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7491" w14:textId="18ACA111" w:rsidR="00EF7B66" w:rsidRDefault="00A6796B" w:rsidP="00EF7B66">
      <w:pPr>
        <w:ind w:left="-450"/>
        <w:rPr>
          <w:rFonts w:cs="Arial"/>
          <w:b/>
          <w:bCs/>
          <w:szCs w:val="22"/>
        </w:rPr>
      </w:pPr>
      <w:r w:rsidRPr="00A6796B">
        <w:rPr>
          <w:rFonts w:cs="Arial"/>
          <w:b/>
          <w:bCs/>
          <w:szCs w:val="22"/>
        </w:rPr>
        <w:t>April 2020</w:t>
      </w:r>
      <w:r w:rsidR="00EF7B66">
        <w:rPr>
          <w:rFonts w:cs="Arial"/>
          <w:b/>
          <w:bCs/>
          <w:szCs w:val="22"/>
        </w:rPr>
        <w:t xml:space="preserve"> </w:t>
      </w:r>
    </w:p>
    <w:p w14:paraId="7F82F84C" w14:textId="3CE5227C" w:rsidR="000947A3" w:rsidRDefault="00EF7B66" w:rsidP="000947A3">
      <w:pPr>
        <w:ind w:left="-450"/>
        <w:rPr>
          <w:rFonts w:cs="Arial"/>
          <w:sz w:val="20"/>
          <w:szCs w:val="20"/>
        </w:rPr>
      </w:pPr>
      <w:r w:rsidRPr="009060F8">
        <w:rPr>
          <w:rFonts w:cs="Arial"/>
          <w:sz w:val="20"/>
          <w:szCs w:val="20"/>
        </w:rPr>
        <w:t xml:space="preserve">The College of American Pathologists </w:t>
      </w:r>
      <w:r>
        <w:rPr>
          <w:rFonts w:cs="Arial"/>
          <w:sz w:val="20"/>
          <w:szCs w:val="20"/>
        </w:rPr>
        <w:t>April</w:t>
      </w:r>
      <w:r w:rsidRPr="009060F8">
        <w:rPr>
          <w:rFonts w:cs="Arial"/>
          <w:sz w:val="20"/>
          <w:szCs w:val="20"/>
        </w:rPr>
        <w:t xml:space="preserve"> 2020</w:t>
      </w:r>
      <w:r>
        <w:rPr>
          <w:rFonts w:cs="Arial"/>
          <w:sz w:val="20"/>
          <w:szCs w:val="20"/>
        </w:rPr>
        <w:t xml:space="preserve"> agile</w:t>
      </w:r>
      <w:r w:rsidRPr="009060F8">
        <w:rPr>
          <w:rFonts w:cs="Arial"/>
          <w:sz w:val="20"/>
          <w:szCs w:val="20"/>
        </w:rPr>
        <w:t xml:space="preserve"> release includes </w:t>
      </w:r>
      <w:r>
        <w:rPr>
          <w:rFonts w:cs="Arial"/>
          <w:sz w:val="20"/>
          <w:szCs w:val="20"/>
        </w:rPr>
        <w:t>3</w:t>
      </w:r>
      <w:r w:rsidRPr="009060F8">
        <w:rPr>
          <w:rFonts w:cs="Arial"/>
          <w:sz w:val="20"/>
          <w:szCs w:val="20"/>
        </w:rPr>
        <w:t xml:space="preserve"> revised cancer protocols</w:t>
      </w:r>
      <w:r w:rsidR="00667AE1">
        <w:rPr>
          <w:rFonts w:cs="Arial"/>
          <w:sz w:val="20"/>
          <w:szCs w:val="20"/>
        </w:rPr>
        <w:t>.</w:t>
      </w:r>
    </w:p>
    <w:p w14:paraId="1B3B772C" w14:textId="5AAD5057" w:rsidR="000947A3" w:rsidRDefault="000947A3" w:rsidP="000947A3">
      <w:pPr>
        <w:pStyle w:val="ListParagraph"/>
        <w:numPr>
          <w:ilvl w:val="0"/>
          <w:numId w:val="15"/>
        </w:numPr>
        <w:rPr>
          <w:rFonts w:cs="Arial"/>
          <w:sz w:val="20"/>
          <w:szCs w:val="20"/>
        </w:rPr>
      </w:pPr>
      <w:r w:rsidRPr="000947A3">
        <w:rPr>
          <w:rFonts w:cs="Arial"/>
          <w:sz w:val="20"/>
          <w:szCs w:val="20"/>
        </w:rPr>
        <w:t>Changed conditional questions in Margins section of Anus</w:t>
      </w:r>
      <w:r>
        <w:rPr>
          <w:rFonts w:cs="Arial"/>
          <w:sz w:val="20"/>
          <w:szCs w:val="20"/>
        </w:rPr>
        <w:t xml:space="preserve"> Excision</w:t>
      </w:r>
      <w:r w:rsidRPr="000947A3">
        <w:rPr>
          <w:rFonts w:cs="Arial"/>
          <w:sz w:val="20"/>
          <w:szCs w:val="20"/>
        </w:rPr>
        <w:t xml:space="preserve"> </w:t>
      </w:r>
      <w:r>
        <w:rPr>
          <w:rFonts w:cs="Arial"/>
          <w:sz w:val="20"/>
          <w:szCs w:val="20"/>
        </w:rPr>
        <w:t>protocol</w:t>
      </w:r>
      <w:r w:rsidRPr="000947A3">
        <w:rPr>
          <w:rFonts w:cs="Arial"/>
          <w:sz w:val="20"/>
          <w:szCs w:val="20"/>
        </w:rPr>
        <w:t xml:space="preserve"> to non-core (optional) elements</w:t>
      </w:r>
      <w:r w:rsidR="00906CB7">
        <w:rPr>
          <w:rFonts w:cs="Arial"/>
          <w:sz w:val="20"/>
          <w:szCs w:val="20"/>
        </w:rPr>
        <w:t>.</w:t>
      </w:r>
    </w:p>
    <w:p w14:paraId="1D3C7F54" w14:textId="5B7CB80A" w:rsidR="000947A3" w:rsidRPr="000947A3" w:rsidRDefault="000947A3" w:rsidP="000947A3">
      <w:pPr>
        <w:pStyle w:val="ListParagraph"/>
        <w:numPr>
          <w:ilvl w:val="0"/>
          <w:numId w:val="15"/>
        </w:numPr>
        <w:rPr>
          <w:rFonts w:cs="Arial"/>
          <w:sz w:val="20"/>
          <w:szCs w:val="20"/>
        </w:rPr>
      </w:pPr>
      <w:r w:rsidRPr="000947A3">
        <w:rPr>
          <w:rFonts w:cs="Arial"/>
          <w:sz w:val="20"/>
          <w:szCs w:val="20"/>
        </w:rPr>
        <w:t xml:space="preserve">Required status of certain elements in the Melanoma of the Skin: Excision, Re-excision and Biopsy </w:t>
      </w:r>
      <w:r>
        <w:rPr>
          <w:rFonts w:cs="Arial"/>
          <w:sz w:val="20"/>
          <w:szCs w:val="20"/>
        </w:rPr>
        <w:t>protocols</w:t>
      </w:r>
      <w:r w:rsidRPr="000947A3">
        <w:rPr>
          <w:rFonts w:cs="Arial"/>
          <w:sz w:val="20"/>
          <w:szCs w:val="20"/>
        </w:rPr>
        <w:t xml:space="preserve"> Margins sections were changed from conditionally reported to non-core (optional)</w:t>
      </w:r>
      <w:r w:rsidR="00906CB7">
        <w:rPr>
          <w:rFonts w:cs="Arial"/>
          <w:sz w:val="20"/>
          <w:szCs w:val="20"/>
        </w:rPr>
        <w:t>.</w:t>
      </w:r>
      <w:r w:rsidRPr="000947A3">
        <w:rPr>
          <w:rFonts w:cs="Arial"/>
          <w:sz w:val="20"/>
          <w:szCs w:val="20"/>
        </w:rPr>
        <w:t xml:space="preserve"> </w:t>
      </w:r>
    </w:p>
    <w:p w14:paraId="3A46FFC3" w14:textId="77777777" w:rsidR="00667AE1" w:rsidRPr="00667AE1" w:rsidRDefault="00667AE1" w:rsidP="000947A3">
      <w:pPr>
        <w:rPr>
          <w:rFonts w:cs="Arial"/>
          <w:sz w:val="20"/>
          <w:szCs w:val="20"/>
        </w:rPr>
      </w:pPr>
    </w:p>
    <w:tbl>
      <w:tblPr>
        <w:tblStyle w:val="TableGrid1"/>
        <w:tblW w:w="14345" w:type="dxa"/>
        <w:tblInd w:w="-501" w:type="dxa"/>
        <w:tblLook w:val="04A0" w:firstRow="1" w:lastRow="0" w:firstColumn="1" w:lastColumn="0" w:noHBand="0" w:noVBand="1"/>
      </w:tblPr>
      <w:tblGrid>
        <w:gridCol w:w="2205"/>
        <w:gridCol w:w="3509"/>
        <w:gridCol w:w="950"/>
        <w:gridCol w:w="7681"/>
      </w:tblGrid>
      <w:tr w:rsidR="00A6796B" w:rsidRPr="009060F8" w14:paraId="7A62D5C6" w14:textId="77777777" w:rsidTr="00A6796B">
        <w:trPr>
          <w:cantSplit/>
          <w:tblHeader/>
        </w:trPr>
        <w:tc>
          <w:tcPr>
            <w:tcW w:w="2205" w:type="dxa"/>
            <w:shd w:val="clear" w:color="auto" w:fill="BFBFBF" w:themeFill="background1" w:themeFillShade="BF"/>
          </w:tcPr>
          <w:p w14:paraId="5D848B6B" w14:textId="25C31D02" w:rsidR="00A6796B" w:rsidRPr="009060F8" w:rsidRDefault="00A6796B" w:rsidP="00A6796B">
            <w:pPr>
              <w:spacing w:line="240" w:lineRule="auto"/>
              <w:rPr>
                <w:rFonts w:cs="Arial"/>
                <w:b/>
                <w:sz w:val="20"/>
                <w:szCs w:val="20"/>
                <w:lang w:eastAsia="en-US"/>
              </w:rPr>
            </w:pPr>
            <w:r w:rsidRPr="009060F8">
              <w:rPr>
                <w:rFonts w:cs="Arial"/>
                <w:b/>
                <w:sz w:val="20"/>
                <w:szCs w:val="20"/>
                <w:lang w:eastAsia="en-US"/>
              </w:rPr>
              <w:t>Group</w:t>
            </w:r>
          </w:p>
        </w:tc>
        <w:tc>
          <w:tcPr>
            <w:tcW w:w="3509" w:type="dxa"/>
            <w:shd w:val="clear" w:color="auto" w:fill="BFBFBF" w:themeFill="background1" w:themeFillShade="BF"/>
            <w:vAlign w:val="bottom"/>
          </w:tcPr>
          <w:p w14:paraId="40E5624F" w14:textId="493CA8AC" w:rsidR="00A6796B" w:rsidRPr="009060F8" w:rsidRDefault="00A6796B" w:rsidP="00A6796B">
            <w:pPr>
              <w:spacing w:line="240" w:lineRule="auto"/>
              <w:rPr>
                <w:rFonts w:cs="Arial"/>
                <w:b/>
                <w:sz w:val="20"/>
                <w:szCs w:val="20"/>
                <w:lang w:eastAsia="en-US"/>
              </w:rPr>
            </w:pPr>
            <w:r w:rsidRPr="009060F8">
              <w:rPr>
                <w:rFonts w:cs="Arial"/>
                <w:b/>
                <w:sz w:val="20"/>
                <w:szCs w:val="20"/>
                <w:lang w:eastAsia="en-US"/>
              </w:rPr>
              <w:t xml:space="preserve">Revised Cancer Protocols </w:t>
            </w:r>
          </w:p>
        </w:tc>
        <w:tc>
          <w:tcPr>
            <w:tcW w:w="950" w:type="dxa"/>
            <w:shd w:val="clear" w:color="auto" w:fill="BFBFBF" w:themeFill="background1" w:themeFillShade="BF"/>
          </w:tcPr>
          <w:p w14:paraId="3AF953C1" w14:textId="371FAB3F" w:rsidR="00A6796B" w:rsidRPr="009060F8" w:rsidRDefault="00A6796B" w:rsidP="00A6796B">
            <w:pPr>
              <w:spacing w:line="240" w:lineRule="auto"/>
              <w:rPr>
                <w:rFonts w:cs="Arial"/>
                <w:b/>
                <w:sz w:val="20"/>
                <w:szCs w:val="20"/>
                <w:lang w:eastAsia="en-US"/>
              </w:rPr>
            </w:pPr>
            <w:r w:rsidRPr="009060F8">
              <w:rPr>
                <w:rFonts w:cs="Arial"/>
                <w:b/>
                <w:sz w:val="20"/>
                <w:szCs w:val="20"/>
                <w:lang w:eastAsia="en-US"/>
              </w:rPr>
              <w:t>Version</w:t>
            </w:r>
          </w:p>
        </w:tc>
        <w:tc>
          <w:tcPr>
            <w:tcW w:w="7681" w:type="dxa"/>
            <w:shd w:val="clear" w:color="auto" w:fill="BFBFBF" w:themeFill="background1" w:themeFillShade="BF"/>
          </w:tcPr>
          <w:p w14:paraId="0A0EF1E7" w14:textId="54F964C8" w:rsidR="00A6796B" w:rsidRPr="009060F8" w:rsidRDefault="00A6796B" w:rsidP="00A6796B">
            <w:pPr>
              <w:spacing w:line="240" w:lineRule="auto"/>
              <w:rPr>
                <w:rFonts w:cs="Arial"/>
                <w:b/>
                <w:sz w:val="20"/>
                <w:szCs w:val="20"/>
                <w:lang w:eastAsia="en-US"/>
              </w:rPr>
            </w:pPr>
            <w:r w:rsidRPr="009060F8">
              <w:rPr>
                <w:rFonts w:cs="Arial"/>
                <w:b/>
                <w:sz w:val="20"/>
                <w:szCs w:val="20"/>
                <w:lang w:eastAsia="en-US"/>
              </w:rPr>
              <w:t>Changes</w:t>
            </w:r>
          </w:p>
        </w:tc>
      </w:tr>
      <w:tr w:rsidR="00A6796B" w:rsidRPr="009060F8" w14:paraId="1361B0A8" w14:textId="77777777" w:rsidTr="00A6796B">
        <w:trPr>
          <w:cantSplit/>
          <w:tblHeader/>
        </w:trPr>
        <w:tc>
          <w:tcPr>
            <w:tcW w:w="2205" w:type="dxa"/>
            <w:shd w:val="clear" w:color="auto" w:fill="auto"/>
          </w:tcPr>
          <w:p w14:paraId="31B0DBE7" w14:textId="75067AD9" w:rsidR="00A6796B" w:rsidRPr="009060F8" w:rsidRDefault="00667AE1" w:rsidP="00A6796B">
            <w:pPr>
              <w:spacing w:line="240" w:lineRule="auto"/>
              <w:rPr>
                <w:rFonts w:cs="Arial"/>
                <w:b/>
                <w:sz w:val="20"/>
                <w:szCs w:val="20"/>
                <w:lang w:eastAsia="en-US"/>
              </w:rPr>
            </w:pPr>
            <w:r w:rsidRPr="007F0A2C">
              <w:rPr>
                <w:rFonts w:cs="Arial"/>
                <w:sz w:val="20"/>
                <w:szCs w:val="20"/>
                <w:lang w:eastAsia="en-US"/>
              </w:rPr>
              <w:t>Gastrointestinal</w:t>
            </w:r>
          </w:p>
        </w:tc>
        <w:tc>
          <w:tcPr>
            <w:tcW w:w="3509" w:type="dxa"/>
            <w:shd w:val="clear" w:color="auto" w:fill="auto"/>
            <w:vAlign w:val="bottom"/>
          </w:tcPr>
          <w:p w14:paraId="68F10DDF" w14:textId="4017EB09" w:rsidR="00A6796B" w:rsidRPr="000947A3" w:rsidRDefault="00667AE1" w:rsidP="00D847DE">
            <w:pPr>
              <w:spacing w:line="240" w:lineRule="auto"/>
              <w:rPr>
                <w:rFonts w:cs="Arial"/>
                <w:sz w:val="20"/>
                <w:szCs w:val="20"/>
                <w:lang w:eastAsia="en-US"/>
              </w:rPr>
            </w:pPr>
            <w:r w:rsidRPr="000947A3">
              <w:rPr>
                <w:rFonts w:cs="Arial"/>
                <w:sz w:val="20"/>
                <w:szCs w:val="20"/>
                <w:lang w:eastAsia="en-US"/>
              </w:rPr>
              <w:t>Anus Excision</w:t>
            </w:r>
          </w:p>
        </w:tc>
        <w:tc>
          <w:tcPr>
            <w:tcW w:w="950" w:type="dxa"/>
            <w:shd w:val="clear" w:color="auto" w:fill="auto"/>
          </w:tcPr>
          <w:p w14:paraId="02AE25DE" w14:textId="7942F64E" w:rsidR="00A6796B" w:rsidRPr="00667AE1" w:rsidRDefault="00667AE1" w:rsidP="00A6796B">
            <w:pPr>
              <w:spacing w:line="240" w:lineRule="auto"/>
              <w:rPr>
                <w:rFonts w:cs="Arial"/>
                <w:sz w:val="20"/>
                <w:szCs w:val="20"/>
                <w:lang w:eastAsia="en-US"/>
              </w:rPr>
            </w:pPr>
            <w:r w:rsidRPr="000947A3">
              <w:rPr>
                <w:rFonts w:cs="Arial"/>
                <w:sz w:val="20"/>
                <w:szCs w:val="20"/>
                <w:lang w:eastAsia="en-US"/>
              </w:rPr>
              <w:t>4101</w:t>
            </w:r>
          </w:p>
        </w:tc>
        <w:tc>
          <w:tcPr>
            <w:tcW w:w="7681" w:type="dxa"/>
            <w:shd w:val="clear" w:color="auto" w:fill="auto"/>
          </w:tcPr>
          <w:p w14:paraId="6DEF60CE" w14:textId="743FF082" w:rsidR="00A6796B" w:rsidRPr="00667AE1" w:rsidRDefault="00667AE1" w:rsidP="00667AE1">
            <w:pPr>
              <w:numPr>
                <w:ilvl w:val="0"/>
                <w:numId w:val="16"/>
              </w:numPr>
              <w:spacing w:line="240" w:lineRule="auto"/>
              <w:ind w:left="211" w:hanging="211"/>
              <w:contextualSpacing/>
              <w:rPr>
                <w:rFonts w:cs="Arial"/>
                <w:sz w:val="20"/>
                <w:szCs w:val="20"/>
              </w:rPr>
            </w:pPr>
            <w:r w:rsidRPr="00667AE1">
              <w:rPr>
                <w:rFonts w:cs="Arial"/>
                <w:sz w:val="20"/>
                <w:szCs w:val="20"/>
              </w:rPr>
              <w:t>Modified Mucosal Margin section</w:t>
            </w:r>
          </w:p>
        </w:tc>
      </w:tr>
      <w:tr w:rsidR="00A6796B" w:rsidRPr="009060F8" w14:paraId="37C2C537" w14:textId="77777777" w:rsidTr="00D847DE">
        <w:trPr>
          <w:cantSplit/>
          <w:tblHeader/>
        </w:trPr>
        <w:tc>
          <w:tcPr>
            <w:tcW w:w="2205" w:type="dxa"/>
            <w:shd w:val="clear" w:color="auto" w:fill="auto"/>
            <w:vAlign w:val="center"/>
          </w:tcPr>
          <w:p w14:paraId="20214182" w14:textId="404769AF" w:rsidR="00A6796B" w:rsidRPr="00667AE1" w:rsidRDefault="00667AE1" w:rsidP="00D847DE">
            <w:pPr>
              <w:spacing w:line="240" w:lineRule="auto"/>
              <w:rPr>
                <w:rFonts w:cs="Arial"/>
                <w:bCs/>
                <w:sz w:val="20"/>
                <w:szCs w:val="20"/>
                <w:lang w:eastAsia="en-US"/>
              </w:rPr>
            </w:pPr>
            <w:r w:rsidRPr="00667AE1">
              <w:rPr>
                <w:rFonts w:cs="Arial"/>
                <w:bCs/>
                <w:sz w:val="20"/>
                <w:szCs w:val="20"/>
                <w:lang w:eastAsia="en-US"/>
              </w:rPr>
              <w:t>Skin</w:t>
            </w:r>
          </w:p>
        </w:tc>
        <w:tc>
          <w:tcPr>
            <w:tcW w:w="3509" w:type="dxa"/>
            <w:shd w:val="clear" w:color="auto" w:fill="auto"/>
            <w:vAlign w:val="center"/>
          </w:tcPr>
          <w:p w14:paraId="36DAEED8" w14:textId="00650C49" w:rsidR="00A6796B" w:rsidRPr="000947A3" w:rsidRDefault="00667AE1" w:rsidP="00D847DE">
            <w:pPr>
              <w:spacing w:line="240" w:lineRule="auto"/>
              <w:rPr>
                <w:rFonts w:cs="Arial"/>
                <w:sz w:val="20"/>
                <w:szCs w:val="20"/>
                <w:lang w:eastAsia="en-US"/>
              </w:rPr>
            </w:pPr>
            <w:r w:rsidRPr="000947A3">
              <w:rPr>
                <w:rFonts w:cs="Arial"/>
                <w:sz w:val="20"/>
                <w:szCs w:val="20"/>
                <w:lang w:eastAsia="en-US"/>
              </w:rPr>
              <w:t>Melanoma Biopsy</w:t>
            </w:r>
          </w:p>
        </w:tc>
        <w:tc>
          <w:tcPr>
            <w:tcW w:w="950" w:type="dxa"/>
            <w:shd w:val="clear" w:color="auto" w:fill="auto"/>
          </w:tcPr>
          <w:p w14:paraId="0809AD6A" w14:textId="35B9654A" w:rsidR="00A6796B" w:rsidRPr="00667AE1" w:rsidRDefault="00667AE1" w:rsidP="00A6796B">
            <w:pPr>
              <w:spacing w:line="240" w:lineRule="auto"/>
              <w:rPr>
                <w:rFonts w:cs="Arial"/>
                <w:sz w:val="20"/>
                <w:szCs w:val="20"/>
                <w:lang w:eastAsia="en-US"/>
              </w:rPr>
            </w:pPr>
            <w:r w:rsidRPr="000947A3">
              <w:rPr>
                <w:rFonts w:cs="Arial"/>
                <w:sz w:val="20"/>
                <w:szCs w:val="20"/>
                <w:lang w:eastAsia="en-US"/>
              </w:rPr>
              <w:t>4200</w:t>
            </w:r>
          </w:p>
        </w:tc>
        <w:tc>
          <w:tcPr>
            <w:tcW w:w="7681" w:type="dxa"/>
            <w:shd w:val="clear" w:color="auto" w:fill="auto"/>
          </w:tcPr>
          <w:p w14:paraId="2F6C0AC9" w14:textId="00126E0D" w:rsidR="004E6B2D" w:rsidRDefault="004E6B2D" w:rsidP="005A4259">
            <w:pPr>
              <w:numPr>
                <w:ilvl w:val="0"/>
                <w:numId w:val="16"/>
              </w:numPr>
              <w:spacing w:line="240" w:lineRule="auto"/>
              <w:ind w:left="211" w:hanging="211"/>
              <w:contextualSpacing/>
              <w:rPr>
                <w:rFonts w:cs="Arial"/>
                <w:sz w:val="20"/>
                <w:szCs w:val="20"/>
              </w:rPr>
            </w:pPr>
            <w:r w:rsidRPr="004E6B2D">
              <w:rPr>
                <w:rFonts w:cs="Arial"/>
                <w:sz w:val="20"/>
                <w:szCs w:val="20"/>
              </w:rPr>
              <w:t xml:space="preserve">Required status of Specify Location(s) elements </w:t>
            </w:r>
            <w:r w:rsidR="00EC6160">
              <w:rPr>
                <w:rFonts w:cs="Arial"/>
                <w:sz w:val="20"/>
                <w:szCs w:val="20"/>
              </w:rPr>
              <w:t>in Margins</w:t>
            </w:r>
            <w:r w:rsidR="00EC6160" w:rsidRPr="004E6B2D">
              <w:rPr>
                <w:rFonts w:cs="Arial"/>
                <w:sz w:val="20"/>
                <w:szCs w:val="20"/>
              </w:rPr>
              <w:t xml:space="preserve"> </w:t>
            </w:r>
            <w:r w:rsidRPr="004E6B2D">
              <w:rPr>
                <w:rFonts w:cs="Arial"/>
                <w:sz w:val="20"/>
                <w:szCs w:val="20"/>
              </w:rPr>
              <w:t xml:space="preserve">were changed from conditionally reported to non-core (optional) </w:t>
            </w:r>
          </w:p>
          <w:p w14:paraId="44E9AFD9" w14:textId="22FBC2C7" w:rsidR="005A4259" w:rsidRPr="005A4259" w:rsidRDefault="005A4259" w:rsidP="005A4259">
            <w:pPr>
              <w:numPr>
                <w:ilvl w:val="0"/>
                <w:numId w:val="16"/>
              </w:numPr>
              <w:spacing w:line="240" w:lineRule="auto"/>
              <w:ind w:left="211" w:hanging="211"/>
              <w:contextualSpacing/>
              <w:rPr>
                <w:rFonts w:cs="Arial"/>
                <w:sz w:val="20"/>
                <w:szCs w:val="20"/>
              </w:rPr>
            </w:pPr>
            <w:r w:rsidRPr="005A4259">
              <w:rPr>
                <w:rFonts w:cs="Arial"/>
                <w:sz w:val="20"/>
                <w:szCs w:val="20"/>
              </w:rPr>
              <w:t>Distance of melanoma in situ from deep margin was added as an optional element</w:t>
            </w:r>
          </w:p>
          <w:p w14:paraId="764E5FEC" w14:textId="2DAB8D37" w:rsidR="005A4259" w:rsidRPr="00667AE1" w:rsidRDefault="005A4259" w:rsidP="005A4259">
            <w:pPr>
              <w:numPr>
                <w:ilvl w:val="0"/>
                <w:numId w:val="16"/>
              </w:numPr>
              <w:spacing w:line="240" w:lineRule="auto"/>
              <w:ind w:left="211" w:hanging="211"/>
              <w:contextualSpacing/>
              <w:rPr>
                <w:rFonts w:cs="Arial"/>
                <w:sz w:val="20"/>
                <w:szCs w:val="20"/>
              </w:rPr>
            </w:pPr>
            <w:r w:rsidRPr="005A4259">
              <w:rPr>
                <w:rFonts w:cs="Arial"/>
                <w:sz w:val="20"/>
                <w:szCs w:val="20"/>
              </w:rPr>
              <w:t>Updated Explanatory Note G</w:t>
            </w:r>
          </w:p>
        </w:tc>
      </w:tr>
      <w:tr w:rsidR="00667AE1" w:rsidRPr="009060F8" w14:paraId="46DDE0F5" w14:textId="77777777" w:rsidTr="00D847DE">
        <w:trPr>
          <w:cantSplit/>
          <w:tblHeader/>
        </w:trPr>
        <w:tc>
          <w:tcPr>
            <w:tcW w:w="2205" w:type="dxa"/>
            <w:shd w:val="clear" w:color="auto" w:fill="auto"/>
            <w:vAlign w:val="center"/>
          </w:tcPr>
          <w:p w14:paraId="06A1459E" w14:textId="24D19B63" w:rsidR="00667AE1" w:rsidRPr="00667AE1" w:rsidRDefault="00667AE1" w:rsidP="00D847DE">
            <w:pPr>
              <w:spacing w:line="240" w:lineRule="auto"/>
              <w:rPr>
                <w:rFonts w:cs="Arial"/>
                <w:bCs/>
                <w:sz w:val="20"/>
                <w:szCs w:val="20"/>
                <w:lang w:eastAsia="en-US"/>
              </w:rPr>
            </w:pPr>
            <w:r w:rsidRPr="00667AE1">
              <w:rPr>
                <w:rFonts w:cs="Arial"/>
                <w:bCs/>
                <w:sz w:val="20"/>
                <w:szCs w:val="20"/>
                <w:lang w:eastAsia="en-US"/>
              </w:rPr>
              <w:t>Skin</w:t>
            </w:r>
          </w:p>
        </w:tc>
        <w:tc>
          <w:tcPr>
            <w:tcW w:w="3509" w:type="dxa"/>
            <w:shd w:val="clear" w:color="auto" w:fill="auto"/>
            <w:vAlign w:val="center"/>
          </w:tcPr>
          <w:p w14:paraId="73F8649C" w14:textId="75C0A0A5" w:rsidR="00667AE1" w:rsidRPr="000947A3" w:rsidRDefault="00667AE1" w:rsidP="00D847DE">
            <w:pPr>
              <w:spacing w:line="240" w:lineRule="auto"/>
              <w:rPr>
                <w:rFonts w:cs="Arial"/>
                <w:sz w:val="20"/>
                <w:szCs w:val="20"/>
                <w:lang w:eastAsia="en-US"/>
              </w:rPr>
            </w:pPr>
            <w:r w:rsidRPr="000947A3">
              <w:rPr>
                <w:rFonts w:cs="Arial"/>
                <w:sz w:val="20"/>
                <w:szCs w:val="20"/>
                <w:lang w:eastAsia="en-US"/>
              </w:rPr>
              <w:t>Melanoma Excision</w:t>
            </w:r>
          </w:p>
        </w:tc>
        <w:tc>
          <w:tcPr>
            <w:tcW w:w="950" w:type="dxa"/>
            <w:shd w:val="clear" w:color="auto" w:fill="auto"/>
          </w:tcPr>
          <w:p w14:paraId="7DC43660" w14:textId="3BD7D407" w:rsidR="00667AE1" w:rsidRPr="000947A3" w:rsidRDefault="00667AE1" w:rsidP="000947A3">
            <w:pPr>
              <w:spacing w:line="240" w:lineRule="auto"/>
              <w:rPr>
                <w:rFonts w:cs="Arial"/>
                <w:sz w:val="20"/>
                <w:szCs w:val="20"/>
                <w:lang w:eastAsia="en-US"/>
              </w:rPr>
            </w:pPr>
            <w:r w:rsidRPr="000947A3">
              <w:rPr>
                <w:rFonts w:cs="Arial"/>
                <w:sz w:val="20"/>
                <w:szCs w:val="20"/>
                <w:lang w:eastAsia="en-US"/>
              </w:rPr>
              <w:t>4200</w:t>
            </w:r>
          </w:p>
          <w:p w14:paraId="1B38A6F1" w14:textId="77777777" w:rsidR="00667AE1" w:rsidRPr="000947A3" w:rsidRDefault="00667AE1" w:rsidP="000947A3">
            <w:pPr>
              <w:spacing w:line="240" w:lineRule="auto"/>
              <w:rPr>
                <w:rFonts w:cs="Arial"/>
                <w:sz w:val="20"/>
                <w:szCs w:val="20"/>
                <w:lang w:eastAsia="en-US"/>
              </w:rPr>
            </w:pPr>
          </w:p>
        </w:tc>
        <w:tc>
          <w:tcPr>
            <w:tcW w:w="7681" w:type="dxa"/>
            <w:shd w:val="clear" w:color="auto" w:fill="auto"/>
          </w:tcPr>
          <w:p w14:paraId="17726944" w14:textId="2324EFFA" w:rsidR="004E6B2D" w:rsidRDefault="004E6B2D" w:rsidP="005A4259">
            <w:pPr>
              <w:numPr>
                <w:ilvl w:val="0"/>
                <w:numId w:val="16"/>
              </w:numPr>
              <w:spacing w:line="240" w:lineRule="auto"/>
              <w:ind w:left="211" w:hanging="211"/>
              <w:contextualSpacing/>
              <w:rPr>
                <w:rFonts w:cs="Arial"/>
                <w:sz w:val="20"/>
                <w:szCs w:val="20"/>
              </w:rPr>
            </w:pPr>
            <w:r w:rsidRPr="004E6B2D">
              <w:rPr>
                <w:rFonts w:cs="Arial"/>
                <w:sz w:val="20"/>
                <w:szCs w:val="20"/>
              </w:rPr>
              <w:t>Required status of Specify Location(s) elements in</w:t>
            </w:r>
            <w:r w:rsidR="00EC6160">
              <w:rPr>
                <w:rFonts w:cs="Arial"/>
                <w:sz w:val="20"/>
                <w:szCs w:val="20"/>
              </w:rPr>
              <w:t xml:space="preserve"> Margins</w:t>
            </w:r>
            <w:r w:rsidRPr="004E6B2D">
              <w:rPr>
                <w:rFonts w:cs="Arial"/>
                <w:sz w:val="20"/>
                <w:szCs w:val="20"/>
              </w:rPr>
              <w:t xml:space="preserve"> were changed from conditionally reported to non-core (optional)</w:t>
            </w:r>
            <w:bookmarkStart w:id="0" w:name="_GoBack"/>
            <w:bookmarkEnd w:id="0"/>
          </w:p>
          <w:p w14:paraId="6BD91C99" w14:textId="03CAD5A2" w:rsidR="005A4259" w:rsidRPr="005A4259" w:rsidRDefault="005A4259" w:rsidP="005A4259">
            <w:pPr>
              <w:numPr>
                <w:ilvl w:val="0"/>
                <w:numId w:val="16"/>
              </w:numPr>
              <w:spacing w:line="240" w:lineRule="auto"/>
              <w:ind w:left="211" w:hanging="211"/>
              <w:contextualSpacing/>
              <w:rPr>
                <w:rFonts w:cs="Arial"/>
                <w:sz w:val="20"/>
                <w:szCs w:val="20"/>
              </w:rPr>
            </w:pPr>
            <w:r w:rsidRPr="005A4259">
              <w:rPr>
                <w:rFonts w:cs="Arial"/>
                <w:sz w:val="20"/>
                <w:szCs w:val="20"/>
              </w:rPr>
              <w:t>Distance of melanoma in situ from deep margin was added as an optional element</w:t>
            </w:r>
          </w:p>
          <w:p w14:paraId="67691F2D" w14:textId="032B0782" w:rsidR="00667AE1" w:rsidRPr="00667AE1" w:rsidRDefault="005A4259" w:rsidP="005A4259">
            <w:pPr>
              <w:numPr>
                <w:ilvl w:val="0"/>
                <w:numId w:val="16"/>
              </w:numPr>
              <w:spacing w:line="240" w:lineRule="auto"/>
              <w:ind w:left="211" w:hanging="211"/>
              <w:contextualSpacing/>
              <w:rPr>
                <w:rFonts w:cs="Arial"/>
                <w:sz w:val="20"/>
                <w:szCs w:val="20"/>
              </w:rPr>
            </w:pPr>
            <w:r w:rsidRPr="005A4259">
              <w:rPr>
                <w:rFonts w:cs="Arial"/>
                <w:sz w:val="20"/>
                <w:szCs w:val="20"/>
              </w:rPr>
              <w:t>Updated Explanatory Note G</w:t>
            </w:r>
          </w:p>
        </w:tc>
      </w:tr>
    </w:tbl>
    <w:p w14:paraId="25C6FA82" w14:textId="24E2C946" w:rsidR="00EF7B66" w:rsidRDefault="00EF7B66" w:rsidP="00A6796B">
      <w:pPr>
        <w:ind w:left="-450"/>
        <w:rPr>
          <w:rFonts w:cs="Arial"/>
          <w:b/>
          <w:bCs/>
          <w:szCs w:val="22"/>
        </w:rPr>
      </w:pPr>
    </w:p>
    <w:p w14:paraId="74BE1A65" w14:textId="685BD353" w:rsidR="00A6796B" w:rsidRDefault="00A6796B" w:rsidP="00667AE1">
      <w:pPr>
        <w:ind w:left="-450"/>
        <w:rPr>
          <w:rFonts w:cs="Arial"/>
          <w:b/>
          <w:bCs/>
          <w:szCs w:val="22"/>
        </w:rPr>
      </w:pPr>
      <w:r w:rsidRPr="00A6796B">
        <w:rPr>
          <w:rFonts w:cs="Arial"/>
          <w:b/>
          <w:bCs/>
          <w:szCs w:val="22"/>
        </w:rPr>
        <w:t>February 2020</w:t>
      </w:r>
    </w:p>
    <w:p w14:paraId="6DCEC816" w14:textId="77777777" w:rsidR="00EF7B66" w:rsidRPr="009060F8" w:rsidRDefault="00EF7B66" w:rsidP="00EF7B66">
      <w:pPr>
        <w:ind w:left="-450"/>
        <w:rPr>
          <w:rFonts w:cs="Arial"/>
          <w:sz w:val="20"/>
          <w:szCs w:val="20"/>
        </w:rPr>
      </w:pPr>
      <w:r w:rsidRPr="009060F8">
        <w:rPr>
          <w:rFonts w:cs="Arial"/>
          <w:sz w:val="20"/>
          <w:szCs w:val="20"/>
        </w:rPr>
        <w:t>The College of American Pathologists February 2020 release includes 47 revised cancer protocols,1 new adult Autopsy reporting protocol.</w:t>
      </w:r>
    </w:p>
    <w:p w14:paraId="30DEDE8B" w14:textId="77777777" w:rsidR="00EF7B66" w:rsidRPr="009060F8" w:rsidRDefault="00EF7B66" w:rsidP="00EF7B66">
      <w:pPr>
        <w:pStyle w:val="ListParagraph"/>
        <w:numPr>
          <w:ilvl w:val="0"/>
          <w:numId w:val="15"/>
        </w:numPr>
        <w:rPr>
          <w:rFonts w:cs="Arial"/>
          <w:sz w:val="20"/>
          <w:szCs w:val="20"/>
        </w:rPr>
      </w:pPr>
      <w:r w:rsidRPr="009060F8">
        <w:rPr>
          <w:rFonts w:cs="Arial"/>
          <w:sz w:val="20"/>
          <w:szCs w:val="20"/>
        </w:rPr>
        <w:t>The Gastrointestinal and Breast protocols updated to reflect the revised WHO histologic types</w:t>
      </w:r>
    </w:p>
    <w:p w14:paraId="710C395C" w14:textId="77777777" w:rsidR="00EF7B66" w:rsidRPr="009060F8" w:rsidRDefault="00EF7B66" w:rsidP="00EF7B66">
      <w:pPr>
        <w:pStyle w:val="ListParagraph"/>
        <w:numPr>
          <w:ilvl w:val="0"/>
          <w:numId w:val="15"/>
        </w:numPr>
        <w:rPr>
          <w:rFonts w:cs="Arial"/>
          <w:sz w:val="20"/>
          <w:szCs w:val="20"/>
        </w:rPr>
      </w:pPr>
      <w:r w:rsidRPr="009060F8">
        <w:rPr>
          <w:rFonts w:cs="Arial"/>
          <w:sz w:val="20"/>
          <w:szCs w:val="20"/>
        </w:rPr>
        <w:t>Colon protocol updated requiring reporting of Macroscopic Evaluation of Mesorectum</w:t>
      </w:r>
    </w:p>
    <w:p w14:paraId="7D016778" w14:textId="77777777" w:rsidR="00EF7B66" w:rsidRPr="009060F8" w:rsidRDefault="00EF7B66" w:rsidP="00EF7B66">
      <w:pPr>
        <w:pStyle w:val="ListParagraph"/>
        <w:numPr>
          <w:ilvl w:val="0"/>
          <w:numId w:val="15"/>
        </w:numPr>
        <w:rPr>
          <w:rFonts w:cs="Arial"/>
          <w:sz w:val="20"/>
          <w:szCs w:val="20"/>
        </w:rPr>
      </w:pPr>
      <w:r w:rsidRPr="009060F8">
        <w:rPr>
          <w:rFonts w:cs="Arial"/>
          <w:sz w:val="20"/>
          <w:szCs w:val="20"/>
        </w:rPr>
        <w:t>Breast Biomarker reporting harmonized with the latest release of the ASCO CAP Practice Guideline Update</w:t>
      </w:r>
    </w:p>
    <w:p w14:paraId="39EB59E9" w14:textId="77777777" w:rsidR="00EF7B66" w:rsidRPr="009060F8" w:rsidRDefault="00EF7B66" w:rsidP="00EF7B66">
      <w:pPr>
        <w:pStyle w:val="ListParagraph"/>
        <w:numPr>
          <w:ilvl w:val="0"/>
          <w:numId w:val="15"/>
        </w:numPr>
        <w:rPr>
          <w:rFonts w:cs="Arial"/>
          <w:sz w:val="20"/>
          <w:szCs w:val="20"/>
        </w:rPr>
      </w:pPr>
      <w:r w:rsidRPr="009060F8">
        <w:rPr>
          <w:rFonts w:cs="Arial"/>
          <w:sz w:val="20"/>
          <w:szCs w:val="20"/>
        </w:rPr>
        <w:t xml:space="preserve">The CAP continues to separate the protocols to offer unique documents for biopsy, resection, or other separate procedure for easier use of the templates and for better understanding of their requirements for accreditation purposes </w:t>
      </w:r>
    </w:p>
    <w:p w14:paraId="14E5081A" w14:textId="77777777" w:rsidR="00EF7B66" w:rsidRPr="009060F8" w:rsidRDefault="00EF7B66" w:rsidP="00EF7B66">
      <w:pPr>
        <w:pStyle w:val="ListParagraph"/>
        <w:numPr>
          <w:ilvl w:val="0"/>
          <w:numId w:val="15"/>
        </w:numPr>
        <w:rPr>
          <w:rFonts w:cs="Arial"/>
          <w:sz w:val="20"/>
          <w:szCs w:val="20"/>
        </w:rPr>
      </w:pPr>
      <w:r w:rsidRPr="009060F8">
        <w:rPr>
          <w:rFonts w:cs="Arial"/>
          <w:sz w:val="20"/>
          <w:szCs w:val="20"/>
        </w:rPr>
        <w:t>Most of the revisions are minor including formatting, minor corrections, or explanatory notes clarifications</w:t>
      </w:r>
    </w:p>
    <w:p w14:paraId="317499B9" w14:textId="77777777" w:rsidR="00EF7B66" w:rsidRPr="00A6796B" w:rsidRDefault="00EF7B66" w:rsidP="00EF7B66">
      <w:pPr>
        <w:pStyle w:val="ListParagraph"/>
        <w:numPr>
          <w:ilvl w:val="0"/>
          <w:numId w:val="15"/>
        </w:numPr>
        <w:rPr>
          <w:rFonts w:cs="Arial"/>
          <w:sz w:val="20"/>
          <w:szCs w:val="20"/>
        </w:rPr>
      </w:pPr>
      <w:r w:rsidRPr="00C721EF">
        <w:rPr>
          <w:rFonts w:cs="Arial"/>
          <w:color w:val="000000" w:themeColor="text1"/>
          <w:sz w:val="20"/>
          <w:szCs w:val="20"/>
        </w:rPr>
        <w:t>The eCC corresponding release include</w:t>
      </w:r>
      <w:r>
        <w:rPr>
          <w:rFonts w:cs="Arial"/>
          <w:color w:val="000000" w:themeColor="text1"/>
          <w:sz w:val="20"/>
          <w:szCs w:val="20"/>
        </w:rPr>
        <w:t>s</w:t>
      </w:r>
      <w:r w:rsidRPr="00C721EF">
        <w:rPr>
          <w:rFonts w:cs="Arial"/>
          <w:color w:val="000000" w:themeColor="text1"/>
          <w:sz w:val="20"/>
          <w:szCs w:val="20"/>
        </w:rPr>
        <w:t xml:space="preserve"> 86 templates</w:t>
      </w:r>
    </w:p>
    <w:p w14:paraId="0B08DB39" w14:textId="77777777" w:rsidR="00EF7B66" w:rsidRPr="00A6796B" w:rsidRDefault="00EF7B66" w:rsidP="00A6796B">
      <w:pPr>
        <w:ind w:left="-450"/>
        <w:rPr>
          <w:rFonts w:cs="Arial"/>
          <w:b/>
          <w:bCs/>
          <w:szCs w:val="22"/>
        </w:rPr>
      </w:pPr>
    </w:p>
    <w:tbl>
      <w:tblPr>
        <w:tblStyle w:val="TableGrid1"/>
        <w:tblW w:w="14345" w:type="dxa"/>
        <w:tblInd w:w="-501" w:type="dxa"/>
        <w:tblLook w:val="04A0" w:firstRow="1" w:lastRow="0" w:firstColumn="1" w:lastColumn="0" w:noHBand="0" w:noVBand="1"/>
      </w:tblPr>
      <w:tblGrid>
        <w:gridCol w:w="2205"/>
        <w:gridCol w:w="3509"/>
        <w:gridCol w:w="950"/>
        <w:gridCol w:w="7681"/>
      </w:tblGrid>
      <w:tr w:rsidR="00233845" w:rsidRPr="009060F8" w14:paraId="2EB02BE6" w14:textId="4953A1CB" w:rsidTr="00E2304F">
        <w:trPr>
          <w:cantSplit/>
          <w:tblHeader/>
        </w:trPr>
        <w:tc>
          <w:tcPr>
            <w:tcW w:w="2205" w:type="dxa"/>
            <w:shd w:val="clear" w:color="auto" w:fill="D9D9D9"/>
          </w:tcPr>
          <w:p w14:paraId="62E81422" w14:textId="3790EDAA" w:rsidR="00233845" w:rsidRPr="009060F8" w:rsidRDefault="00233845" w:rsidP="00B27251">
            <w:pPr>
              <w:spacing w:line="240" w:lineRule="auto"/>
              <w:rPr>
                <w:rFonts w:cs="Arial"/>
                <w:b/>
                <w:sz w:val="20"/>
                <w:szCs w:val="20"/>
                <w:lang w:eastAsia="en-US"/>
              </w:rPr>
            </w:pPr>
            <w:r w:rsidRPr="009060F8">
              <w:rPr>
                <w:rFonts w:cs="Arial"/>
                <w:b/>
                <w:sz w:val="20"/>
                <w:szCs w:val="20"/>
                <w:lang w:eastAsia="en-US"/>
              </w:rPr>
              <w:lastRenderedPageBreak/>
              <w:t>Group</w:t>
            </w:r>
          </w:p>
        </w:tc>
        <w:tc>
          <w:tcPr>
            <w:tcW w:w="3509" w:type="dxa"/>
            <w:shd w:val="clear" w:color="auto" w:fill="D9D9D9"/>
            <w:vAlign w:val="bottom"/>
          </w:tcPr>
          <w:p w14:paraId="387D0185" w14:textId="0CD33A90" w:rsidR="00233845" w:rsidRPr="009060F8" w:rsidRDefault="004C6D4B" w:rsidP="00B27251">
            <w:pPr>
              <w:spacing w:line="240" w:lineRule="auto"/>
              <w:rPr>
                <w:rFonts w:cs="Arial"/>
                <w:b/>
                <w:sz w:val="20"/>
                <w:szCs w:val="20"/>
                <w:lang w:eastAsia="en-US"/>
              </w:rPr>
            </w:pPr>
            <w:r w:rsidRPr="009060F8">
              <w:rPr>
                <w:rFonts w:cs="Arial"/>
                <w:b/>
                <w:sz w:val="20"/>
                <w:szCs w:val="20"/>
                <w:lang w:eastAsia="en-US"/>
              </w:rPr>
              <w:t xml:space="preserve">Revised </w:t>
            </w:r>
            <w:r w:rsidR="00233845" w:rsidRPr="009060F8">
              <w:rPr>
                <w:rFonts w:cs="Arial"/>
                <w:b/>
                <w:sz w:val="20"/>
                <w:szCs w:val="20"/>
                <w:lang w:eastAsia="en-US"/>
              </w:rPr>
              <w:t xml:space="preserve">Cancer Protocols </w:t>
            </w:r>
          </w:p>
        </w:tc>
        <w:tc>
          <w:tcPr>
            <w:tcW w:w="950" w:type="dxa"/>
            <w:shd w:val="clear" w:color="auto" w:fill="D9D9D9"/>
          </w:tcPr>
          <w:p w14:paraId="0DDC427C" w14:textId="2BB80E39" w:rsidR="00233845" w:rsidRPr="009060F8" w:rsidRDefault="00233845" w:rsidP="00B27251">
            <w:pPr>
              <w:spacing w:line="240" w:lineRule="auto"/>
              <w:rPr>
                <w:rFonts w:cs="Arial"/>
                <w:b/>
                <w:sz w:val="20"/>
                <w:szCs w:val="20"/>
                <w:lang w:eastAsia="en-US"/>
              </w:rPr>
            </w:pPr>
            <w:r w:rsidRPr="009060F8">
              <w:rPr>
                <w:rFonts w:cs="Arial"/>
                <w:b/>
                <w:sz w:val="20"/>
                <w:szCs w:val="20"/>
                <w:lang w:eastAsia="en-US"/>
              </w:rPr>
              <w:t>Version</w:t>
            </w:r>
          </w:p>
        </w:tc>
        <w:tc>
          <w:tcPr>
            <w:tcW w:w="7681" w:type="dxa"/>
            <w:shd w:val="clear" w:color="auto" w:fill="D9D9D9"/>
          </w:tcPr>
          <w:p w14:paraId="2872CAC1" w14:textId="1CF6760B" w:rsidR="00233845" w:rsidRPr="009060F8" w:rsidRDefault="00233845" w:rsidP="00B27251">
            <w:pPr>
              <w:spacing w:line="240" w:lineRule="auto"/>
              <w:rPr>
                <w:rFonts w:cs="Arial"/>
                <w:b/>
                <w:sz w:val="20"/>
                <w:szCs w:val="20"/>
                <w:lang w:eastAsia="en-US"/>
              </w:rPr>
            </w:pPr>
            <w:r w:rsidRPr="009060F8">
              <w:rPr>
                <w:rFonts w:cs="Arial"/>
                <w:b/>
                <w:sz w:val="20"/>
                <w:szCs w:val="20"/>
                <w:lang w:eastAsia="en-US"/>
              </w:rPr>
              <w:t>Changes</w:t>
            </w:r>
          </w:p>
        </w:tc>
      </w:tr>
      <w:tr w:rsidR="00233845" w:rsidRPr="009060F8" w14:paraId="4F297B70" w14:textId="56D91811" w:rsidTr="00E2304F">
        <w:trPr>
          <w:cantSplit/>
        </w:trPr>
        <w:tc>
          <w:tcPr>
            <w:tcW w:w="2205" w:type="dxa"/>
          </w:tcPr>
          <w:p w14:paraId="09213DB4" w14:textId="52220AB4" w:rsidR="00233845" w:rsidRPr="009060F8" w:rsidRDefault="00233845" w:rsidP="00B27251">
            <w:pPr>
              <w:spacing w:line="240" w:lineRule="auto"/>
              <w:rPr>
                <w:rFonts w:cs="Arial"/>
                <w:sz w:val="20"/>
                <w:szCs w:val="20"/>
                <w:lang w:eastAsia="en-US"/>
              </w:rPr>
            </w:pPr>
            <w:r w:rsidRPr="009060F8">
              <w:rPr>
                <w:rFonts w:cs="Arial"/>
                <w:sz w:val="20"/>
                <w:szCs w:val="20"/>
                <w:lang w:eastAsia="en-US"/>
              </w:rPr>
              <w:t>Breast</w:t>
            </w:r>
          </w:p>
        </w:tc>
        <w:tc>
          <w:tcPr>
            <w:tcW w:w="3509" w:type="dxa"/>
          </w:tcPr>
          <w:p w14:paraId="3790F591" w14:textId="703C3524" w:rsidR="00233845" w:rsidRPr="009060F8" w:rsidRDefault="0099060D" w:rsidP="00B27251">
            <w:pPr>
              <w:spacing w:line="240" w:lineRule="auto"/>
              <w:rPr>
                <w:rFonts w:cs="Arial"/>
                <w:sz w:val="20"/>
                <w:szCs w:val="20"/>
                <w:lang w:eastAsia="en-US"/>
              </w:rPr>
            </w:pPr>
            <w:r w:rsidRPr="009060F8">
              <w:rPr>
                <w:rFonts w:cs="Arial"/>
                <w:sz w:val="20"/>
                <w:szCs w:val="20"/>
                <w:lang w:eastAsia="en-US"/>
              </w:rPr>
              <w:t xml:space="preserve">Breast, </w:t>
            </w:r>
            <w:r w:rsidR="00953708" w:rsidRPr="009060F8">
              <w:rPr>
                <w:rFonts w:cs="Arial"/>
                <w:sz w:val="20"/>
                <w:szCs w:val="20"/>
                <w:lang w:eastAsia="en-US"/>
              </w:rPr>
              <w:t>Invasive</w:t>
            </w:r>
            <w:r w:rsidR="00233845" w:rsidRPr="009060F8">
              <w:rPr>
                <w:rFonts w:cs="Arial"/>
                <w:sz w:val="20"/>
                <w:szCs w:val="20"/>
                <w:lang w:eastAsia="en-US"/>
              </w:rPr>
              <w:t>, Resection</w:t>
            </w:r>
          </w:p>
        </w:tc>
        <w:tc>
          <w:tcPr>
            <w:tcW w:w="950" w:type="dxa"/>
          </w:tcPr>
          <w:p w14:paraId="5822717A" w14:textId="69BB209F" w:rsidR="00233845" w:rsidRPr="009060F8" w:rsidRDefault="006E1224" w:rsidP="00B27251">
            <w:pPr>
              <w:spacing w:line="240" w:lineRule="auto"/>
              <w:rPr>
                <w:rFonts w:cs="Arial"/>
                <w:sz w:val="20"/>
                <w:szCs w:val="20"/>
                <w:lang w:eastAsia="en-US"/>
              </w:rPr>
            </w:pPr>
            <w:r w:rsidRPr="009060F8">
              <w:rPr>
                <w:rFonts w:cs="Arial"/>
                <w:sz w:val="20"/>
                <w:szCs w:val="20"/>
                <w:lang w:eastAsia="en-US"/>
              </w:rPr>
              <w:t>4400</w:t>
            </w:r>
          </w:p>
        </w:tc>
        <w:tc>
          <w:tcPr>
            <w:tcW w:w="7681" w:type="dxa"/>
          </w:tcPr>
          <w:p w14:paraId="3944629B" w14:textId="77777777" w:rsidR="006E1224" w:rsidRPr="009060F8" w:rsidRDefault="006E1224" w:rsidP="006E1224">
            <w:pPr>
              <w:numPr>
                <w:ilvl w:val="0"/>
                <w:numId w:val="16"/>
              </w:numPr>
              <w:spacing w:line="240" w:lineRule="auto"/>
              <w:ind w:left="211" w:hanging="211"/>
              <w:contextualSpacing/>
              <w:rPr>
                <w:rFonts w:cs="Arial"/>
                <w:sz w:val="20"/>
                <w:szCs w:val="20"/>
              </w:rPr>
            </w:pPr>
            <w:r w:rsidRPr="009060F8">
              <w:rPr>
                <w:rFonts w:cs="Arial"/>
                <w:sz w:val="20"/>
                <w:szCs w:val="20"/>
              </w:rPr>
              <w:t>Modified Histologic Type (WHO 2019)</w:t>
            </w:r>
          </w:p>
          <w:p w14:paraId="0F87A2FD" w14:textId="77777777" w:rsidR="006E1224" w:rsidRPr="009060F8" w:rsidRDefault="006E1224" w:rsidP="006E1224">
            <w:pPr>
              <w:numPr>
                <w:ilvl w:val="0"/>
                <w:numId w:val="16"/>
              </w:numPr>
              <w:spacing w:line="240" w:lineRule="auto"/>
              <w:ind w:left="211" w:hanging="211"/>
              <w:contextualSpacing/>
              <w:rPr>
                <w:rFonts w:cs="Arial"/>
                <w:sz w:val="20"/>
                <w:szCs w:val="20"/>
              </w:rPr>
            </w:pPr>
            <w:r w:rsidRPr="009060F8">
              <w:rPr>
                <w:rFonts w:cs="Arial"/>
                <w:sz w:val="20"/>
                <w:szCs w:val="20"/>
              </w:rPr>
              <w:t>Modified Treatment Effect</w:t>
            </w:r>
          </w:p>
          <w:p w14:paraId="617D28BA" w14:textId="3A1C8313" w:rsidR="009D2E0F" w:rsidRPr="009060F8" w:rsidRDefault="006E1224" w:rsidP="006E1224">
            <w:pPr>
              <w:numPr>
                <w:ilvl w:val="0"/>
                <w:numId w:val="16"/>
              </w:numPr>
              <w:spacing w:line="240" w:lineRule="auto"/>
              <w:ind w:left="211" w:hanging="211"/>
              <w:contextualSpacing/>
              <w:rPr>
                <w:rFonts w:cs="Arial"/>
                <w:sz w:val="20"/>
                <w:szCs w:val="20"/>
              </w:rPr>
            </w:pPr>
            <w:r w:rsidRPr="009060F8">
              <w:rPr>
                <w:rFonts w:cs="Arial"/>
                <w:sz w:val="20"/>
                <w:szCs w:val="20"/>
              </w:rPr>
              <w:t xml:space="preserve">Added a new Low Positive category for ER from the ASCO/CAP Clinical Practice Guideline Update for ER and </w:t>
            </w:r>
            <w:proofErr w:type="spellStart"/>
            <w:r w:rsidRPr="009060F8">
              <w:rPr>
                <w:rFonts w:cs="Arial"/>
                <w:sz w:val="20"/>
                <w:szCs w:val="20"/>
              </w:rPr>
              <w:t>PgR</w:t>
            </w:r>
            <w:proofErr w:type="spellEnd"/>
            <w:r w:rsidRPr="009060F8">
              <w:rPr>
                <w:rFonts w:cs="Arial"/>
                <w:sz w:val="20"/>
                <w:szCs w:val="20"/>
              </w:rPr>
              <w:t xml:space="preserve"> testing</w:t>
            </w:r>
          </w:p>
        </w:tc>
      </w:tr>
      <w:tr w:rsidR="00A50A77" w:rsidRPr="009060F8" w14:paraId="4D541584" w14:textId="77777777" w:rsidTr="00E2304F">
        <w:trPr>
          <w:cantSplit/>
        </w:trPr>
        <w:tc>
          <w:tcPr>
            <w:tcW w:w="2205" w:type="dxa"/>
          </w:tcPr>
          <w:p w14:paraId="7C15B5D8" w14:textId="0A34A62B" w:rsidR="00A50A77" w:rsidRPr="009060F8" w:rsidRDefault="00A50A77" w:rsidP="00B27251">
            <w:pPr>
              <w:spacing w:line="240" w:lineRule="auto"/>
              <w:rPr>
                <w:rFonts w:cs="Arial"/>
                <w:sz w:val="20"/>
                <w:szCs w:val="20"/>
                <w:lang w:eastAsia="en-US"/>
              </w:rPr>
            </w:pPr>
            <w:r w:rsidRPr="009060F8">
              <w:rPr>
                <w:rFonts w:cs="Arial"/>
                <w:sz w:val="20"/>
                <w:szCs w:val="20"/>
                <w:lang w:eastAsia="en-US"/>
              </w:rPr>
              <w:t>Breast</w:t>
            </w:r>
          </w:p>
        </w:tc>
        <w:tc>
          <w:tcPr>
            <w:tcW w:w="3509" w:type="dxa"/>
          </w:tcPr>
          <w:p w14:paraId="67EE23F1" w14:textId="29BBF45D" w:rsidR="00A50A77" w:rsidRPr="009060F8" w:rsidRDefault="0099060D" w:rsidP="00B27251">
            <w:pPr>
              <w:spacing w:line="240" w:lineRule="auto"/>
              <w:rPr>
                <w:rFonts w:cs="Arial"/>
                <w:sz w:val="20"/>
                <w:szCs w:val="20"/>
                <w:lang w:eastAsia="en-US"/>
              </w:rPr>
            </w:pPr>
            <w:r w:rsidRPr="009060F8">
              <w:rPr>
                <w:rFonts w:cs="Arial"/>
                <w:sz w:val="20"/>
                <w:szCs w:val="20"/>
                <w:lang w:eastAsia="en-US"/>
              </w:rPr>
              <w:t>Breast, Invasive, Biopsy</w:t>
            </w:r>
          </w:p>
        </w:tc>
        <w:tc>
          <w:tcPr>
            <w:tcW w:w="950" w:type="dxa"/>
          </w:tcPr>
          <w:p w14:paraId="35E5B3C9" w14:textId="2896FE93" w:rsidR="00A50A77" w:rsidRPr="009060F8" w:rsidRDefault="006E1224" w:rsidP="00B27251">
            <w:pPr>
              <w:spacing w:line="240" w:lineRule="auto"/>
              <w:rPr>
                <w:rFonts w:cs="Arial"/>
                <w:sz w:val="20"/>
                <w:szCs w:val="20"/>
                <w:lang w:eastAsia="en-US"/>
              </w:rPr>
            </w:pPr>
            <w:r w:rsidRPr="009060F8">
              <w:rPr>
                <w:rFonts w:cs="Arial"/>
                <w:sz w:val="20"/>
                <w:szCs w:val="20"/>
                <w:lang w:eastAsia="en-US"/>
              </w:rPr>
              <w:t>1100</w:t>
            </w:r>
          </w:p>
        </w:tc>
        <w:tc>
          <w:tcPr>
            <w:tcW w:w="7681" w:type="dxa"/>
          </w:tcPr>
          <w:p w14:paraId="482EFAB0" w14:textId="1658A9BC" w:rsidR="00A50A77" w:rsidRPr="009060F8" w:rsidRDefault="006E1224" w:rsidP="006E1224">
            <w:pPr>
              <w:numPr>
                <w:ilvl w:val="0"/>
                <w:numId w:val="16"/>
              </w:numPr>
              <w:spacing w:line="240" w:lineRule="auto"/>
              <w:ind w:left="211" w:hanging="211"/>
              <w:contextualSpacing/>
              <w:rPr>
                <w:rFonts w:cs="Arial"/>
                <w:sz w:val="20"/>
                <w:szCs w:val="20"/>
              </w:rPr>
            </w:pPr>
            <w:r w:rsidRPr="009060F8">
              <w:rPr>
                <w:rFonts w:cs="Arial"/>
                <w:sz w:val="20"/>
                <w:szCs w:val="20"/>
              </w:rPr>
              <w:t xml:space="preserve">Modified Histologic Type </w:t>
            </w:r>
            <w:bookmarkStart w:id="1" w:name="_Hlk19864680"/>
            <w:r w:rsidRPr="009060F8">
              <w:rPr>
                <w:rFonts w:cs="Arial"/>
                <w:sz w:val="20"/>
                <w:szCs w:val="20"/>
              </w:rPr>
              <w:t>(WHO 2019)</w:t>
            </w:r>
            <w:bookmarkEnd w:id="1"/>
            <w:r w:rsidRPr="009060F8">
              <w:rPr>
                <w:rFonts w:cs="Arial"/>
                <w:sz w:val="20"/>
                <w:szCs w:val="20"/>
              </w:rPr>
              <w:t xml:space="preserve"> , Included Tumor Size </w:t>
            </w:r>
          </w:p>
        </w:tc>
      </w:tr>
      <w:tr w:rsidR="00233845" w:rsidRPr="009060F8" w14:paraId="6AA17390" w14:textId="19905EA2" w:rsidTr="00E2304F">
        <w:trPr>
          <w:cantSplit/>
        </w:trPr>
        <w:tc>
          <w:tcPr>
            <w:tcW w:w="2205" w:type="dxa"/>
          </w:tcPr>
          <w:p w14:paraId="15F0A3ED" w14:textId="74463DC3" w:rsidR="00233845" w:rsidRPr="009060F8" w:rsidRDefault="00233845" w:rsidP="00B27251">
            <w:pPr>
              <w:spacing w:line="240" w:lineRule="auto"/>
              <w:rPr>
                <w:rFonts w:cs="Arial"/>
                <w:sz w:val="20"/>
                <w:szCs w:val="20"/>
                <w:lang w:eastAsia="en-US"/>
              </w:rPr>
            </w:pPr>
            <w:r w:rsidRPr="009060F8">
              <w:rPr>
                <w:rFonts w:cs="Arial"/>
                <w:sz w:val="20"/>
                <w:szCs w:val="20"/>
                <w:lang w:eastAsia="en-US"/>
              </w:rPr>
              <w:t>Breast</w:t>
            </w:r>
          </w:p>
        </w:tc>
        <w:tc>
          <w:tcPr>
            <w:tcW w:w="3509" w:type="dxa"/>
          </w:tcPr>
          <w:p w14:paraId="057167A2" w14:textId="20D5BE14" w:rsidR="00233845" w:rsidRPr="009060F8" w:rsidRDefault="0099060D" w:rsidP="00B27251">
            <w:pPr>
              <w:spacing w:line="240" w:lineRule="auto"/>
              <w:rPr>
                <w:rFonts w:cs="Arial"/>
                <w:sz w:val="20"/>
                <w:szCs w:val="20"/>
                <w:lang w:eastAsia="en-US"/>
              </w:rPr>
            </w:pPr>
            <w:r w:rsidRPr="009060F8">
              <w:rPr>
                <w:rFonts w:cs="Arial"/>
                <w:sz w:val="20"/>
                <w:szCs w:val="20"/>
                <w:lang w:eastAsia="en-US"/>
              </w:rPr>
              <w:t xml:space="preserve">Breast, </w:t>
            </w:r>
            <w:r w:rsidR="00953708" w:rsidRPr="009060F8">
              <w:rPr>
                <w:rFonts w:cs="Arial"/>
                <w:sz w:val="20"/>
                <w:szCs w:val="20"/>
                <w:lang w:eastAsia="en-US"/>
              </w:rPr>
              <w:t>DCIS</w:t>
            </w:r>
            <w:r w:rsidRPr="009060F8">
              <w:rPr>
                <w:rFonts w:cs="Arial"/>
                <w:sz w:val="20"/>
                <w:szCs w:val="20"/>
                <w:lang w:eastAsia="en-US"/>
              </w:rPr>
              <w:t>,</w:t>
            </w:r>
            <w:r w:rsidR="00233845" w:rsidRPr="009060F8">
              <w:rPr>
                <w:rFonts w:cs="Arial"/>
                <w:sz w:val="20"/>
                <w:szCs w:val="20"/>
                <w:lang w:eastAsia="en-US"/>
              </w:rPr>
              <w:t xml:space="preserve"> Resection</w:t>
            </w:r>
          </w:p>
        </w:tc>
        <w:tc>
          <w:tcPr>
            <w:tcW w:w="950" w:type="dxa"/>
          </w:tcPr>
          <w:p w14:paraId="078C3F8A" w14:textId="0D0FC36B" w:rsidR="00233845" w:rsidRPr="009060F8" w:rsidRDefault="0010361B" w:rsidP="00B27251">
            <w:pPr>
              <w:spacing w:line="240" w:lineRule="auto"/>
              <w:rPr>
                <w:rFonts w:cs="Arial"/>
                <w:sz w:val="20"/>
                <w:szCs w:val="20"/>
                <w:lang w:eastAsia="en-US"/>
              </w:rPr>
            </w:pPr>
            <w:r w:rsidRPr="009060F8">
              <w:rPr>
                <w:rFonts w:cs="Arial"/>
                <w:sz w:val="20"/>
                <w:szCs w:val="20"/>
                <w:lang w:eastAsia="en-US"/>
              </w:rPr>
              <w:t>43</w:t>
            </w:r>
            <w:r w:rsidR="00F96B71" w:rsidRPr="009060F8">
              <w:rPr>
                <w:rFonts w:cs="Arial"/>
                <w:sz w:val="20"/>
                <w:szCs w:val="20"/>
                <w:lang w:eastAsia="en-US"/>
              </w:rPr>
              <w:t>02</w:t>
            </w:r>
          </w:p>
        </w:tc>
        <w:tc>
          <w:tcPr>
            <w:tcW w:w="7681" w:type="dxa"/>
          </w:tcPr>
          <w:p w14:paraId="528B3861" w14:textId="3FC7E247" w:rsidR="0099060D" w:rsidRPr="009060F8" w:rsidRDefault="00F96B71" w:rsidP="00F96B71">
            <w:pPr>
              <w:numPr>
                <w:ilvl w:val="0"/>
                <w:numId w:val="16"/>
              </w:numPr>
              <w:spacing w:line="240" w:lineRule="auto"/>
              <w:ind w:left="211" w:hanging="211"/>
              <w:contextualSpacing/>
              <w:rPr>
                <w:rFonts w:cs="Arial"/>
                <w:sz w:val="20"/>
                <w:szCs w:val="20"/>
              </w:rPr>
            </w:pPr>
            <w:r w:rsidRPr="009060F8">
              <w:rPr>
                <w:rFonts w:cs="Arial"/>
                <w:sz w:val="20"/>
                <w:szCs w:val="20"/>
              </w:rPr>
              <w:t>Updated the Background Documentation (Notes)</w:t>
            </w:r>
          </w:p>
        </w:tc>
      </w:tr>
      <w:tr w:rsidR="0052153E" w:rsidRPr="009060F8" w14:paraId="00D65236" w14:textId="77777777" w:rsidTr="00E2304F">
        <w:trPr>
          <w:cantSplit/>
        </w:trPr>
        <w:tc>
          <w:tcPr>
            <w:tcW w:w="2205" w:type="dxa"/>
          </w:tcPr>
          <w:p w14:paraId="189DB4D0" w14:textId="34C9B164" w:rsidR="0052153E" w:rsidRPr="009060F8" w:rsidRDefault="0052153E" w:rsidP="00B27251">
            <w:pPr>
              <w:spacing w:line="240" w:lineRule="auto"/>
              <w:rPr>
                <w:rFonts w:cs="Arial"/>
                <w:sz w:val="20"/>
                <w:szCs w:val="20"/>
                <w:lang w:eastAsia="en-US"/>
              </w:rPr>
            </w:pPr>
            <w:r w:rsidRPr="009060F8">
              <w:rPr>
                <w:rFonts w:cs="Arial"/>
                <w:sz w:val="20"/>
                <w:szCs w:val="20"/>
                <w:lang w:eastAsia="en-US"/>
              </w:rPr>
              <w:t xml:space="preserve">Breast </w:t>
            </w:r>
          </w:p>
        </w:tc>
        <w:tc>
          <w:tcPr>
            <w:tcW w:w="3509" w:type="dxa"/>
          </w:tcPr>
          <w:p w14:paraId="752E51A5" w14:textId="276FB692" w:rsidR="0052153E" w:rsidRPr="009060F8" w:rsidRDefault="0052153E" w:rsidP="00B27251">
            <w:pPr>
              <w:spacing w:line="240" w:lineRule="auto"/>
              <w:rPr>
                <w:rFonts w:cs="Arial"/>
                <w:sz w:val="20"/>
                <w:szCs w:val="20"/>
                <w:lang w:eastAsia="en-US"/>
              </w:rPr>
            </w:pPr>
            <w:r w:rsidRPr="009060F8">
              <w:rPr>
                <w:rFonts w:cs="Arial"/>
                <w:sz w:val="20"/>
                <w:szCs w:val="20"/>
                <w:lang w:eastAsia="en-US"/>
              </w:rPr>
              <w:t>Breast, DCIS, Biopsy</w:t>
            </w:r>
          </w:p>
        </w:tc>
        <w:tc>
          <w:tcPr>
            <w:tcW w:w="950" w:type="dxa"/>
          </w:tcPr>
          <w:p w14:paraId="0CFF2F17" w14:textId="575BFA04" w:rsidR="0052153E" w:rsidRPr="009060F8" w:rsidRDefault="006E1224" w:rsidP="00B27251">
            <w:pPr>
              <w:spacing w:line="240" w:lineRule="auto"/>
              <w:rPr>
                <w:rFonts w:cs="Arial"/>
                <w:sz w:val="20"/>
                <w:szCs w:val="20"/>
                <w:lang w:eastAsia="en-US"/>
              </w:rPr>
            </w:pPr>
            <w:r w:rsidRPr="009060F8">
              <w:rPr>
                <w:rFonts w:cs="Arial"/>
                <w:sz w:val="20"/>
                <w:szCs w:val="20"/>
                <w:lang w:eastAsia="en-US"/>
              </w:rPr>
              <w:t>1001</w:t>
            </w:r>
          </w:p>
        </w:tc>
        <w:tc>
          <w:tcPr>
            <w:tcW w:w="7681" w:type="dxa"/>
          </w:tcPr>
          <w:p w14:paraId="2A7410D0" w14:textId="77777777" w:rsidR="0052153E" w:rsidRPr="009060F8" w:rsidRDefault="0052153E" w:rsidP="0052153E">
            <w:pPr>
              <w:numPr>
                <w:ilvl w:val="0"/>
                <w:numId w:val="16"/>
              </w:numPr>
              <w:spacing w:line="240" w:lineRule="auto"/>
              <w:ind w:left="211" w:hanging="211"/>
              <w:contextualSpacing/>
              <w:rPr>
                <w:rFonts w:cs="Arial"/>
                <w:sz w:val="20"/>
                <w:szCs w:val="20"/>
              </w:rPr>
            </w:pPr>
            <w:r w:rsidRPr="009060F8">
              <w:rPr>
                <w:rFonts w:cs="Arial"/>
                <w:sz w:val="20"/>
                <w:szCs w:val="20"/>
              </w:rPr>
              <w:t>Added Architectural Pattern</w:t>
            </w:r>
          </w:p>
          <w:p w14:paraId="34BE3A7B" w14:textId="41B5CCEF" w:rsidR="0052153E" w:rsidRPr="009060F8" w:rsidRDefault="0052153E" w:rsidP="0052153E">
            <w:pPr>
              <w:numPr>
                <w:ilvl w:val="0"/>
                <w:numId w:val="16"/>
              </w:numPr>
              <w:spacing w:line="240" w:lineRule="auto"/>
              <w:ind w:left="211" w:hanging="211"/>
              <w:contextualSpacing/>
              <w:rPr>
                <w:rFonts w:cs="Arial"/>
                <w:color w:val="000000"/>
                <w:sz w:val="20"/>
                <w:szCs w:val="20"/>
                <w:lang w:eastAsia="en-US"/>
              </w:rPr>
            </w:pPr>
            <w:r w:rsidRPr="009060F8">
              <w:rPr>
                <w:rFonts w:cs="Arial"/>
                <w:sz w:val="20"/>
                <w:szCs w:val="20"/>
              </w:rPr>
              <w:t>Updated the Background Documentation (Notes)</w:t>
            </w:r>
          </w:p>
        </w:tc>
      </w:tr>
      <w:tr w:rsidR="00953708" w:rsidRPr="009060F8" w14:paraId="49D28AEC" w14:textId="77777777" w:rsidTr="00E2304F">
        <w:trPr>
          <w:cantSplit/>
          <w:trHeight w:val="250"/>
        </w:trPr>
        <w:tc>
          <w:tcPr>
            <w:tcW w:w="2205" w:type="dxa"/>
          </w:tcPr>
          <w:p w14:paraId="2CA04659" w14:textId="0B0CA149" w:rsidR="00953708" w:rsidRPr="009060F8" w:rsidRDefault="00953708" w:rsidP="00B27251">
            <w:pPr>
              <w:spacing w:line="240" w:lineRule="auto"/>
              <w:rPr>
                <w:rFonts w:cs="Arial"/>
                <w:sz w:val="20"/>
                <w:szCs w:val="20"/>
                <w:lang w:eastAsia="en-US"/>
              </w:rPr>
            </w:pPr>
            <w:r w:rsidRPr="009060F8">
              <w:rPr>
                <w:rFonts w:cs="Arial"/>
                <w:sz w:val="20"/>
                <w:szCs w:val="20"/>
                <w:lang w:eastAsia="en-US"/>
              </w:rPr>
              <w:t>Breast</w:t>
            </w:r>
          </w:p>
        </w:tc>
        <w:tc>
          <w:tcPr>
            <w:tcW w:w="3509" w:type="dxa"/>
          </w:tcPr>
          <w:p w14:paraId="1BB7A13F" w14:textId="11536CC8" w:rsidR="00953708" w:rsidRPr="009060F8" w:rsidRDefault="00953708" w:rsidP="00B27251">
            <w:pPr>
              <w:spacing w:line="240" w:lineRule="auto"/>
              <w:rPr>
                <w:rFonts w:cs="Arial"/>
                <w:sz w:val="20"/>
                <w:szCs w:val="20"/>
                <w:lang w:eastAsia="en-US"/>
              </w:rPr>
            </w:pPr>
            <w:r w:rsidRPr="009060F8">
              <w:rPr>
                <w:rFonts w:cs="Arial"/>
                <w:sz w:val="20"/>
                <w:szCs w:val="20"/>
                <w:lang w:eastAsia="en-US"/>
              </w:rPr>
              <w:t>Breast, Biomarker</w:t>
            </w:r>
          </w:p>
        </w:tc>
        <w:tc>
          <w:tcPr>
            <w:tcW w:w="950" w:type="dxa"/>
          </w:tcPr>
          <w:p w14:paraId="6EB1AA5A" w14:textId="2713BDA2" w:rsidR="00953708" w:rsidRPr="009060F8" w:rsidRDefault="00786223" w:rsidP="00B27251">
            <w:pPr>
              <w:spacing w:line="240" w:lineRule="auto"/>
              <w:rPr>
                <w:rFonts w:cs="Arial"/>
                <w:sz w:val="20"/>
                <w:szCs w:val="20"/>
                <w:lang w:eastAsia="en-US"/>
              </w:rPr>
            </w:pPr>
            <w:r w:rsidRPr="009060F8">
              <w:rPr>
                <w:rFonts w:cs="Arial"/>
                <w:sz w:val="20"/>
                <w:szCs w:val="20"/>
                <w:lang w:eastAsia="en-US"/>
              </w:rPr>
              <w:t>1400</w:t>
            </w:r>
          </w:p>
        </w:tc>
        <w:tc>
          <w:tcPr>
            <w:tcW w:w="7681" w:type="dxa"/>
          </w:tcPr>
          <w:p w14:paraId="64400A65" w14:textId="140791D0" w:rsidR="0052153E" w:rsidRPr="009060F8" w:rsidRDefault="0052153E" w:rsidP="006E1224">
            <w:pPr>
              <w:numPr>
                <w:ilvl w:val="0"/>
                <w:numId w:val="16"/>
              </w:numPr>
              <w:spacing w:line="240" w:lineRule="auto"/>
              <w:ind w:left="211" w:hanging="211"/>
              <w:contextualSpacing/>
              <w:rPr>
                <w:rFonts w:cs="Arial"/>
                <w:sz w:val="20"/>
                <w:szCs w:val="20"/>
              </w:rPr>
            </w:pPr>
            <w:r w:rsidRPr="009060F8">
              <w:rPr>
                <w:rFonts w:cs="Arial"/>
                <w:sz w:val="20"/>
                <w:szCs w:val="20"/>
              </w:rPr>
              <w:t xml:space="preserve">Includes changes from the ASCO/CAP Clinical Practice Guideline Update for ER and </w:t>
            </w:r>
            <w:proofErr w:type="spellStart"/>
            <w:r w:rsidRPr="009060F8">
              <w:rPr>
                <w:rFonts w:cs="Arial"/>
                <w:sz w:val="20"/>
                <w:szCs w:val="20"/>
              </w:rPr>
              <w:t>PgR</w:t>
            </w:r>
            <w:proofErr w:type="spellEnd"/>
            <w:r w:rsidRPr="009060F8">
              <w:rPr>
                <w:rFonts w:cs="Arial"/>
                <w:sz w:val="20"/>
                <w:szCs w:val="20"/>
              </w:rPr>
              <w:t xml:space="preserve"> testing</w:t>
            </w:r>
          </w:p>
          <w:p w14:paraId="07DBB9E2" w14:textId="77777777" w:rsidR="0052153E" w:rsidRPr="009060F8" w:rsidRDefault="0052153E" w:rsidP="006E1224">
            <w:pPr>
              <w:numPr>
                <w:ilvl w:val="0"/>
                <w:numId w:val="16"/>
              </w:numPr>
              <w:spacing w:line="240" w:lineRule="auto"/>
              <w:contextualSpacing/>
              <w:rPr>
                <w:rFonts w:cs="Arial"/>
                <w:sz w:val="20"/>
                <w:szCs w:val="20"/>
              </w:rPr>
            </w:pPr>
            <w:r w:rsidRPr="009060F8">
              <w:rPr>
                <w:rFonts w:cs="Arial"/>
                <w:sz w:val="20"/>
                <w:szCs w:val="20"/>
              </w:rPr>
              <w:t xml:space="preserve">Adds a new Low Positive category for ER (not </w:t>
            </w:r>
            <w:proofErr w:type="spellStart"/>
            <w:r w:rsidRPr="009060F8">
              <w:rPr>
                <w:rFonts w:cs="Arial"/>
                <w:sz w:val="20"/>
                <w:szCs w:val="20"/>
              </w:rPr>
              <w:t>PgR</w:t>
            </w:r>
            <w:proofErr w:type="spellEnd"/>
            <w:r w:rsidRPr="009060F8">
              <w:rPr>
                <w:rFonts w:cs="Arial"/>
                <w:sz w:val="20"/>
                <w:szCs w:val="20"/>
              </w:rPr>
              <w:t>)</w:t>
            </w:r>
          </w:p>
          <w:p w14:paraId="1376C9E1" w14:textId="77777777" w:rsidR="0052153E" w:rsidRPr="009060F8" w:rsidRDefault="0052153E" w:rsidP="006E1224">
            <w:pPr>
              <w:numPr>
                <w:ilvl w:val="0"/>
                <w:numId w:val="16"/>
              </w:numPr>
              <w:spacing w:line="240" w:lineRule="auto"/>
              <w:contextualSpacing/>
              <w:rPr>
                <w:rFonts w:cs="Arial"/>
                <w:sz w:val="20"/>
                <w:szCs w:val="20"/>
              </w:rPr>
            </w:pPr>
            <w:r w:rsidRPr="009060F8">
              <w:rPr>
                <w:rFonts w:cs="Arial"/>
                <w:sz w:val="20"/>
                <w:szCs w:val="20"/>
              </w:rPr>
              <w:t>Adds a recommended report comment for Low Positive ER cases</w:t>
            </w:r>
          </w:p>
          <w:p w14:paraId="30E12EF0" w14:textId="50C0F057" w:rsidR="00953708" w:rsidRPr="009060F8" w:rsidRDefault="0052153E" w:rsidP="006E1224">
            <w:pPr>
              <w:numPr>
                <w:ilvl w:val="0"/>
                <w:numId w:val="16"/>
              </w:numPr>
              <w:spacing w:line="240" w:lineRule="auto"/>
              <w:contextualSpacing/>
              <w:rPr>
                <w:rFonts w:cs="Arial"/>
                <w:sz w:val="20"/>
                <w:szCs w:val="20"/>
              </w:rPr>
            </w:pPr>
            <w:r w:rsidRPr="009060F8">
              <w:rPr>
                <w:rFonts w:cs="Arial"/>
                <w:sz w:val="20"/>
                <w:szCs w:val="20"/>
              </w:rPr>
              <w:t>Adds a recommended report comment for cases with no internal controls and ER is 0 – 10%</w:t>
            </w:r>
          </w:p>
        </w:tc>
      </w:tr>
      <w:tr w:rsidR="006E1224" w:rsidRPr="009060F8" w14:paraId="7ADD0222" w14:textId="77777777" w:rsidTr="00E2304F">
        <w:trPr>
          <w:cantSplit/>
          <w:trHeight w:val="250"/>
        </w:trPr>
        <w:tc>
          <w:tcPr>
            <w:tcW w:w="2205" w:type="dxa"/>
          </w:tcPr>
          <w:p w14:paraId="3DD042E1" w14:textId="40FA7B43" w:rsidR="006E1224" w:rsidRPr="009060F8" w:rsidRDefault="006E1224" w:rsidP="00B27251">
            <w:pPr>
              <w:spacing w:line="240" w:lineRule="auto"/>
              <w:rPr>
                <w:rFonts w:cs="Arial"/>
                <w:sz w:val="20"/>
                <w:szCs w:val="20"/>
                <w:lang w:eastAsia="en-US"/>
              </w:rPr>
            </w:pPr>
            <w:r w:rsidRPr="009060F8">
              <w:rPr>
                <w:rFonts w:cs="Arial"/>
                <w:sz w:val="20"/>
                <w:szCs w:val="20"/>
                <w:lang w:eastAsia="en-US"/>
              </w:rPr>
              <w:t>Endocrine</w:t>
            </w:r>
          </w:p>
        </w:tc>
        <w:tc>
          <w:tcPr>
            <w:tcW w:w="3509" w:type="dxa"/>
          </w:tcPr>
          <w:p w14:paraId="79A29038" w14:textId="34F4B5E1" w:rsidR="006E1224" w:rsidRPr="009060F8" w:rsidRDefault="006E1224" w:rsidP="00B27251">
            <w:pPr>
              <w:spacing w:line="240" w:lineRule="auto"/>
              <w:rPr>
                <w:rFonts w:cs="Arial"/>
                <w:sz w:val="20"/>
                <w:szCs w:val="20"/>
                <w:lang w:eastAsia="en-US"/>
              </w:rPr>
            </w:pPr>
            <w:r w:rsidRPr="009060F8">
              <w:rPr>
                <w:rFonts w:cs="Arial"/>
                <w:sz w:val="20"/>
                <w:szCs w:val="20"/>
                <w:lang w:eastAsia="en-US"/>
              </w:rPr>
              <w:t>Adrenal Gland, Resection</w:t>
            </w:r>
          </w:p>
        </w:tc>
        <w:tc>
          <w:tcPr>
            <w:tcW w:w="950" w:type="dxa"/>
          </w:tcPr>
          <w:p w14:paraId="6C83B66B" w14:textId="76251E5C" w:rsidR="006E1224" w:rsidRPr="009060F8" w:rsidRDefault="006E1224" w:rsidP="00B27251">
            <w:pPr>
              <w:spacing w:line="240" w:lineRule="auto"/>
              <w:rPr>
                <w:rFonts w:cs="Arial"/>
                <w:sz w:val="20"/>
                <w:szCs w:val="20"/>
                <w:lang w:eastAsia="en-US"/>
              </w:rPr>
            </w:pPr>
            <w:r w:rsidRPr="009060F8">
              <w:rPr>
                <w:rFonts w:cs="Arial"/>
                <w:sz w:val="20"/>
                <w:szCs w:val="20"/>
                <w:lang w:eastAsia="en-US"/>
              </w:rPr>
              <w:t>4100</w:t>
            </w:r>
          </w:p>
        </w:tc>
        <w:tc>
          <w:tcPr>
            <w:tcW w:w="7681" w:type="dxa"/>
          </w:tcPr>
          <w:p w14:paraId="13FA0D4D" w14:textId="69CC4122" w:rsidR="006E1224" w:rsidRPr="009060F8" w:rsidRDefault="006E1224" w:rsidP="006E1224">
            <w:pPr>
              <w:numPr>
                <w:ilvl w:val="0"/>
                <w:numId w:val="16"/>
              </w:numPr>
              <w:spacing w:line="240" w:lineRule="auto"/>
              <w:ind w:left="211" w:hanging="211"/>
              <w:contextualSpacing/>
              <w:rPr>
                <w:rFonts w:cs="Arial"/>
                <w:sz w:val="20"/>
                <w:szCs w:val="20"/>
              </w:rPr>
            </w:pPr>
            <w:r w:rsidRPr="009060F8">
              <w:rPr>
                <w:rFonts w:cs="Arial"/>
                <w:sz w:val="20"/>
                <w:szCs w:val="20"/>
              </w:rPr>
              <w:t>This protocol now applies to adrenal carcinomas in all age groups</w:t>
            </w:r>
          </w:p>
        </w:tc>
      </w:tr>
      <w:tr w:rsidR="009060F8" w:rsidRPr="009060F8" w14:paraId="5DDF6BD4" w14:textId="77777777" w:rsidTr="00E2304F">
        <w:trPr>
          <w:cantSplit/>
          <w:trHeight w:val="250"/>
        </w:trPr>
        <w:tc>
          <w:tcPr>
            <w:tcW w:w="2205" w:type="dxa"/>
          </w:tcPr>
          <w:p w14:paraId="75B8D119" w14:textId="17D62E7D" w:rsidR="009060F8" w:rsidRPr="009060F8" w:rsidRDefault="009060F8" w:rsidP="00B27251">
            <w:pPr>
              <w:spacing w:line="240" w:lineRule="auto"/>
              <w:rPr>
                <w:rFonts w:cs="Arial"/>
                <w:sz w:val="20"/>
                <w:szCs w:val="20"/>
                <w:lang w:eastAsia="en-US"/>
              </w:rPr>
            </w:pPr>
            <w:r w:rsidRPr="009060F8">
              <w:rPr>
                <w:rFonts w:cs="Arial"/>
                <w:sz w:val="20"/>
                <w:szCs w:val="20"/>
                <w:lang w:eastAsia="en-US"/>
              </w:rPr>
              <w:t>Endocrine</w:t>
            </w:r>
          </w:p>
        </w:tc>
        <w:tc>
          <w:tcPr>
            <w:tcW w:w="3509" w:type="dxa"/>
          </w:tcPr>
          <w:p w14:paraId="4E3A973B" w14:textId="62D85A46" w:rsidR="009060F8" w:rsidRPr="009060F8" w:rsidRDefault="009060F8" w:rsidP="00B27251">
            <w:pPr>
              <w:spacing w:line="240" w:lineRule="auto"/>
              <w:rPr>
                <w:rFonts w:cs="Arial"/>
                <w:sz w:val="20"/>
                <w:szCs w:val="20"/>
                <w:lang w:eastAsia="en-US"/>
              </w:rPr>
            </w:pPr>
            <w:r w:rsidRPr="009060F8">
              <w:rPr>
                <w:rFonts w:cs="Arial"/>
                <w:sz w:val="20"/>
                <w:szCs w:val="20"/>
              </w:rPr>
              <w:t xml:space="preserve">Appendix NET, Excision </w:t>
            </w:r>
          </w:p>
        </w:tc>
        <w:tc>
          <w:tcPr>
            <w:tcW w:w="950" w:type="dxa"/>
          </w:tcPr>
          <w:p w14:paraId="38C882AF" w14:textId="06FD75A3" w:rsidR="009060F8" w:rsidRPr="009060F8" w:rsidRDefault="009060F8" w:rsidP="00B27251">
            <w:pPr>
              <w:spacing w:line="240" w:lineRule="auto"/>
              <w:rPr>
                <w:rFonts w:cs="Arial"/>
                <w:sz w:val="20"/>
                <w:szCs w:val="20"/>
                <w:lang w:eastAsia="en-US"/>
              </w:rPr>
            </w:pPr>
            <w:r w:rsidRPr="009060F8">
              <w:rPr>
                <w:rFonts w:cs="Arial"/>
                <w:sz w:val="20"/>
                <w:szCs w:val="20"/>
                <w:lang w:eastAsia="en-US"/>
              </w:rPr>
              <w:t>4002</w:t>
            </w:r>
          </w:p>
        </w:tc>
        <w:tc>
          <w:tcPr>
            <w:tcW w:w="7681" w:type="dxa"/>
          </w:tcPr>
          <w:p w14:paraId="7F4A3BA7" w14:textId="5453670A" w:rsidR="009060F8" w:rsidRPr="009060F8" w:rsidRDefault="009060F8" w:rsidP="009060F8">
            <w:pPr>
              <w:numPr>
                <w:ilvl w:val="0"/>
                <w:numId w:val="16"/>
              </w:numPr>
              <w:spacing w:line="240" w:lineRule="auto"/>
              <w:ind w:left="211" w:hanging="211"/>
              <w:contextualSpacing/>
              <w:rPr>
                <w:rFonts w:cs="Arial"/>
                <w:sz w:val="20"/>
                <w:szCs w:val="20"/>
              </w:rPr>
            </w:pPr>
            <w:bookmarkStart w:id="2" w:name="_Hlk19870002"/>
            <w:r w:rsidRPr="009060F8">
              <w:rPr>
                <w:rFonts w:cs="Arial"/>
                <w:sz w:val="20"/>
                <w:szCs w:val="20"/>
              </w:rPr>
              <w:t>Background Notes (WHO 2019)</w:t>
            </w:r>
            <w:bookmarkEnd w:id="2"/>
          </w:p>
        </w:tc>
      </w:tr>
      <w:tr w:rsidR="00E2304F" w:rsidRPr="009060F8" w14:paraId="33D1D286" w14:textId="77777777" w:rsidTr="00E2304F">
        <w:trPr>
          <w:cantSplit/>
          <w:trHeight w:val="250"/>
        </w:trPr>
        <w:tc>
          <w:tcPr>
            <w:tcW w:w="2205" w:type="dxa"/>
          </w:tcPr>
          <w:p w14:paraId="5575AF10" w14:textId="5BC2C553" w:rsidR="00E2304F" w:rsidRPr="009060F8" w:rsidRDefault="00E2304F" w:rsidP="00E2304F">
            <w:pPr>
              <w:spacing w:line="240" w:lineRule="auto"/>
              <w:rPr>
                <w:rFonts w:cs="Arial"/>
                <w:sz w:val="20"/>
                <w:szCs w:val="20"/>
                <w:lang w:eastAsia="en-US"/>
              </w:rPr>
            </w:pPr>
            <w:r w:rsidRPr="009060F8">
              <w:rPr>
                <w:rFonts w:cs="Arial"/>
                <w:sz w:val="20"/>
                <w:szCs w:val="20"/>
                <w:lang w:eastAsia="en-US"/>
              </w:rPr>
              <w:t>Endocrine</w:t>
            </w:r>
          </w:p>
        </w:tc>
        <w:tc>
          <w:tcPr>
            <w:tcW w:w="3509" w:type="dxa"/>
          </w:tcPr>
          <w:p w14:paraId="1EC9DF18" w14:textId="0374380B" w:rsidR="00E2304F" w:rsidRPr="009060F8" w:rsidRDefault="00E2304F" w:rsidP="00E2304F">
            <w:pPr>
              <w:spacing w:line="240" w:lineRule="auto"/>
              <w:rPr>
                <w:rFonts w:cs="Arial"/>
                <w:sz w:val="20"/>
                <w:szCs w:val="20"/>
              </w:rPr>
            </w:pPr>
            <w:r w:rsidRPr="00E2304F">
              <w:rPr>
                <w:rFonts w:cs="Arial"/>
                <w:sz w:val="20"/>
                <w:szCs w:val="20"/>
              </w:rPr>
              <w:t>Colon Rectum NET, Resection</w:t>
            </w:r>
          </w:p>
        </w:tc>
        <w:tc>
          <w:tcPr>
            <w:tcW w:w="950" w:type="dxa"/>
          </w:tcPr>
          <w:p w14:paraId="41804CDF" w14:textId="07C3E65F" w:rsidR="00E2304F" w:rsidRPr="009060F8" w:rsidRDefault="00E2304F" w:rsidP="00E2304F">
            <w:pPr>
              <w:spacing w:line="240" w:lineRule="auto"/>
              <w:rPr>
                <w:rFonts w:cs="Arial"/>
                <w:sz w:val="20"/>
                <w:szCs w:val="20"/>
                <w:lang w:eastAsia="en-US"/>
              </w:rPr>
            </w:pPr>
            <w:r w:rsidRPr="009060F8">
              <w:rPr>
                <w:rFonts w:cs="Arial"/>
                <w:sz w:val="20"/>
                <w:szCs w:val="20"/>
                <w:lang w:eastAsia="en-US"/>
              </w:rPr>
              <w:t>4002</w:t>
            </w:r>
          </w:p>
        </w:tc>
        <w:tc>
          <w:tcPr>
            <w:tcW w:w="7681" w:type="dxa"/>
          </w:tcPr>
          <w:p w14:paraId="7211E6D8" w14:textId="016972D4" w:rsidR="00E2304F" w:rsidRPr="009060F8" w:rsidRDefault="00E2304F" w:rsidP="00E2304F">
            <w:pPr>
              <w:numPr>
                <w:ilvl w:val="0"/>
                <w:numId w:val="16"/>
              </w:numPr>
              <w:spacing w:line="240" w:lineRule="auto"/>
              <w:ind w:left="211" w:hanging="211"/>
              <w:contextualSpacing/>
              <w:rPr>
                <w:rFonts w:cs="Arial"/>
                <w:sz w:val="20"/>
                <w:szCs w:val="20"/>
              </w:rPr>
            </w:pPr>
            <w:r w:rsidRPr="009060F8">
              <w:rPr>
                <w:rFonts w:cs="Arial"/>
                <w:sz w:val="20"/>
                <w:szCs w:val="20"/>
              </w:rPr>
              <w:t>Background Notes (WHO 2019)</w:t>
            </w:r>
          </w:p>
        </w:tc>
      </w:tr>
      <w:tr w:rsidR="00E2304F" w:rsidRPr="009060F8" w14:paraId="296B8A10" w14:textId="77777777" w:rsidTr="00E2304F">
        <w:trPr>
          <w:cantSplit/>
          <w:trHeight w:val="250"/>
        </w:trPr>
        <w:tc>
          <w:tcPr>
            <w:tcW w:w="2205" w:type="dxa"/>
          </w:tcPr>
          <w:p w14:paraId="344F6693" w14:textId="38BF2850" w:rsidR="00E2304F" w:rsidRPr="009060F8" w:rsidRDefault="00E2304F" w:rsidP="00E2304F">
            <w:pPr>
              <w:spacing w:line="240" w:lineRule="auto"/>
              <w:rPr>
                <w:rFonts w:cs="Arial"/>
                <w:sz w:val="20"/>
                <w:szCs w:val="20"/>
                <w:lang w:eastAsia="en-US"/>
              </w:rPr>
            </w:pPr>
            <w:r w:rsidRPr="009060F8">
              <w:rPr>
                <w:rFonts w:cs="Arial"/>
                <w:sz w:val="20"/>
                <w:szCs w:val="20"/>
                <w:lang w:eastAsia="en-US"/>
              </w:rPr>
              <w:t>Endocrine</w:t>
            </w:r>
          </w:p>
        </w:tc>
        <w:tc>
          <w:tcPr>
            <w:tcW w:w="3509" w:type="dxa"/>
          </w:tcPr>
          <w:p w14:paraId="651EDE4E" w14:textId="5C528C5A" w:rsidR="00E2304F" w:rsidRPr="00E2304F" w:rsidRDefault="00E2304F" w:rsidP="00E2304F">
            <w:pPr>
              <w:spacing w:line="240" w:lineRule="auto"/>
              <w:rPr>
                <w:rFonts w:cs="Arial"/>
                <w:sz w:val="20"/>
                <w:szCs w:val="20"/>
              </w:rPr>
            </w:pPr>
            <w:r w:rsidRPr="00E2304F">
              <w:rPr>
                <w:rFonts w:cs="Arial"/>
                <w:sz w:val="20"/>
                <w:szCs w:val="20"/>
              </w:rPr>
              <w:t>Duodenum/Ampulla NET, Resection</w:t>
            </w:r>
          </w:p>
        </w:tc>
        <w:tc>
          <w:tcPr>
            <w:tcW w:w="950" w:type="dxa"/>
          </w:tcPr>
          <w:p w14:paraId="6C434C6C" w14:textId="3400DBFD" w:rsidR="00E2304F" w:rsidRPr="009060F8" w:rsidRDefault="00E2304F" w:rsidP="00E2304F">
            <w:pPr>
              <w:spacing w:line="240" w:lineRule="auto"/>
              <w:rPr>
                <w:rFonts w:cs="Arial"/>
                <w:sz w:val="20"/>
                <w:szCs w:val="20"/>
                <w:lang w:eastAsia="en-US"/>
              </w:rPr>
            </w:pPr>
            <w:r>
              <w:rPr>
                <w:rFonts w:cs="Arial"/>
                <w:sz w:val="20"/>
                <w:szCs w:val="20"/>
                <w:lang w:eastAsia="en-US"/>
              </w:rPr>
              <w:t>1002</w:t>
            </w:r>
          </w:p>
        </w:tc>
        <w:tc>
          <w:tcPr>
            <w:tcW w:w="7681" w:type="dxa"/>
          </w:tcPr>
          <w:p w14:paraId="6CD7AF43" w14:textId="6CA0822B" w:rsidR="00E2304F" w:rsidRPr="009060F8" w:rsidRDefault="00E2304F" w:rsidP="00E2304F">
            <w:pPr>
              <w:numPr>
                <w:ilvl w:val="0"/>
                <w:numId w:val="16"/>
              </w:numPr>
              <w:spacing w:line="240" w:lineRule="auto"/>
              <w:ind w:left="211" w:hanging="211"/>
              <w:contextualSpacing/>
              <w:rPr>
                <w:rFonts w:cs="Arial"/>
                <w:sz w:val="20"/>
                <w:szCs w:val="20"/>
              </w:rPr>
            </w:pPr>
            <w:r w:rsidRPr="009060F8">
              <w:rPr>
                <w:rFonts w:cs="Arial"/>
                <w:sz w:val="20"/>
                <w:szCs w:val="20"/>
              </w:rPr>
              <w:t>Background Notes (WHO 2019)</w:t>
            </w:r>
          </w:p>
        </w:tc>
      </w:tr>
      <w:tr w:rsidR="00E2304F" w:rsidRPr="009060F8" w14:paraId="10B6AFF8" w14:textId="77777777" w:rsidTr="00E2304F">
        <w:trPr>
          <w:cantSplit/>
          <w:trHeight w:val="250"/>
        </w:trPr>
        <w:tc>
          <w:tcPr>
            <w:tcW w:w="2205" w:type="dxa"/>
          </w:tcPr>
          <w:p w14:paraId="66088FC9" w14:textId="3822EBEF" w:rsidR="00E2304F" w:rsidRPr="009060F8" w:rsidRDefault="00E2304F" w:rsidP="00E2304F">
            <w:pPr>
              <w:spacing w:line="240" w:lineRule="auto"/>
              <w:rPr>
                <w:rFonts w:cs="Arial"/>
                <w:sz w:val="20"/>
                <w:szCs w:val="20"/>
                <w:lang w:eastAsia="en-US"/>
              </w:rPr>
            </w:pPr>
            <w:r w:rsidRPr="009060F8">
              <w:rPr>
                <w:rFonts w:cs="Arial"/>
                <w:sz w:val="20"/>
                <w:szCs w:val="20"/>
                <w:lang w:eastAsia="en-US"/>
              </w:rPr>
              <w:t>Endocrine</w:t>
            </w:r>
          </w:p>
        </w:tc>
        <w:tc>
          <w:tcPr>
            <w:tcW w:w="3509" w:type="dxa"/>
          </w:tcPr>
          <w:p w14:paraId="7180EF3A" w14:textId="0A7A3909" w:rsidR="00E2304F" w:rsidRPr="009060F8" w:rsidRDefault="00E2304F" w:rsidP="00E2304F">
            <w:pPr>
              <w:spacing w:line="240" w:lineRule="auto"/>
              <w:rPr>
                <w:rFonts w:cs="Arial"/>
                <w:sz w:val="20"/>
                <w:szCs w:val="20"/>
                <w:lang w:eastAsia="en-US"/>
              </w:rPr>
            </w:pPr>
            <w:r w:rsidRPr="00E2304F">
              <w:rPr>
                <w:rFonts w:cs="Arial"/>
                <w:sz w:val="20"/>
                <w:szCs w:val="20"/>
              </w:rPr>
              <w:t>Jejunum/Ileum NET, Resection</w:t>
            </w:r>
          </w:p>
        </w:tc>
        <w:tc>
          <w:tcPr>
            <w:tcW w:w="950" w:type="dxa"/>
          </w:tcPr>
          <w:p w14:paraId="7A6682C5" w14:textId="4A19C4C9" w:rsidR="00E2304F" w:rsidRPr="009060F8" w:rsidRDefault="00E2304F" w:rsidP="00E2304F">
            <w:pPr>
              <w:spacing w:line="240" w:lineRule="auto"/>
              <w:rPr>
                <w:rFonts w:cs="Arial"/>
                <w:sz w:val="20"/>
                <w:szCs w:val="20"/>
                <w:lang w:eastAsia="en-US"/>
              </w:rPr>
            </w:pPr>
            <w:r>
              <w:rPr>
                <w:rFonts w:cs="Arial"/>
                <w:sz w:val="20"/>
                <w:szCs w:val="20"/>
                <w:lang w:eastAsia="en-US"/>
              </w:rPr>
              <w:t>1002</w:t>
            </w:r>
          </w:p>
        </w:tc>
        <w:tc>
          <w:tcPr>
            <w:tcW w:w="7681" w:type="dxa"/>
          </w:tcPr>
          <w:p w14:paraId="49B3C5C3" w14:textId="4C8B4E72" w:rsidR="00E2304F" w:rsidRPr="009060F8" w:rsidRDefault="00E2304F" w:rsidP="00E2304F">
            <w:pPr>
              <w:numPr>
                <w:ilvl w:val="0"/>
                <w:numId w:val="16"/>
              </w:numPr>
              <w:spacing w:line="240" w:lineRule="auto"/>
              <w:ind w:left="211" w:hanging="211"/>
              <w:contextualSpacing/>
              <w:rPr>
                <w:rFonts w:cs="Arial"/>
                <w:bCs/>
                <w:color w:val="000000"/>
                <w:sz w:val="20"/>
                <w:szCs w:val="20"/>
                <w:lang w:eastAsia="en-US"/>
              </w:rPr>
            </w:pPr>
            <w:r w:rsidRPr="009060F8">
              <w:rPr>
                <w:rFonts w:cs="Arial"/>
                <w:sz w:val="20"/>
                <w:szCs w:val="20"/>
              </w:rPr>
              <w:t>Background Notes (WHO 2019)</w:t>
            </w:r>
          </w:p>
        </w:tc>
      </w:tr>
      <w:tr w:rsidR="00D20113" w:rsidRPr="009060F8" w14:paraId="339B0C74" w14:textId="77777777" w:rsidTr="00E2304F">
        <w:trPr>
          <w:cantSplit/>
          <w:trHeight w:val="250"/>
        </w:trPr>
        <w:tc>
          <w:tcPr>
            <w:tcW w:w="2205" w:type="dxa"/>
          </w:tcPr>
          <w:p w14:paraId="449BC2D9" w14:textId="47EAEB0E" w:rsidR="00D20113" w:rsidRPr="009060F8" w:rsidRDefault="00D20113" w:rsidP="00E2304F">
            <w:pPr>
              <w:spacing w:line="240" w:lineRule="auto"/>
              <w:rPr>
                <w:rFonts w:cs="Arial"/>
                <w:sz w:val="20"/>
                <w:szCs w:val="20"/>
              </w:rPr>
            </w:pPr>
            <w:r w:rsidRPr="009060F8">
              <w:rPr>
                <w:rFonts w:cs="Arial"/>
                <w:sz w:val="20"/>
                <w:szCs w:val="20"/>
              </w:rPr>
              <w:t>Endocrine</w:t>
            </w:r>
          </w:p>
        </w:tc>
        <w:tc>
          <w:tcPr>
            <w:tcW w:w="3509" w:type="dxa"/>
          </w:tcPr>
          <w:p w14:paraId="268EE09E" w14:textId="23D9B8AF" w:rsidR="00D20113" w:rsidRPr="00E2304F" w:rsidRDefault="00D20113" w:rsidP="00E2304F">
            <w:pPr>
              <w:spacing w:line="240" w:lineRule="auto"/>
              <w:rPr>
                <w:rFonts w:cs="Arial"/>
                <w:sz w:val="20"/>
                <w:szCs w:val="20"/>
              </w:rPr>
            </w:pPr>
            <w:r w:rsidRPr="00D20113">
              <w:rPr>
                <w:rFonts w:cs="Arial"/>
                <w:sz w:val="20"/>
                <w:szCs w:val="20"/>
              </w:rPr>
              <w:t>Pancreas</w:t>
            </w:r>
            <w:r w:rsidR="00EC6A87">
              <w:rPr>
                <w:rFonts w:cs="Arial"/>
                <w:sz w:val="20"/>
                <w:szCs w:val="20"/>
              </w:rPr>
              <w:t>, Resection</w:t>
            </w:r>
          </w:p>
        </w:tc>
        <w:tc>
          <w:tcPr>
            <w:tcW w:w="950" w:type="dxa"/>
          </w:tcPr>
          <w:p w14:paraId="524BC272" w14:textId="4895A277" w:rsidR="00D20113" w:rsidRDefault="00D20113" w:rsidP="00E2304F">
            <w:pPr>
              <w:spacing w:line="240" w:lineRule="auto"/>
              <w:rPr>
                <w:rFonts w:cs="Arial"/>
                <w:sz w:val="20"/>
                <w:szCs w:val="20"/>
                <w:lang w:eastAsia="en-US"/>
              </w:rPr>
            </w:pPr>
            <w:r>
              <w:rPr>
                <w:rFonts w:cs="Arial"/>
                <w:sz w:val="20"/>
                <w:szCs w:val="20"/>
                <w:lang w:eastAsia="en-US"/>
              </w:rPr>
              <w:t>4002</w:t>
            </w:r>
          </w:p>
        </w:tc>
        <w:tc>
          <w:tcPr>
            <w:tcW w:w="7681" w:type="dxa"/>
          </w:tcPr>
          <w:p w14:paraId="29D48FEE" w14:textId="77777777" w:rsidR="00D20113" w:rsidRDefault="00D20113" w:rsidP="00E2304F">
            <w:pPr>
              <w:numPr>
                <w:ilvl w:val="0"/>
                <w:numId w:val="16"/>
              </w:numPr>
              <w:spacing w:line="240" w:lineRule="auto"/>
              <w:ind w:left="211" w:hanging="211"/>
              <w:contextualSpacing/>
              <w:rPr>
                <w:rFonts w:cs="Arial"/>
                <w:sz w:val="20"/>
                <w:szCs w:val="20"/>
              </w:rPr>
            </w:pPr>
            <w:r w:rsidRPr="009060F8">
              <w:rPr>
                <w:rFonts w:cs="Arial"/>
                <w:sz w:val="20"/>
                <w:szCs w:val="20"/>
              </w:rPr>
              <w:t>Background Notes (WHO 2019)</w:t>
            </w:r>
          </w:p>
          <w:p w14:paraId="3F6F8055" w14:textId="2B55F8E4" w:rsidR="00065D6D" w:rsidRPr="009060F8" w:rsidRDefault="00065D6D" w:rsidP="00E2304F">
            <w:pPr>
              <w:numPr>
                <w:ilvl w:val="0"/>
                <w:numId w:val="16"/>
              </w:numPr>
              <w:spacing w:line="240" w:lineRule="auto"/>
              <w:ind w:left="211" w:hanging="211"/>
              <w:contextualSpacing/>
              <w:rPr>
                <w:rFonts w:cs="Arial"/>
                <w:sz w:val="20"/>
                <w:szCs w:val="20"/>
              </w:rPr>
            </w:pPr>
            <w:r w:rsidRPr="00065D6D">
              <w:rPr>
                <w:rFonts w:cs="Arial"/>
                <w:sz w:val="20"/>
                <w:szCs w:val="20"/>
              </w:rPr>
              <w:t>Updated Functional Type</w:t>
            </w:r>
          </w:p>
        </w:tc>
      </w:tr>
      <w:tr w:rsidR="00D20113" w:rsidRPr="009060F8" w14:paraId="29CCB7BA" w14:textId="77777777" w:rsidTr="00E2304F">
        <w:trPr>
          <w:cantSplit/>
          <w:trHeight w:val="250"/>
        </w:trPr>
        <w:tc>
          <w:tcPr>
            <w:tcW w:w="2205" w:type="dxa"/>
          </w:tcPr>
          <w:p w14:paraId="337CC5B0" w14:textId="7D9C771E" w:rsidR="00D20113" w:rsidRPr="009060F8" w:rsidRDefault="00D20113" w:rsidP="00D20113">
            <w:pPr>
              <w:spacing w:line="240" w:lineRule="auto"/>
              <w:rPr>
                <w:rFonts w:cs="Arial"/>
                <w:sz w:val="20"/>
                <w:szCs w:val="20"/>
                <w:lang w:eastAsia="en-US"/>
              </w:rPr>
            </w:pPr>
            <w:r w:rsidRPr="009060F8">
              <w:rPr>
                <w:rFonts w:cs="Arial"/>
                <w:sz w:val="20"/>
                <w:szCs w:val="20"/>
                <w:lang w:eastAsia="en-US"/>
              </w:rPr>
              <w:t>Endocrine</w:t>
            </w:r>
          </w:p>
        </w:tc>
        <w:tc>
          <w:tcPr>
            <w:tcW w:w="3509" w:type="dxa"/>
          </w:tcPr>
          <w:p w14:paraId="54B8C588" w14:textId="7DFE0617" w:rsidR="00D20113" w:rsidRPr="00D20113" w:rsidRDefault="00D20113" w:rsidP="00D20113">
            <w:pPr>
              <w:spacing w:line="240" w:lineRule="auto"/>
              <w:rPr>
                <w:rFonts w:cs="Arial"/>
                <w:sz w:val="20"/>
                <w:szCs w:val="20"/>
                <w:lang w:eastAsia="en-US"/>
              </w:rPr>
            </w:pPr>
            <w:r w:rsidRPr="00EC6A87">
              <w:rPr>
                <w:rFonts w:cs="Arial"/>
                <w:sz w:val="20"/>
                <w:szCs w:val="20"/>
                <w:lang w:eastAsia="en-US"/>
              </w:rPr>
              <w:t>Stomach NET</w:t>
            </w:r>
            <w:r w:rsidR="00EC6A87" w:rsidRPr="00EC6A87">
              <w:rPr>
                <w:rFonts w:cs="Arial"/>
                <w:sz w:val="20"/>
                <w:szCs w:val="20"/>
                <w:lang w:eastAsia="en-US"/>
              </w:rPr>
              <w:t>, Gastrectomy (Partial or Complete)</w:t>
            </w:r>
          </w:p>
        </w:tc>
        <w:tc>
          <w:tcPr>
            <w:tcW w:w="950" w:type="dxa"/>
          </w:tcPr>
          <w:p w14:paraId="4F7EE605" w14:textId="7450DC54" w:rsidR="00D20113" w:rsidRDefault="00D20113" w:rsidP="00D20113">
            <w:pPr>
              <w:spacing w:line="240" w:lineRule="auto"/>
              <w:rPr>
                <w:rFonts w:cs="Arial"/>
                <w:sz w:val="20"/>
                <w:szCs w:val="20"/>
                <w:lang w:eastAsia="en-US"/>
              </w:rPr>
            </w:pPr>
            <w:r>
              <w:rPr>
                <w:rFonts w:cs="Arial"/>
                <w:sz w:val="20"/>
                <w:szCs w:val="20"/>
                <w:lang w:eastAsia="en-US"/>
              </w:rPr>
              <w:t>4002</w:t>
            </w:r>
          </w:p>
        </w:tc>
        <w:tc>
          <w:tcPr>
            <w:tcW w:w="7681" w:type="dxa"/>
          </w:tcPr>
          <w:p w14:paraId="524B3212" w14:textId="5D21856A" w:rsidR="00D20113" w:rsidRPr="009060F8" w:rsidRDefault="00D20113" w:rsidP="00D20113">
            <w:pPr>
              <w:numPr>
                <w:ilvl w:val="0"/>
                <w:numId w:val="16"/>
              </w:numPr>
              <w:spacing w:line="240" w:lineRule="auto"/>
              <w:ind w:left="211" w:hanging="211"/>
              <w:contextualSpacing/>
              <w:rPr>
                <w:rFonts w:cs="Arial"/>
                <w:sz w:val="20"/>
                <w:szCs w:val="20"/>
              </w:rPr>
            </w:pPr>
            <w:r w:rsidRPr="009060F8">
              <w:rPr>
                <w:rFonts w:cs="Arial"/>
                <w:sz w:val="20"/>
                <w:szCs w:val="20"/>
              </w:rPr>
              <w:t>Background Notes (WHO 2019)</w:t>
            </w:r>
          </w:p>
        </w:tc>
      </w:tr>
      <w:tr w:rsidR="00D20113" w:rsidRPr="009060F8" w14:paraId="27DBD0AA" w14:textId="77777777" w:rsidTr="00E2304F">
        <w:trPr>
          <w:cantSplit/>
          <w:trHeight w:val="250"/>
        </w:trPr>
        <w:tc>
          <w:tcPr>
            <w:tcW w:w="2205" w:type="dxa"/>
          </w:tcPr>
          <w:p w14:paraId="7895D2C7" w14:textId="4173FA22" w:rsidR="00D20113" w:rsidRPr="009060F8" w:rsidRDefault="00D20113" w:rsidP="00D20113">
            <w:pPr>
              <w:spacing w:line="240" w:lineRule="auto"/>
              <w:rPr>
                <w:rFonts w:cs="Arial"/>
                <w:sz w:val="20"/>
                <w:szCs w:val="20"/>
                <w:lang w:eastAsia="en-US"/>
              </w:rPr>
            </w:pPr>
            <w:r w:rsidRPr="009060F8">
              <w:rPr>
                <w:rFonts w:cs="Arial"/>
                <w:sz w:val="20"/>
                <w:szCs w:val="20"/>
                <w:lang w:eastAsia="en-US"/>
              </w:rPr>
              <w:t>Female Reproductive</w:t>
            </w:r>
          </w:p>
        </w:tc>
        <w:tc>
          <w:tcPr>
            <w:tcW w:w="3509" w:type="dxa"/>
          </w:tcPr>
          <w:p w14:paraId="26C41BF9" w14:textId="5ED293F1" w:rsidR="00D20113" w:rsidRPr="009060F8" w:rsidRDefault="00D20113" w:rsidP="00D20113">
            <w:pPr>
              <w:spacing w:line="240" w:lineRule="auto"/>
              <w:rPr>
                <w:rFonts w:cs="Arial"/>
                <w:sz w:val="20"/>
                <w:szCs w:val="20"/>
                <w:lang w:eastAsia="en-US"/>
              </w:rPr>
            </w:pPr>
            <w:r w:rsidRPr="009060F8">
              <w:rPr>
                <w:rFonts w:cs="Arial"/>
                <w:sz w:val="20"/>
                <w:szCs w:val="20"/>
                <w:lang w:eastAsia="en-US"/>
              </w:rPr>
              <w:t>Endometrium</w:t>
            </w:r>
            <w:r w:rsidR="0077048F">
              <w:rPr>
                <w:rFonts w:cs="Arial"/>
                <w:sz w:val="20"/>
                <w:szCs w:val="20"/>
                <w:lang w:eastAsia="en-US"/>
              </w:rPr>
              <w:t xml:space="preserve">, </w:t>
            </w:r>
            <w:r w:rsidR="0077048F" w:rsidRPr="00EC6A87">
              <w:rPr>
                <w:rFonts w:cs="Arial"/>
                <w:sz w:val="20"/>
                <w:szCs w:val="20"/>
                <w:lang w:eastAsia="en-US"/>
              </w:rPr>
              <w:t>Hysterectomy</w:t>
            </w:r>
          </w:p>
        </w:tc>
        <w:tc>
          <w:tcPr>
            <w:tcW w:w="950" w:type="dxa"/>
          </w:tcPr>
          <w:p w14:paraId="4C71E6B7" w14:textId="536CE006" w:rsidR="00D20113" w:rsidRPr="009060F8" w:rsidRDefault="00D20113" w:rsidP="00D20113">
            <w:pPr>
              <w:spacing w:line="240" w:lineRule="auto"/>
              <w:rPr>
                <w:rFonts w:cs="Arial"/>
                <w:sz w:val="20"/>
                <w:szCs w:val="20"/>
                <w:lang w:eastAsia="en-US"/>
              </w:rPr>
            </w:pPr>
            <w:r w:rsidRPr="009060F8">
              <w:rPr>
                <w:rFonts w:cs="Arial"/>
                <w:sz w:val="20"/>
                <w:szCs w:val="20"/>
                <w:lang w:eastAsia="en-US"/>
              </w:rPr>
              <w:t>410</w:t>
            </w:r>
            <w:r w:rsidR="0077048F">
              <w:rPr>
                <w:rFonts w:cs="Arial"/>
                <w:sz w:val="20"/>
                <w:szCs w:val="20"/>
                <w:lang w:eastAsia="en-US"/>
              </w:rPr>
              <w:t>2</w:t>
            </w:r>
          </w:p>
        </w:tc>
        <w:tc>
          <w:tcPr>
            <w:tcW w:w="7681" w:type="dxa"/>
          </w:tcPr>
          <w:p w14:paraId="48ACCA5B" w14:textId="01BB5A3C" w:rsidR="00D20113" w:rsidRPr="00777F82" w:rsidRDefault="0077048F" w:rsidP="00777F82">
            <w:pPr>
              <w:numPr>
                <w:ilvl w:val="0"/>
                <w:numId w:val="16"/>
              </w:numPr>
              <w:spacing w:line="240" w:lineRule="auto"/>
              <w:ind w:left="211" w:hanging="211"/>
              <w:contextualSpacing/>
              <w:rPr>
                <w:rFonts w:cs="Arial"/>
                <w:sz w:val="20"/>
                <w:szCs w:val="20"/>
              </w:rPr>
            </w:pPr>
            <w:r w:rsidRPr="00777F82">
              <w:rPr>
                <w:rFonts w:cs="Arial"/>
                <w:sz w:val="20"/>
                <w:szCs w:val="20"/>
              </w:rPr>
              <w:t>Updated the Background Documentation (Notes)</w:t>
            </w:r>
          </w:p>
        </w:tc>
      </w:tr>
      <w:tr w:rsidR="0077048F" w:rsidRPr="009060F8" w14:paraId="4432F1D1" w14:textId="77777777" w:rsidTr="00E2304F">
        <w:trPr>
          <w:cantSplit/>
          <w:trHeight w:val="250"/>
        </w:trPr>
        <w:tc>
          <w:tcPr>
            <w:tcW w:w="2205" w:type="dxa"/>
          </w:tcPr>
          <w:p w14:paraId="1BEE115E" w14:textId="59176757" w:rsidR="0077048F" w:rsidRPr="009060F8" w:rsidRDefault="0077048F" w:rsidP="00D20113">
            <w:pPr>
              <w:spacing w:line="240" w:lineRule="auto"/>
              <w:rPr>
                <w:rFonts w:cs="Arial"/>
                <w:sz w:val="20"/>
                <w:szCs w:val="20"/>
                <w:lang w:eastAsia="en-US"/>
              </w:rPr>
            </w:pPr>
            <w:r w:rsidRPr="009060F8">
              <w:rPr>
                <w:rFonts w:cs="Arial"/>
                <w:sz w:val="20"/>
                <w:szCs w:val="20"/>
                <w:lang w:eastAsia="en-US"/>
              </w:rPr>
              <w:t>Female Reproductive</w:t>
            </w:r>
          </w:p>
        </w:tc>
        <w:tc>
          <w:tcPr>
            <w:tcW w:w="3509" w:type="dxa"/>
          </w:tcPr>
          <w:p w14:paraId="171CFF18" w14:textId="440454FA" w:rsidR="0077048F" w:rsidRPr="009060F8" w:rsidRDefault="0077048F" w:rsidP="00D20113">
            <w:pPr>
              <w:spacing w:line="240" w:lineRule="auto"/>
              <w:rPr>
                <w:rFonts w:cs="Arial"/>
                <w:sz w:val="20"/>
                <w:szCs w:val="20"/>
                <w:lang w:eastAsia="en-US"/>
              </w:rPr>
            </w:pPr>
            <w:r w:rsidRPr="0077048F">
              <w:rPr>
                <w:rFonts w:cs="Arial"/>
                <w:sz w:val="20"/>
                <w:szCs w:val="20"/>
                <w:lang w:eastAsia="en-US"/>
              </w:rPr>
              <w:t>Ovary Fallopian</w:t>
            </w:r>
            <w:r>
              <w:rPr>
                <w:rFonts w:cs="Arial"/>
                <w:sz w:val="20"/>
                <w:szCs w:val="20"/>
                <w:lang w:eastAsia="en-US"/>
              </w:rPr>
              <w:t xml:space="preserve">, Resection </w:t>
            </w:r>
          </w:p>
        </w:tc>
        <w:tc>
          <w:tcPr>
            <w:tcW w:w="950" w:type="dxa"/>
          </w:tcPr>
          <w:p w14:paraId="4E7306AF" w14:textId="3FFBA08C" w:rsidR="0077048F" w:rsidRPr="009060F8" w:rsidRDefault="0077048F" w:rsidP="00D20113">
            <w:pPr>
              <w:spacing w:line="240" w:lineRule="auto"/>
              <w:rPr>
                <w:rFonts w:cs="Arial"/>
                <w:sz w:val="20"/>
                <w:szCs w:val="20"/>
                <w:lang w:eastAsia="en-US"/>
              </w:rPr>
            </w:pPr>
            <w:r>
              <w:rPr>
                <w:rFonts w:cs="Arial"/>
                <w:sz w:val="20"/>
                <w:szCs w:val="20"/>
                <w:lang w:eastAsia="en-US"/>
              </w:rPr>
              <w:t>1110</w:t>
            </w:r>
          </w:p>
        </w:tc>
        <w:tc>
          <w:tcPr>
            <w:tcW w:w="7681" w:type="dxa"/>
          </w:tcPr>
          <w:p w14:paraId="75978BA5" w14:textId="77777777" w:rsidR="0077048F" w:rsidRPr="00EC6A87" w:rsidRDefault="0077048F" w:rsidP="00EC6A87">
            <w:pPr>
              <w:numPr>
                <w:ilvl w:val="0"/>
                <w:numId w:val="16"/>
              </w:numPr>
              <w:spacing w:line="240" w:lineRule="auto"/>
              <w:ind w:left="211" w:hanging="211"/>
              <w:contextualSpacing/>
              <w:rPr>
                <w:rFonts w:cs="Arial"/>
                <w:sz w:val="20"/>
                <w:szCs w:val="20"/>
              </w:rPr>
            </w:pPr>
            <w:r w:rsidRPr="00EC6A87">
              <w:rPr>
                <w:rFonts w:cs="Arial"/>
                <w:sz w:val="20"/>
                <w:szCs w:val="20"/>
              </w:rPr>
              <w:t>pT3 – Minor typographical correction</w:t>
            </w:r>
          </w:p>
          <w:p w14:paraId="2DD44A4B" w14:textId="397714C7" w:rsidR="0077048F" w:rsidRPr="00EC6A87" w:rsidRDefault="0077048F" w:rsidP="00EC6A87">
            <w:pPr>
              <w:numPr>
                <w:ilvl w:val="0"/>
                <w:numId w:val="16"/>
              </w:numPr>
              <w:spacing w:line="240" w:lineRule="auto"/>
              <w:ind w:left="211" w:hanging="211"/>
              <w:contextualSpacing/>
              <w:rPr>
                <w:rFonts w:cs="Arial"/>
                <w:sz w:val="20"/>
                <w:szCs w:val="20"/>
              </w:rPr>
            </w:pPr>
            <w:r w:rsidRPr="00EC6A87">
              <w:rPr>
                <w:rFonts w:cs="Arial"/>
                <w:sz w:val="20"/>
                <w:szCs w:val="20"/>
              </w:rPr>
              <w:t>Added Neoplastic cells (applicable only to borderline / atypical proliferative tumor) to Peritoneal/</w:t>
            </w:r>
            <w:proofErr w:type="spellStart"/>
            <w:r w:rsidRPr="00EC6A87">
              <w:rPr>
                <w:rFonts w:cs="Arial"/>
                <w:sz w:val="20"/>
                <w:szCs w:val="20"/>
              </w:rPr>
              <w:t>Ascitis</w:t>
            </w:r>
            <w:proofErr w:type="spellEnd"/>
            <w:r w:rsidRPr="00EC6A87">
              <w:rPr>
                <w:rFonts w:cs="Arial"/>
                <w:sz w:val="20"/>
                <w:szCs w:val="20"/>
              </w:rPr>
              <w:t xml:space="preserve"> Fluid</w:t>
            </w:r>
          </w:p>
        </w:tc>
      </w:tr>
      <w:tr w:rsidR="00D20113" w:rsidRPr="009060F8" w14:paraId="5B539E55" w14:textId="77777777" w:rsidTr="00E2304F">
        <w:trPr>
          <w:cantSplit/>
          <w:trHeight w:val="250"/>
        </w:trPr>
        <w:tc>
          <w:tcPr>
            <w:tcW w:w="2205" w:type="dxa"/>
          </w:tcPr>
          <w:p w14:paraId="22733BA4" w14:textId="2FE60C6A" w:rsidR="00D20113" w:rsidRPr="009060F8" w:rsidRDefault="00D20113" w:rsidP="00D20113">
            <w:pPr>
              <w:spacing w:line="240" w:lineRule="auto"/>
              <w:rPr>
                <w:rFonts w:cs="Arial"/>
                <w:sz w:val="20"/>
                <w:szCs w:val="20"/>
                <w:lang w:eastAsia="en-US"/>
              </w:rPr>
            </w:pPr>
            <w:r w:rsidRPr="009060F8">
              <w:rPr>
                <w:rFonts w:cs="Arial"/>
                <w:sz w:val="20"/>
                <w:szCs w:val="20"/>
                <w:lang w:eastAsia="en-US"/>
              </w:rPr>
              <w:t>Female Reproductive</w:t>
            </w:r>
          </w:p>
        </w:tc>
        <w:tc>
          <w:tcPr>
            <w:tcW w:w="3509" w:type="dxa"/>
          </w:tcPr>
          <w:p w14:paraId="39C3B7B4" w14:textId="0F104957" w:rsidR="00D20113" w:rsidRPr="009060F8" w:rsidRDefault="00D20113" w:rsidP="00D20113">
            <w:pPr>
              <w:spacing w:line="240" w:lineRule="auto"/>
              <w:rPr>
                <w:rFonts w:cs="Arial"/>
                <w:sz w:val="20"/>
                <w:szCs w:val="20"/>
                <w:lang w:eastAsia="en-US"/>
              </w:rPr>
            </w:pPr>
            <w:r w:rsidRPr="009060F8">
              <w:rPr>
                <w:rFonts w:cs="Arial"/>
                <w:sz w:val="20"/>
                <w:szCs w:val="20"/>
                <w:lang w:eastAsia="en-US"/>
              </w:rPr>
              <w:t>Uterine Cervix, Excision</w:t>
            </w:r>
          </w:p>
        </w:tc>
        <w:tc>
          <w:tcPr>
            <w:tcW w:w="950" w:type="dxa"/>
          </w:tcPr>
          <w:p w14:paraId="246B45EA" w14:textId="189B0409" w:rsidR="00D20113" w:rsidRPr="009060F8" w:rsidRDefault="00D20113" w:rsidP="00D20113">
            <w:pPr>
              <w:spacing w:line="240" w:lineRule="auto"/>
              <w:rPr>
                <w:rFonts w:cs="Arial"/>
                <w:sz w:val="20"/>
                <w:szCs w:val="20"/>
                <w:lang w:eastAsia="en-US"/>
              </w:rPr>
            </w:pPr>
            <w:r w:rsidRPr="009060F8">
              <w:rPr>
                <w:rFonts w:cs="Arial"/>
                <w:sz w:val="20"/>
                <w:szCs w:val="20"/>
                <w:lang w:eastAsia="en-US"/>
              </w:rPr>
              <w:t>4</w:t>
            </w:r>
            <w:r w:rsidR="00EC6A87">
              <w:rPr>
                <w:rFonts w:cs="Arial"/>
                <w:sz w:val="20"/>
                <w:szCs w:val="20"/>
                <w:lang w:eastAsia="en-US"/>
              </w:rPr>
              <w:t>300</w:t>
            </w:r>
          </w:p>
        </w:tc>
        <w:tc>
          <w:tcPr>
            <w:tcW w:w="7681" w:type="dxa"/>
          </w:tcPr>
          <w:p w14:paraId="4265ED76" w14:textId="12E3F115" w:rsidR="00D20113" w:rsidRPr="00EC6A87" w:rsidRDefault="00EC6A87" w:rsidP="00EC6A87">
            <w:pPr>
              <w:numPr>
                <w:ilvl w:val="0"/>
                <w:numId w:val="16"/>
              </w:numPr>
              <w:spacing w:line="240" w:lineRule="auto"/>
              <w:ind w:left="211" w:hanging="211"/>
              <w:contextualSpacing/>
              <w:rPr>
                <w:rFonts w:cs="Arial"/>
                <w:sz w:val="20"/>
                <w:szCs w:val="20"/>
              </w:rPr>
            </w:pPr>
            <w:r w:rsidRPr="00EC6A87">
              <w:rPr>
                <w:rFonts w:cs="Arial"/>
                <w:sz w:val="20"/>
                <w:szCs w:val="20"/>
              </w:rPr>
              <w:t>Extent of Invasion</w:t>
            </w:r>
          </w:p>
        </w:tc>
      </w:tr>
      <w:tr w:rsidR="00D20113" w:rsidRPr="009060F8" w14:paraId="7F0D0536" w14:textId="77777777" w:rsidTr="00E2304F">
        <w:trPr>
          <w:cantSplit/>
          <w:trHeight w:val="250"/>
        </w:trPr>
        <w:tc>
          <w:tcPr>
            <w:tcW w:w="2205" w:type="dxa"/>
          </w:tcPr>
          <w:p w14:paraId="0E33805A" w14:textId="2777040B" w:rsidR="00D20113" w:rsidRPr="009060F8" w:rsidRDefault="00D20113" w:rsidP="00D20113">
            <w:pPr>
              <w:spacing w:line="240" w:lineRule="auto"/>
              <w:rPr>
                <w:rFonts w:cs="Arial"/>
                <w:sz w:val="20"/>
                <w:szCs w:val="20"/>
                <w:lang w:eastAsia="en-US"/>
              </w:rPr>
            </w:pPr>
            <w:r w:rsidRPr="009060F8">
              <w:rPr>
                <w:rFonts w:cs="Arial"/>
                <w:sz w:val="20"/>
                <w:szCs w:val="20"/>
                <w:lang w:eastAsia="en-US"/>
              </w:rPr>
              <w:t>Female Reproductive</w:t>
            </w:r>
          </w:p>
        </w:tc>
        <w:tc>
          <w:tcPr>
            <w:tcW w:w="3509" w:type="dxa"/>
          </w:tcPr>
          <w:p w14:paraId="68CFBF3B" w14:textId="1F6D4CCC" w:rsidR="00D20113" w:rsidRPr="009060F8" w:rsidRDefault="00D20113" w:rsidP="00D20113">
            <w:pPr>
              <w:spacing w:line="240" w:lineRule="auto"/>
              <w:rPr>
                <w:rFonts w:cs="Arial"/>
                <w:sz w:val="20"/>
                <w:szCs w:val="20"/>
                <w:lang w:eastAsia="en-US"/>
              </w:rPr>
            </w:pPr>
            <w:r w:rsidRPr="009060F8">
              <w:rPr>
                <w:rFonts w:cs="Arial"/>
                <w:sz w:val="20"/>
                <w:szCs w:val="20"/>
                <w:lang w:eastAsia="en-US"/>
              </w:rPr>
              <w:t>Uterine Cervix, Resection</w:t>
            </w:r>
          </w:p>
        </w:tc>
        <w:tc>
          <w:tcPr>
            <w:tcW w:w="950" w:type="dxa"/>
          </w:tcPr>
          <w:p w14:paraId="04E81FAA" w14:textId="036E50BF" w:rsidR="00D20113" w:rsidRPr="009060F8" w:rsidRDefault="00D20113" w:rsidP="00D20113">
            <w:pPr>
              <w:spacing w:line="240" w:lineRule="auto"/>
              <w:rPr>
                <w:rFonts w:cs="Arial"/>
                <w:sz w:val="20"/>
                <w:szCs w:val="20"/>
                <w:lang w:eastAsia="en-US"/>
              </w:rPr>
            </w:pPr>
            <w:r w:rsidRPr="009060F8">
              <w:rPr>
                <w:rFonts w:cs="Arial"/>
                <w:sz w:val="20"/>
                <w:szCs w:val="20"/>
                <w:lang w:eastAsia="en-US"/>
              </w:rPr>
              <w:t>4</w:t>
            </w:r>
            <w:r w:rsidR="00EC6A87">
              <w:rPr>
                <w:rFonts w:cs="Arial"/>
                <w:sz w:val="20"/>
                <w:szCs w:val="20"/>
                <w:lang w:eastAsia="en-US"/>
              </w:rPr>
              <w:t>300</w:t>
            </w:r>
          </w:p>
        </w:tc>
        <w:tc>
          <w:tcPr>
            <w:tcW w:w="7681" w:type="dxa"/>
          </w:tcPr>
          <w:p w14:paraId="58137F71" w14:textId="16AAD1E9" w:rsidR="00D20113" w:rsidRPr="00EC6A87" w:rsidRDefault="00EC6A87" w:rsidP="00EC6A87">
            <w:pPr>
              <w:numPr>
                <w:ilvl w:val="0"/>
                <w:numId w:val="16"/>
              </w:numPr>
              <w:spacing w:line="240" w:lineRule="auto"/>
              <w:ind w:left="211" w:hanging="211"/>
              <w:contextualSpacing/>
              <w:rPr>
                <w:rFonts w:cs="Arial"/>
                <w:sz w:val="20"/>
                <w:szCs w:val="20"/>
              </w:rPr>
            </w:pPr>
            <w:r w:rsidRPr="00EC6A87">
              <w:rPr>
                <w:rFonts w:cs="Arial"/>
                <w:sz w:val="20"/>
                <w:szCs w:val="20"/>
              </w:rPr>
              <w:t>Extent of Invasion</w:t>
            </w:r>
          </w:p>
        </w:tc>
      </w:tr>
      <w:tr w:rsidR="00D20113" w:rsidRPr="009060F8" w14:paraId="322896FC" w14:textId="77777777" w:rsidTr="00E2304F">
        <w:trPr>
          <w:cantSplit/>
          <w:trHeight w:val="250"/>
        </w:trPr>
        <w:tc>
          <w:tcPr>
            <w:tcW w:w="2205" w:type="dxa"/>
          </w:tcPr>
          <w:p w14:paraId="0CA6EC24" w14:textId="32428808" w:rsidR="00D20113" w:rsidRPr="009060F8" w:rsidRDefault="00D20113" w:rsidP="00D20113">
            <w:pPr>
              <w:spacing w:line="240" w:lineRule="auto"/>
              <w:rPr>
                <w:rFonts w:cs="Arial"/>
                <w:sz w:val="20"/>
                <w:szCs w:val="20"/>
                <w:lang w:eastAsia="en-US"/>
              </w:rPr>
            </w:pPr>
            <w:r w:rsidRPr="009060F8">
              <w:rPr>
                <w:rFonts w:cs="Arial"/>
                <w:sz w:val="20"/>
                <w:szCs w:val="20"/>
                <w:lang w:eastAsia="en-US"/>
              </w:rPr>
              <w:t>Female Reproductive</w:t>
            </w:r>
          </w:p>
        </w:tc>
        <w:tc>
          <w:tcPr>
            <w:tcW w:w="3509" w:type="dxa"/>
          </w:tcPr>
          <w:p w14:paraId="7ABDD659" w14:textId="21D7DFC7" w:rsidR="00D20113" w:rsidRPr="009060F8" w:rsidRDefault="00D20113" w:rsidP="00D20113">
            <w:pPr>
              <w:spacing w:line="240" w:lineRule="auto"/>
              <w:rPr>
                <w:rFonts w:cs="Arial"/>
                <w:sz w:val="20"/>
                <w:szCs w:val="20"/>
                <w:lang w:eastAsia="en-US"/>
              </w:rPr>
            </w:pPr>
            <w:r w:rsidRPr="009060F8">
              <w:rPr>
                <w:rFonts w:cs="Arial"/>
                <w:sz w:val="20"/>
                <w:szCs w:val="20"/>
                <w:lang w:eastAsia="en-US"/>
              </w:rPr>
              <w:t>Vagina, Resection</w:t>
            </w:r>
          </w:p>
        </w:tc>
        <w:tc>
          <w:tcPr>
            <w:tcW w:w="950" w:type="dxa"/>
          </w:tcPr>
          <w:p w14:paraId="5FD51A27" w14:textId="2E37CB7D" w:rsidR="00D20113" w:rsidRPr="009060F8" w:rsidRDefault="00D20113" w:rsidP="00D20113">
            <w:pPr>
              <w:spacing w:line="240" w:lineRule="auto"/>
              <w:rPr>
                <w:rFonts w:cs="Arial"/>
                <w:sz w:val="20"/>
                <w:szCs w:val="20"/>
                <w:lang w:eastAsia="en-US"/>
              </w:rPr>
            </w:pPr>
            <w:r w:rsidRPr="009060F8">
              <w:rPr>
                <w:rFonts w:cs="Arial"/>
                <w:sz w:val="20"/>
                <w:szCs w:val="20"/>
                <w:lang w:eastAsia="en-US"/>
              </w:rPr>
              <w:t>420</w:t>
            </w:r>
            <w:r w:rsidR="00EC6A87">
              <w:rPr>
                <w:rFonts w:cs="Arial"/>
                <w:sz w:val="20"/>
                <w:szCs w:val="20"/>
                <w:lang w:eastAsia="en-US"/>
              </w:rPr>
              <w:t>1</w:t>
            </w:r>
          </w:p>
        </w:tc>
        <w:tc>
          <w:tcPr>
            <w:tcW w:w="7681" w:type="dxa"/>
          </w:tcPr>
          <w:p w14:paraId="0D5933E5" w14:textId="7F2BDC9A" w:rsidR="00D20113" w:rsidRPr="00EC6A87" w:rsidRDefault="00EC6A87" w:rsidP="00EC6A87">
            <w:pPr>
              <w:numPr>
                <w:ilvl w:val="0"/>
                <w:numId w:val="16"/>
              </w:numPr>
              <w:spacing w:line="240" w:lineRule="auto"/>
              <w:ind w:left="211" w:hanging="211"/>
              <w:contextualSpacing/>
              <w:rPr>
                <w:rFonts w:cs="Arial"/>
                <w:sz w:val="20"/>
                <w:szCs w:val="20"/>
              </w:rPr>
            </w:pPr>
            <w:r w:rsidRPr="00EC6A87">
              <w:rPr>
                <w:rFonts w:cs="Arial"/>
                <w:sz w:val="20"/>
                <w:szCs w:val="20"/>
              </w:rPr>
              <w:t>Updated footnotes</w:t>
            </w:r>
          </w:p>
        </w:tc>
      </w:tr>
      <w:tr w:rsidR="00EC6A87" w:rsidRPr="009060F8" w14:paraId="410AB0C1" w14:textId="77777777" w:rsidTr="00E2304F">
        <w:trPr>
          <w:cantSplit/>
          <w:trHeight w:val="250"/>
        </w:trPr>
        <w:tc>
          <w:tcPr>
            <w:tcW w:w="2205" w:type="dxa"/>
          </w:tcPr>
          <w:p w14:paraId="0684924D" w14:textId="72409FB0" w:rsidR="00EC6A87" w:rsidRPr="009060F8" w:rsidRDefault="00EC6A87" w:rsidP="00D20113">
            <w:pPr>
              <w:spacing w:line="240" w:lineRule="auto"/>
              <w:rPr>
                <w:rFonts w:cs="Arial"/>
                <w:sz w:val="20"/>
                <w:szCs w:val="20"/>
                <w:lang w:eastAsia="en-US"/>
              </w:rPr>
            </w:pPr>
            <w:r w:rsidRPr="009060F8">
              <w:rPr>
                <w:rFonts w:cs="Arial"/>
                <w:sz w:val="20"/>
                <w:szCs w:val="20"/>
                <w:lang w:eastAsia="en-US"/>
              </w:rPr>
              <w:t>Female Reproductive</w:t>
            </w:r>
          </w:p>
        </w:tc>
        <w:tc>
          <w:tcPr>
            <w:tcW w:w="3509" w:type="dxa"/>
          </w:tcPr>
          <w:p w14:paraId="26ED4A5F" w14:textId="639422D5" w:rsidR="00EC6A87" w:rsidRPr="009060F8" w:rsidRDefault="00EC6A87" w:rsidP="00D20113">
            <w:pPr>
              <w:spacing w:line="240" w:lineRule="auto"/>
              <w:rPr>
                <w:rFonts w:cs="Arial"/>
                <w:sz w:val="20"/>
                <w:szCs w:val="20"/>
                <w:lang w:eastAsia="en-US"/>
              </w:rPr>
            </w:pPr>
            <w:r>
              <w:rPr>
                <w:rFonts w:cs="Arial"/>
                <w:sz w:val="20"/>
                <w:szCs w:val="20"/>
                <w:lang w:eastAsia="en-US"/>
              </w:rPr>
              <w:t xml:space="preserve">Vulva, Resection </w:t>
            </w:r>
          </w:p>
        </w:tc>
        <w:tc>
          <w:tcPr>
            <w:tcW w:w="950" w:type="dxa"/>
          </w:tcPr>
          <w:p w14:paraId="784AF367" w14:textId="314AF7F0" w:rsidR="00EC6A87" w:rsidRPr="009060F8" w:rsidRDefault="00EC6A87" w:rsidP="00D20113">
            <w:pPr>
              <w:spacing w:line="240" w:lineRule="auto"/>
              <w:rPr>
                <w:rFonts w:cs="Arial"/>
                <w:sz w:val="20"/>
                <w:szCs w:val="20"/>
                <w:lang w:eastAsia="en-US"/>
              </w:rPr>
            </w:pPr>
            <w:r>
              <w:rPr>
                <w:rFonts w:cs="Arial"/>
                <w:sz w:val="20"/>
                <w:szCs w:val="20"/>
                <w:lang w:eastAsia="en-US"/>
              </w:rPr>
              <w:t>4101</w:t>
            </w:r>
          </w:p>
        </w:tc>
        <w:tc>
          <w:tcPr>
            <w:tcW w:w="7681" w:type="dxa"/>
          </w:tcPr>
          <w:p w14:paraId="6E68AEE6" w14:textId="52AE0613" w:rsidR="00EC6A87" w:rsidRPr="00EC6A87" w:rsidRDefault="007F0A2C" w:rsidP="00EC6A87">
            <w:pPr>
              <w:numPr>
                <w:ilvl w:val="0"/>
                <w:numId w:val="16"/>
              </w:numPr>
              <w:spacing w:line="240" w:lineRule="auto"/>
              <w:ind w:left="211" w:hanging="211"/>
              <w:contextualSpacing/>
              <w:rPr>
                <w:rFonts w:cs="Arial"/>
                <w:sz w:val="20"/>
                <w:szCs w:val="20"/>
              </w:rPr>
            </w:pPr>
            <w:r>
              <w:rPr>
                <w:rFonts w:cs="Arial"/>
                <w:sz w:val="20"/>
                <w:szCs w:val="20"/>
              </w:rPr>
              <w:t>F</w:t>
            </w:r>
            <w:r w:rsidR="00EC6A87" w:rsidRPr="00EC6A87">
              <w:rPr>
                <w:rFonts w:cs="Arial"/>
                <w:sz w:val="20"/>
                <w:szCs w:val="20"/>
              </w:rPr>
              <w:t>ootnotes</w:t>
            </w:r>
          </w:p>
        </w:tc>
      </w:tr>
      <w:tr w:rsidR="007F0A2C" w:rsidRPr="009060F8" w14:paraId="41B06FEC" w14:textId="77777777" w:rsidTr="00E2304F">
        <w:trPr>
          <w:cantSplit/>
          <w:trHeight w:val="250"/>
        </w:trPr>
        <w:tc>
          <w:tcPr>
            <w:tcW w:w="2205" w:type="dxa"/>
          </w:tcPr>
          <w:p w14:paraId="107F7F29" w14:textId="64D15DAF" w:rsidR="007F0A2C" w:rsidRPr="007F0A2C" w:rsidRDefault="007F0A2C" w:rsidP="00D20113">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063E0291" w14:textId="389B2537" w:rsidR="007F0A2C" w:rsidRDefault="007F0A2C" w:rsidP="00D20113">
            <w:pPr>
              <w:spacing w:line="240" w:lineRule="auto"/>
              <w:rPr>
                <w:rFonts w:cs="Arial"/>
                <w:sz w:val="20"/>
                <w:szCs w:val="20"/>
                <w:lang w:eastAsia="en-US"/>
              </w:rPr>
            </w:pPr>
            <w:r>
              <w:rPr>
                <w:rFonts w:cs="Arial"/>
                <w:sz w:val="20"/>
                <w:szCs w:val="20"/>
                <w:lang w:eastAsia="en-US"/>
              </w:rPr>
              <w:t>GIST Biomarkers</w:t>
            </w:r>
          </w:p>
        </w:tc>
        <w:tc>
          <w:tcPr>
            <w:tcW w:w="950" w:type="dxa"/>
          </w:tcPr>
          <w:p w14:paraId="13F530C5" w14:textId="07D0AFB4" w:rsidR="007F0A2C" w:rsidRDefault="007F0A2C" w:rsidP="00D20113">
            <w:pPr>
              <w:spacing w:line="240" w:lineRule="auto"/>
              <w:rPr>
                <w:rFonts w:cs="Arial"/>
                <w:sz w:val="20"/>
                <w:szCs w:val="20"/>
                <w:lang w:eastAsia="en-US"/>
              </w:rPr>
            </w:pPr>
            <w:r>
              <w:rPr>
                <w:rFonts w:cs="Arial"/>
                <w:sz w:val="20"/>
                <w:szCs w:val="20"/>
                <w:lang w:eastAsia="en-US"/>
              </w:rPr>
              <w:t>1002</w:t>
            </w:r>
          </w:p>
        </w:tc>
        <w:tc>
          <w:tcPr>
            <w:tcW w:w="7681" w:type="dxa"/>
          </w:tcPr>
          <w:p w14:paraId="405CC2F8" w14:textId="1B7D39FC" w:rsidR="007F0A2C" w:rsidRPr="007F0A2C" w:rsidRDefault="007F0A2C" w:rsidP="007F0A2C">
            <w:pPr>
              <w:numPr>
                <w:ilvl w:val="0"/>
                <w:numId w:val="16"/>
              </w:numPr>
              <w:spacing w:line="240" w:lineRule="auto"/>
              <w:ind w:left="211" w:hanging="211"/>
              <w:contextualSpacing/>
              <w:rPr>
                <w:rFonts w:cs="Arial"/>
                <w:sz w:val="20"/>
                <w:szCs w:val="20"/>
              </w:rPr>
            </w:pPr>
            <w:r w:rsidRPr="007F0A2C">
              <w:rPr>
                <w:rFonts w:cs="Arial"/>
                <w:sz w:val="20"/>
                <w:szCs w:val="20"/>
              </w:rPr>
              <w:t>Revised the Explanatory Notes for Immunohistochemistry and Molecular analysis</w:t>
            </w:r>
          </w:p>
        </w:tc>
      </w:tr>
      <w:tr w:rsidR="007F0A2C" w:rsidRPr="009060F8" w14:paraId="6F2EE96E" w14:textId="77777777" w:rsidTr="00E2304F">
        <w:trPr>
          <w:cantSplit/>
          <w:trHeight w:val="250"/>
        </w:trPr>
        <w:tc>
          <w:tcPr>
            <w:tcW w:w="2205" w:type="dxa"/>
          </w:tcPr>
          <w:p w14:paraId="7BF5F57E" w14:textId="0C3D2647" w:rsidR="007F0A2C" w:rsidRPr="007F0A2C" w:rsidRDefault="007F0A2C" w:rsidP="00D20113">
            <w:pPr>
              <w:spacing w:line="240" w:lineRule="auto"/>
              <w:rPr>
                <w:rFonts w:cs="Arial"/>
                <w:sz w:val="20"/>
                <w:szCs w:val="20"/>
                <w:lang w:eastAsia="en-US"/>
              </w:rPr>
            </w:pPr>
            <w:r w:rsidRPr="007F0A2C">
              <w:rPr>
                <w:rFonts w:cs="Arial"/>
                <w:sz w:val="20"/>
                <w:szCs w:val="20"/>
                <w:lang w:eastAsia="en-US"/>
              </w:rPr>
              <w:lastRenderedPageBreak/>
              <w:t>Gastrointestinal</w:t>
            </w:r>
          </w:p>
        </w:tc>
        <w:tc>
          <w:tcPr>
            <w:tcW w:w="3509" w:type="dxa"/>
          </w:tcPr>
          <w:p w14:paraId="25D7D6C4" w14:textId="1CC89519" w:rsidR="007F0A2C" w:rsidRDefault="007F0A2C" w:rsidP="00D20113">
            <w:pPr>
              <w:spacing w:line="240" w:lineRule="auto"/>
              <w:rPr>
                <w:rFonts w:cs="Arial"/>
                <w:sz w:val="20"/>
                <w:szCs w:val="20"/>
                <w:lang w:eastAsia="en-US"/>
              </w:rPr>
            </w:pPr>
            <w:r w:rsidRPr="007F0A2C">
              <w:rPr>
                <w:rFonts w:cs="Arial"/>
                <w:sz w:val="20"/>
                <w:szCs w:val="20"/>
                <w:lang w:eastAsia="en-US"/>
              </w:rPr>
              <w:t xml:space="preserve">Ampulla </w:t>
            </w:r>
            <w:proofErr w:type="spellStart"/>
            <w:r w:rsidRPr="007F0A2C">
              <w:rPr>
                <w:rFonts w:cs="Arial"/>
                <w:sz w:val="20"/>
                <w:szCs w:val="20"/>
                <w:lang w:eastAsia="en-US"/>
              </w:rPr>
              <w:t>Vater</w:t>
            </w:r>
            <w:proofErr w:type="spellEnd"/>
            <w:r w:rsidR="00390BA2">
              <w:rPr>
                <w:rFonts w:cs="Arial"/>
                <w:sz w:val="20"/>
                <w:szCs w:val="20"/>
                <w:lang w:eastAsia="en-US"/>
              </w:rPr>
              <w:t>, Resection</w:t>
            </w:r>
          </w:p>
        </w:tc>
        <w:tc>
          <w:tcPr>
            <w:tcW w:w="950" w:type="dxa"/>
          </w:tcPr>
          <w:p w14:paraId="6456D792" w14:textId="5AA2B8D4" w:rsidR="007F0A2C" w:rsidRDefault="007F0A2C" w:rsidP="00D20113">
            <w:pPr>
              <w:spacing w:line="240" w:lineRule="auto"/>
              <w:rPr>
                <w:rFonts w:cs="Arial"/>
                <w:sz w:val="20"/>
                <w:szCs w:val="20"/>
                <w:lang w:eastAsia="en-US"/>
              </w:rPr>
            </w:pPr>
            <w:r>
              <w:rPr>
                <w:rFonts w:cs="Arial"/>
                <w:sz w:val="20"/>
                <w:szCs w:val="20"/>
                <w:lang w:eastAsia="en-US"/>
              </w:rPr>
              <w:t>4100</w:t>
            </w:r>
          </w:p>
        </w:tc>
        <w:tc>
          <w:tcPr>
            <w:tcW w:w="7681" w:type="dxa"/>
          </w:tcPr>
          <w:p w14:paraId="7298E8FB" w14:textId="56006645" w:rsidR="007F0A2C" w:rsidRPr="007F0A2C" w:rsidRDefault="007F0A2C" w:rsidP="007F0A2C">
            <w:pPr>
              <w:numPr>
                <w:ilvl w:val="0"/>
                <w:numId w:val="16"/>
              </w:numPr>
              <w:spacing w:line="240" w:lineRule="auto"/>
              <w:ind w:left="211" w:hanging="211"/>
              <w:contextualSpacing/>
              <w:rPr>
                <w:rFonts w:cs="Arial"/>
                <w:sz w:val="20"/>
                <w:szCs w:val="20"/>
              </w:rPr>
            </w:pPr>
            <w:r w:rsidRPr="007F0A2C">
              <w:rPr>
                <w:rFonts w:cs="Arial"/>
                <w:sz w:val="20"/>
                <w:szCs w:val="20"/>
              </w:rPr>
              <w:t>Histologic Type (WHO 2019)</w:t>
            </w:r>
          </w:p>
        </w:tc>
      </w:tr>
      <w:tr w:rsidR="007F0A2C" w:rsidRPr="009060F8" w14:paraId="08D917BA" w14:textId="77777777" w:rsidTr="00E2304F">
        <w:trPr>
          <w:cantSplit/>
          <w:trHeight w:val="250"/>
        </w:trPr>
        <w:tc>
          <w:tcPr>
            <w:tcW w:w="2205" w:type="dxa"/>
          </w:tcPr>
          <w:p w14:paraId="16CDBCEF" w14:textId="07BA60D3" w:rsidR="007F0A2C" w:rsidRPr="007F0A2C" w:rsidRDefault="007F0A2C" w:rsidP="00D20113">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6DD5DD2F" w14:textId="5F8BFAF2" w:rsidR="007F0A2C" w:rsidRPr="007F0A2C" w:rsidRDefault="007F0A2C" w:rsidP="00D20113">
            <w:pPr>
              <w:spacing w:line="240" w:lineRule="auto"/>
              <w:rPr>
                <w:rFonts w:cs="Arial"/>
                <w:sz w:val="20"/>
                <w:szCs w:val="20"/>
                <w:lang w:eastAsia="en-US"/>
              </w:rPr>
            </w:pPr>
            <w:r w:rsidRPr="007F0A2C">
              <w:rPr>
                <w:rFonts w:cs="Arial"/>
                <w:sz w:val="20"/>
                <w:szCs w:val="20"/>
                <w:lang w:eastAsia="en-US"/>
              </w:rPr>
              <w:t>Distal Extrahepatic Bile Ducts</w:t>
            </w:r>
            <w:r w:rsidR="00390BA2">
              <w:rPr>
                <w:rFonts w:cs="Arial"/>
                <w:sz w:val="20"/>
                <w:szCs w:val="20"/>
                <w:lang w:eastAsia="en-US"/>
              </w:rPr>
              <w:t xml:space="preserve">, Resection </w:t>
            </w:r>
          </w:p>
        </w:tc>
        <w:tc>
          <w:tcPr>
            <w:tcW w:w="950" w:type="dxa"/>
          </w:tcPr>
          <w:p w14:paraId="40935567" w14:textId="7328979C" w:rsidR="007F0A2C" w:rsidRDefault="00390BA2" w:rsidP="00D20113">
            <w:pPr>
              <w:spacing w:line="240" w:lineRule="auto"/>
              <w:rPr>
                <w:rFonts w:cs="Arial"/>
                <w:sz w:val="20"/>
                <w:szCs w:val="20"/>
                <w:lang w:eastAsia="en-US"/>
              </w:rPr>
            </w:pPr>
            <w:r>
              <w:rPr>
                <w:rFonts w:cs="Arial"/>
                <w:sz w:val="20"/>
                <w:szCs w:val="20"/>
                <w:lang w:eastAsia="en-US"/>
              </w:rPr>
              <w:t>4100</w:t>
            </w:r>
          </w:p>
        </w:tc>
        <w:tc>
          <w:tcPr>
            <w:tcW w:w="7681" w:type="dxa"/>
          </w:tcPr>
          <w:p w14:paraId="6F4017AC" w14:textId="774D1E0D" w:rsidR="007F0A2C" w:rsidRPr="00390BA2" w:rsidRDefault="007F0A2C" w:rsidP="00390BA2">
            <w:pPr>
              <w:numPr>
                <w:ilvl w:val="0"/>
                <w:numId w:val="16"/>
              </w:numPr>
              <w:spacing w:line="240" w:lineRule="auto"/>
              <w:ind w:left="211" w:hanging="211"/>
              <w:contextualSpacing/>
              <w:rPr>
                <w:rFonts w:cs="Arial"/>
                <w:sz w:val="20"/>
                <w:szCs w:val="20"/>
              </w:rPr>
            </w:pPr>
            <w:r w:rsidRPr="00390BA2">
              <w:rPr>
                <w:rFonts w:cs="Arial"/>
                <w:sz w:val="20"/>
                <w:szCs w:val="20"/>
              </w:rPr>
              <w:t>Histologic Type (WHO 2019)</w:t>
            </w:r>
          </w:p>
        </w:tc>
      </w:tr>
      <w:tr w:rsidR="00390BA2" w:rsidRPr="009060F8" w14:paraId="77F54E96" w14:textId="77777777" w:rsidTr="00E2304F">
        <w:trPr>
          <w:cantSplit/>
          <w:trHeight w:val="250"/>
        </w:trPr>
        <w:tc>
          <w:tcPr>
            <w:tcW w:w="2205" w:type="dxa"/>
          </w:tcPr>
          <w:p w14:paraId="46804672" w14:textId="478AF9FA" w:rsidR="00390BA2" w:rsidRPr="007F0A2C" w:rsidRDefault="00390BA2" w:rsidP="00D20113">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421B607A" w14:textId="3AF12832" w:rsidR="00390BA2" w:rsidRPr="007F0A2C" w:rsidRDefault="00390BA2" w:rsidP="00D20113">
            <w:pPr>
              <w:spacing w:line="240" w:lineRule="auto"/>
              <w:rPr>
                <w:rFonts w:cs="Arial"/>
                <w:sz w:val="20"/>
                <w:szCs w:val="20"/>
                <w:lang w:eastAsia="en-US"/>
              </w:rPr>
            </w:pPr>
            <w:r w:rsidRPr="00390BA2">
              <w:rPr>
                <w:rFonts w:cs="Arial"/>
                <w:sz w:val="20"/>
                <w:szCs w:val="20"/>
                <w:lang w:eastAsia="en-US"/>
              </w:rPr>
              <w:t>Gallbladder, Resection</w:t>
            </w:r>
          </w:p>
        </w:tc>
        <w:tc>
          <w:tcPr>
            <w:tcW w:w="950" w:type="dxa"/>
          </w:tcPr>
          <w:p w14:paraId="2F50F2BA" w14:textId="41E4FC74" w:rsidR="00390BA2" w:rsidRDefault="00390BA2" w:rsidP="00D20113">
            <w:pPr>
              <w:spacing w:line="240" w:lineRule="auto"/>
              <w:rPr>
                <w:rFonts w:cs="Arial"/>
                <w:sz w:val="20"/>
                <w:szCs w:val="20"/>
                <w:lang w:eastAsia="en-US"/>
              </w:rPr>
            </w:pPr>
            <w:r>
              <w:rPr>
                <w:rFonts w:cs="Arial"/>
                <w:sz w:val="20"/>
                <w:szCs w:val="20"/>
                <w:lang w:eastAsia="en-US"/>
              </w:rPr>
              <w:t>4100</w:t>
            </w:r>
          </w:p>
        </w:tc>
        <w:tc>
          <w:tcPr>
            <w:tcW w:w="7681" w:type="dxa"/>
          </w:tcPr>
          <w:p w14:paraId="4F7C8B35" w14:textId="73DBAAEB" w:rsidR="00390BA2" w:rsidRPr="00390BA2" w:rsidRDefault="00390BA2" w:rsidP="00390BA2">
            <w:pPr>
              <w:numPr>
                <w:ilvl w:val="0"/>
                <w:numId w:val="16"/>
              </w:numPr>
              <w:spacing w:line="240" w:lineRule="auto"/>
              <w:ind w:left="211" w:hanging="211"/>
              <w:contextualSpacing/>
              <w:rPr>
                <w:rFonts w:cs="Arial"/>
                <w:sz w:val="20"/>
                <w:szCs w:val="20"/>
              </w:rPr>
            </w:pPr>
            <w:r w:rsidRPr="00390BA2">
              <w:rPr>
                <w:rFonts w:cs="Arial"/>
                <w:sz w:val="20"/>
                <w:szCs w:val="20"/>
              </w:rPr>
              <w:t>Histologic Type (WHO 2019)</w:t>
            </w:r>
          </w:p>
        </w:tc>
      </w:tr>
      <w:tr w:rsidR="00390BA2" w:rsidRPr="009060F8" w14:paraId="53679BB6" w14:textId="77777777" w:rsidTr="00E2304F">
        <w:trPr>
          <w:cantSplit/>
          <w:trHeight w:val="250"/>
        </w:trPr>
        <w:tc>
          <w:tcPr>
            <w:tcW w:w="2205" w:type="dxa"/>
          </w:tcPr>
          <w:p w14:paraId="776E6199" w14:textId="388A52D4" w:rsidR="00390BA2" w:rsidRPr="007F0A2C" w:rsidRDefault="00390BA2" w:rsidP="00D20113">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60A327EF" w14:textId="422C6D44" w:rsidR="00390BA2" w:rsidRPr="00390BA2" w:rsidRDefault="00390BA2" w:rsidP="00D20113">
            <w:pPr>
              <w:spacing w:line="240" w:lineRule="auto"/>
              <w:rPr>
                <w:rFonts w:cs="Arial"/>
                <w:sz w:val="20"/>
                <w:szCs w:val="20"/>
                <w:lang w:eastAsia="en-US"/>
              </w:rPr>
            </w:pPr>
            <w:r w:rsidRPr="00390BA2">
              <w:rPr>
                <w:rFonts w:cs="Arial"/>
                <w:sz w:val="20"/>
                <w:szCs w:val="20"/>
                <w:lang w:eastAsia="en-US"/>
              </w:rPr>
              <w:t xml:space="preserve">Hepatocellular, Resection </w:t>
            </w:r>
          </w:p>
        </w:tc>
        <w:tc>
          <w:tcPr>
            <w:tcW w:w="950" w:type="dxa"/>
          </w:tcPr>
          <w:p w14:paraId="6E3FF7AE" w14:textId="513E4DFF" w:rsidR="00390BA2" w:rsidRDefault="00390BA2" w:rsidP="00D20113">
            <w:pPr>
              <w:spacing w:line="240" w:lineRule="auto"/>
              <w:rPr>
                <w:rFonts w:cs="Arial"/>
                <w:sz w:val="20"/>
                <w:szCs w:val="20"/>
                <w:lang w:eastAsia="en-US"/>
              </w:rPr>
            </w:pPr>
            <w:r>
              <w:rPr>
                <w:rFonts w:cs="Arial"/>
                <w:sz w:val="20"/>
                <w:szCs w:val="20"/>
                <w:lang w:eastAsia="en-US"/>
              </w:rPr>
              <w:t>4100</w:t>
            </w:r>
          </w:p>
        </w:tc>
        <w:tc>
          <w:tcPr>
            <w:tcW w:w="7681" w:type="dxa"/>
          </w:tcPr>
          <w:p w14:paraId="270DB1B8" w14:textId="7F3C3149" w:rsidR="00390BA2" w:rsidRPr="00390BA2" w:rsidRDefault="00390BA2" w:rsidP="00390BA2">
            <w:pPr>
              <w:numPr>
                <w:ilvl w:val="0"/>
                <w:numId w:val="16"/>
              </w:numPr>
              <w:spacing w:line="240" w:lineRule="auto"/>
              <w:ind w:left="211" w:hanging="211"/>
              <w:contextualSpacing/>
              <w:rPr>
                <w:rFonts w:cs="Arial"/>
                <w:sz w:val="20"/>
                <w:szCs w:val="20"/>
              </w:rPr>
            </w:pPr>
            <w:r w:rsidRPr="00390BA2">
              <w:rPr>
                <w:rFonts w:cs="Arial"/>
                <w:sz w:val="20"/>
                <w:szCs w:val="20"/>
              </w:rPr>
              <w:t>Histologic Type (WHO 2019)</w:t>
            </w:r>
          </w:p>
        </w:tc>
      </w:tr>
      <w:tr w:rsidR="00390BA2" w:rsidRPr="009060F8" w14:paraId="41844643" w14:textId="77777777" w:rsidTr="00E2304F">
        <w:trPr>
          <w:cantSplit/>
          <w:trHeight w:val="250"/>
        </w:trPr>
        <w:tc>
          <w:tcPr>
            <w:tcW w:w="2205" w:type="dxa"/>
          </w:tcPr>
          <w:p w14:paraId="4E8342BF" w14:textId="5C999272" w:rsidR="00390BA2" w:rsidRPr="007F0A2C" w:rsidRDefault="00390BA2" w:rsidP="00D20113">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1CA482E3" w14:textId="74024CA5" w:rsidR="00390BA2" w:rsidRPr="00390BA2" w:rsidRDefault="00390BA2" w:rsidP="00D20113">
            <w:pPr>
              <w:spacing w:line="240" w:lineRule="auto"/>
              <w:rPr>
                <w:rFonts w:cs="Arial"/>
                <w:sz w:val="20"/>
                <w:szCs w:val="20"/>
                <w:lang w:eastAsia="en-US"/>
              </w:rPr>
            </w:pPr>
            <w:r w:rsidRPr="00390BA2">
              <w:rPr>
                <w:rFonts w:cs="Arial"/>
                <w:sz w:val="20"/>
                <w:szCs w:val="20"/>
                <w:lang w:eastAsia="en-US"/>
              </w:rPr>
              <w:t xml:space="preserve">Intrahepatic Bile Ducts, Resection </w:t>
            </w:r>
          </w:p>
        </w:tc>
        <w:tc>
          <w:tcPr>
            <w:tcW w:w="950" w:type="dxa"/>
          </w:tcPr>
          <w:p w14:paraId="6E3E0EB6" w14:textId="2BED6127" w:rsidR="00390BA2" w:rsidRDefault="00390BA2" w:rsidP="00D20113">
            <w:pPr>
              <w:spacing w:line="240" w:lineRule="auto"/>
              <w:rPr>
                <w:rFonts w:cs="Arial"/>
                <w:sz w:val="20"/>
                <w:szCs w:val="20"/>
                <w:lang w:eastAsia="en-US"/>
              </w:rPr>
            </w:pPr>
            <w:r>
              <w:rPr>
                <w:rFonts w:cs="Arial"/>
                <w:sz w:val="20"/>
                <w:szCs w:val="20"/>
                <w:lang w:eastAsia="en-US"/>
              </w:rPr>
              <w:t>4100</w:t>
            </w:r>
          </w:p>
        </w:tc>
        <w:tc>
          <w:tcPr>
            <w:tcW w:w="7681" w:type="dxa"/>
          </w:tcPr>
          <w:p w14:paraId="5DC74A8F" w14:textId="7C1E3B8B" w:rsidR="00390BA2" w:rsidRPr="00390BA2" w:rsidRDefault="00390BA2" w:rsidP="00390BA2">
            <w:pPr>
              <w:numPr>
                <w:ilvl w:val="0"/>
                <w:numId w:val="16"/>
              </w:numPr>
              <w:spacing w:line="240" w:lineRule="auto"/>
              <w:ind w:left="211" w:hanging="211"/>
              <w:contextualSpacing/>
              <w:rPr>
                <w:rFonts w:cs="Arial"/>
                <w:sz w:val="20"/>
                <w:szCs w:val="20"/>
              </w:rPr>
            </w:pPr>
            <w:r w:rsidRPr="00390BA2">
              <w:rPr>
                <w:rFonts w:cs="Arial"/>
                <w:sz w:val="20"/>
                <w:szCs w:val="20"/>
              </w:rPr>
              <w:t>Histologic Type (WHO 2019)</w:t>
            </w:r>
          </w:p>
        </w:tc>
      </w:tr>
      <w:tr w:rsidR="00390BA2" w:rsidRPr="009060F8" w14:paraId="7CEE18F3" w14:textId="77777777" w:rsidTr="00E2304F">
        <w:trPr>
          <w:cantSplit/>
          <w:trHeight w:val="250"/>
        </w:trPr>
        <w:tc>
          <w:tcPr>
            <w:tcW w:w="2205" w:type="dxa"/>
          </w:tcPr>
          <w:p w14:paraId="25C0FADC" w14:textId="17A52F7F" w:rsidR="00390BA2" w:rsidRPr="007F0A2C" w:rsidRDefault="00390BA2" w:rsidP="00D20113">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77648723" w14:textId="6A02B279" w:rsidR="00390BA2" w:rsidRPr="00390BA2" w:rsidRDefault="00390BA2" w:rsidP="00D20113">
            <w:pPr>
              <w:spacing w:line="240" w:lineRule="auto"/>
              <w:rPr>
                <w:rFonts w:cs="Arial"/>
                <w:sz w:val="20"/>
                <w:szCs w:val="20"/>
                <w:lang w:eastAsia="en-US"/>
              </w:rPr>
            </w:pPr>
            <w:r w:rsidRPr="00390BA2">
              <w:rPr>
                <w:rFonts w:cs="Arial"/>
                <w:sz w:val="20"/>
                <w:szCs w:val="20"/>
                <w:lang w:eastAsia="en-US"/>
              </w:rPr>
              <w:t xml:space="preserve">Pancreas </w:t>
            </w:r>
            <w:r w:rsidR="00CA7247">
              <w:rPr>
                <w:rFonts w:cs="Arial"/>
                <w:sz w:val="20"/>
                <w:szCs w:val="20"/>
                <w:lang w:eastAsia="en-US"/>
              </w:rPr>
              <w:t>(</w:t>
            </w:r>
            <w:r w:rsidRPr="00390BA2">
              <w:rPr>
                <w:rFonts w:cs="Arial"/>
                <w:sz w:val="20"/>
                <w:szCs w:val="20"/>
                <w:lang w:eastAsia="en-US"/>
              </w:rPr>
              <w:t>Exocrine</w:t>
            </w:r>
            <w:r w:rsidR="00CA7247">
              <w:rPr>
                <w:rFonts w:cs="Arial"/>
                <w:sz w:val="20"/>
                <w:szCs w:val="20"/>
                <w:lang w:eastAsia="en-US"/>
              </w:rPr>
              <w:t>)</w:t>
            </w:r>
            <w:r w:rsidRPr="00390BA2">
              <w:rPr>
                <w:rFonts w:cs="Arial"/>
                <w:sz w:val="20"/>
                <w:szCs w:val="20"/>
                <w:lang w:eastAsia="en-US"/>
              </w:rPr>
              <w:t>, Resection</w:t>
            </w:r>
          </w:p>
        </w:tc>
        <w:tc>
          <w:tcPr>
            <w:tcW w:w="950" w:type="dxa"/>
          </w:tcPr>
          <w:p w14:paraId="66A132EA" w14:textId="7CEE0B17" w:rsidR="00390BA2" w:rsidRDefault="00390BA2" w:rsidP="00D20113">
            <w:pPr>
              <w:spacing w:line="240" w:lineRule="auto"/>
              <w:rPr>
                <w:rFonts w:cs="Arial"/>
                <w:sz w:val="20"/>
                <w:szCs w:val="20"/>
                <w:lang w:eastAsia="en-US"/>
              </w:rPr>
            </w:pPr>
            <w:r>
              <w:rPr>
                <w:rFonts w:cs="Arial"/>
                <w:sz w:val="20"/>
                <w:szCs w:val="20"/>
                <w:lang w:eastAsia="en-US"/>
              </w:rPr>
              <w:t>4100</w:t>
            </w:r>
          </w:p>
        </w:tc>
        <w:tc>
          <w:tcPr>
            <w:tcW w:w="7681" w:type="dxa"/>
          </w:tcPr>
          <w:p w14:paraId="512B15BF" w14:textId="4983E1A8" w:rsidR="00390BA2" w:rsidRPr="00390BA2" w:rsidRDefault="00390BA2" w:rsidP="00390BA2">
            <w:pPr>
              <w:numPr>
                <w:ilvl w:val="0"/>
                <w:numId w:val="16"/>
              </w:numPr>
              <w:spacing w:line="240" w:lineRule="auto"/>
              <w:ind w:left="211" w:hanging="211"/>
              <w:contextualSpacing/>
              <w:rPr>
                <w:rFonts w:cs="Arial"/>
                <w:sz w:val="20"/>
                <w:szCs w:val="20"/>
              </w:rPr>
            </w:pPr>
            <w:r w:rsidRPr="00390BA2">
              <w:rPr>
                <w:rFonts w:cs="Arial"/>
                <w:sz w:val="20"/>
                <w:szCs w:val="20"/>
              </w:rPr>
              <w:t>Histologic Type (WHO 2019)</w:t>
            </w:r>
          </w:p>
        </w:tc>
      </w:tr>
      <w:tr w:rsidR="00390BA2" w:rsidRPr="009060F8" w14:paraId="2D68ABD7" w14:textId="77777777" w:rsidTr="00E2304F">
        <w:trPr>
          <w:cantSplit/>
          <w:trHeight w:val="250"/>
        </w:trPr>
        <w:tc>
          <w:tcPr>
            <w:tcW w:w="2205" w:type="dxa"/>
          </w:tcPr>
          <w:p w14:paraId="22FAB37F" w14:textId="55D841C4" w:rsidR="00390BA2" w:rsidRPr="007F0A2C" w:rsidRDefault="00CA7247" w:rsidP="00D20113">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06C4CCA8" w14:textId="3212AEBC" w:rsidR="00390BA2" w:rsidRPr="00390BA2" w:rsidRDefault="00CA7247" w:rsidP="00D20113">
            <w:pPr>
              <w:spacing w:line="240" w:lineRule="auto"/>
              <w:rPr>
                <w:rFonts w:cs="Arial"/>
                <w:sz w:val="20"/>
                <w:szCs w:val="20"/>
                <w:lang w:eastAsia="en-US"/>
              </w:rPr>
            </w:pPr>
            <w:r w:rsidRPr="00CA7247">
              <w:rPr>
                <w:rFonts w:cs="Arial"/>
                <w:sz w:val="20"/>
                <w:szCs w:val="20"/>
                <w:lang w:eastAsia="en-US"/>
              </w:rPr>
              <w:t>Perihilar Bile Duct, Resection</w:t>
            </w:r>
          </w:p>
        </w:tc>
        <w:tc>
          <w:tcPr>
            <w:tcW w:w="950" w:type="dxa"/>
          </w:tcPr>
          <w:p w14:paraId="46EC0161" w14:textId="6BE02B45" w:rsidR="00390BA2" w:rsidRDefault="00CA7247" w:rsidP="00D20113">
            <w:pPr>
              <w:spacing w:line="240" w:lineRule="auto"/>
              <w:rPr>
                <w:rFonts w:cs="Arial"/>
                <w:sz w:val="20"/>
                <w:szCs w:val="20"/>
                <w:lang w:eastAsia="en-US"/>
              </w:rPr>
            </w:pPr>
            <w:r>
              <w:rPr>
                <w:rFonts w:cs="Arial"/>
                <w:sz w:val="20"/>
                <w:szCs w:val="20"/>
                <w:lang w:eastAsia="en-US"/>
              </w:rPr>
              <w:t>4100</w:t>
            </w:r>
          </w:p>
        </w:tc>
        <w:tc>
          <w:tcPr>
            <w:tcW w:w="7681" w:type="dxa"/>
          </w:tcPr>
          <w:p w14:paraId="66FDB07D" w14:textId="1E1897CE" w:rsidR="00390BA2" w:rsidRPr="00390BA2" w:rsidRDefault="00CA7247" w:rsidP="00390BA2">
            <w:pPr>
              <w:numPr>
                <w:ilvl w:val="0"/>
                <w:numId w:val="16"/>
              </w:numPr>
              <w:spacing w:line="240" w:lineRule="auto"/>
              <w:ind w:left="211" w:hanging="211"/>
              <w:contextualSpacing/>
              <w:rPr>
                <w:rFonts w:cs="Arial"/>
                <w:sz w:val="20"/>
                <w:szCs w:val="20"/>
              </w:rPr>
            </w:pPr>
            <w:r w:rsidRPr="00390BA2">
              <w:rPr>
                <w:rFonts w:cs="Arial"/>
                <w:sz w:val="20"/>
                <w:szCs w:val="20"/>
              </w:rPr>
              <w:t>Histologic Type (WHO 2019)</w:t>
            </w:r>
          </w:p>
        </w:tc>
      </w:tr>
      <w:tr w:rsidR="00CA7247" w:rsidRPr="009060F8" w14:paraId="2F8B0AD8" w14:textId="77777777" w:rsidTr="00E2304F">
        <w:trPr>
          <w:cantSplit/>
          <w:trHeight w:val="250"/>
        </w:trPr>
        <w:tc>
          <w:tcPr>
            <w:tcW w:w="2205" w:type="dxa"/>
          </w:tcPr>
          <w:p w14:paraId="79404A50" w14:textId="5EBEB679" w:rsidR="00CA7247" w:rsidRPr="007F0A2C" w:rsidRDefault="00CA7247" w:rsidP="00D20113">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326FCD35" w14:textId="614FEBAC" w:rsidR="00CA7247" w:rsidRPr="00CA7247" w:rsidRDefault="00CA7247" w:rsidP="00D20113">
            <w:pPr>
              <w:spacing w:line="240" w:lineRule="auto"/>
              <w:rPr>
                <w:rFonts w:cs="Arial"/>
                <w:sz w:val="20"/>
                <w:szCs w:val="20"/>
                <w:lang w:eastAsia="en-US"/>
              </w:rPr>
            </w:pPr>
            <w:r>
              <w:rPr>
                <w:rFonts w:cs="Arial"/>
                <w:sz w:val="20"/>
                <w:szCs w:val="20"/>
                <w:lang w:eastAsia="en-US"/>
              </w:rPr>
              <w:t xml:space="preserve">Anus, </w:t>
            </w:r>
            <w:r w:rsidRPr="00CA7247">
              <w:rPr>
                <w:rFonts w:cs="Arial"/>
                <w:sz w:val="20"/>
                <w:szCs w:val="20"/>
                <w:lang w:eastAsia="en-US"/>
              </w:rPr>
              <w:t>Excision</w:t>
            </w:r>
          </w:p>
        </w:tc>
        <w:tc>
          <w:tcPr>
            <w:tcW w:w="950" w:type="dxa"/>
          </w:tcPr>
          <w:p w14:paraId="062044B2" w14:textId="27B39A8D" w:rsidR="00CA7247" w:rsidRDefault="00CA7247" w:rsidP="00D20113">
            <w:pPr>
              <w:spacing w:line="240" w:lineRule="auto"/>
              <w:rPr>
                <w:rFonts w:cs="Arial"/>
                <w:sz w:val="20"/>
                <w:szCs w:val="20"/>
                <w:lang w:eastAsia="en-US"/>
              </w:rPr>
            </w:pPr>
            <w:r>
              <w:rPr>
                <w:rFonts w:cs="Arial"/>
                <w:sz w:val="20"/>
                <w:szCs w:val="20"/>
                <w:lang w:eastAsia="en-US"/>
              </w:rPr>
              <w:t>4100</w:t>
            </w:r>
          </w:p>
        </w:tc>
        <w:tc>
          <w:tcPr>
            <w:tcW w:w="7681" w:type="dxa"/>
          </w:tcPr>
          <w:p w14:paraId="7444CBE5" w14:textId="6903A3AE" w:rsidR="00CA7247" w:rsidRDefault="00CA7247" w:rsidP="00CA7247">
            <w:pPr>
              <w:numPr>
                <w:ilvl w:val="0"/>
                <w:numId w:val="16"/>
              </w:numPr>
              <w:spacing w:line="240" w:lineRule="auto"/>
              <w:ind w:left="211" w:hanging="211"/>
              <w:contextualSpacing/>
              <w:rPr>
                <w:rFonts w:cs="Arial"/>
                <w:sz w:val="20"/>
                <w:szCs w:val="20"/>
              </w:rPr>
            </w:pPr>
            <w:r w:rsidRPr="00CA7247">
              <w:rPr>
                <w:rFonts w:cs="Arial"/>
                <w:sz w:val="20"/>
                <w:szCs w:val="20"/>
              </w:rPr>
              <w:t>Histologic Type (WHO 2019)</w:t>
            </w:r>
          </w:p>
          <w:p w14:paraId="4BAB2D91" w14:textId="44A4C30E" w:rsidR="00DE0AB8" w:rsidRPr="00CA7247" w:rsidRDefault="00DE0AB8" w:rsidP="00CA7247">
            <w:pPr>
              <w:numPr>
                <w:ilvl w:val="0"/>
                <w:numId w:val="16"/>
              </w:numPr>
              <w:spacing w:line="240" w:lineRule="auto"/>
              <w:ind w:left="211" w:hanging="211"/>
              <w:contextualSpacing/>
              <w:rPr>
                <w:rFonts w:cs="Arial"/>
                <w:sz w:val="20"/>
                <w:szCs w:val="20"/>
              </w:rPr>
            </w:pPr>
            <w:r w:rsidRPr="00DE0AB8">
              <w:rPr>
                <w:rFonts w:eastAsia="Times New Roman" w:cs="Arial"/>
                <w:sz w:val="20"/>
                <w:szCs w:val="20"/>
                <w:lang w:eastAsia="en-US"/>
              </w:rPr>
              <w:t>Modified Margins section</w:t>
            </w:r>
          </w:p>
          <w:p w14:paraId="1EF81D5C" w14:textId="00B41114" w:rsidR="00CA7247" w:rsidRPr="00CA7247" w:rsidRDefault="00CA7247" w:rsidP="00CA7247">
            <w:pPr>
              <w:numPr>
                <w:ilvl w:val="0"/>
                <w:numId w:val="16"/>
              </w:numPr>
              <w:spacing w:line="240" w:lineRule="auto"/>
              <w:ind w:left="211" w:hanging="211"/>
              <w:contextualSpacing/>
              <w:rPr>
                <w:rFonts w:cs="Arial"/>
                <w:sz w:val="20"/>
                <w:szCs w:val="20"/>
              </w:rPr>
            </w:pPr>
            <w:r w:rsidRPr="00CA7247">
              <w:rPr>
                <w:rFonts w:cs="Arial"/>
                <w:sz w:val="20"/>
                <w:szCs w:val="20"/>
              </w:rPr>
              <w:t>Resection and biopsy case summaries separated into discrete cancer protocols</w:t>
            </w:r>
          </w:p>
        </w:tc>
      </w:tr>
      <w:tr w:rsidR="00CA7247" w:rsidRPr="009060F8" w14:paraId="5CD8F976" w14:textId="77777777" w:rsidTr="00E2304F">
        <w:trPr>
          <w:cantSplit/>
          <w:trHeight w:val="250"/>
        </w:trPr>
        <w:tc>
          <w:tcPr>
            <w:tcW w:w="2205" w:type="dxa"/>
          </w:tcPr>
          <w:p w14:paraId="6BF739F0" w14:textId="23821233" w:rsidR="00CA7247" w:rsidRPr="007F0A2C" w:rsidRDefault="00CA7247" w:rsidP="00CA7247">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06768ECC" w14:textId="6A08EA90" w:rsidR="00CA7247" w:rsidRDefault="00CA7247" w:rsidP="00CA7247">
            <w:pPr>
              <w:spacing w:line="240" w:lineRule="auto"/>
              <w:rPr>
                <w:rFonts w:cs="Arial"/>
                <w:sz w:val="20"/>
                <w:szCs w:val="20"/>
                <w:lang w:eastAsia="en-US"/>
              </w:rPr>
            </w:pPr>
            <w:r>
              <w:rPr>
                <w:rFonts w:cs="Arial"/>
                <w:sz w:val="20"/>
                <w:szCs w:val="20"/>
                <w:lang w:eastAsia="en-US"/>
              </w:rPr>
              <w:t>Anus, Resection</w:t>
            </w:r>
          </w:p>
        </w:tc>
        <w:tc>
          <w:tcPr>
            <w:tcW w:w="950" w:type="dxa"/>
          </w:tcPr>
          <w:p w14:paraId="0D50DD16" w14:textId="4D135039" w:rsidR="00CA7247" w:rsidRDefault="00CA7247" w:rsidP="00CA7247">
            <w:pPr>
              <w:spacing w:line="240" w:lineRule="auto"/>
              <w:rPr>
                <w:rFonts w:cs="Arial"/>
                <w:sz w:val="20"/>
                <w:szCs w:val="20"/>
                <w:lang w:eastAsia="en-US"/>
              </w:rPr>
            </w:pPr>
            <w:r>
              <w:rPr>
                <w:rFonts w:cs="Arial"/>
                <w:sz w:val="20"/>
                <w:szCs w:val="20"/>
                <w:lang w:eastAsia="en-US"/>
              </w:rPr>
              <w:t>4100</w:t>
            </w:r>
          </w:p>
        </w:tc>
        <w:tc>
          <w:tcPr>
            <w:tcW w:w="7681" w:type="dxa"/>
          </w:tcPr>
          <w:p w14:paraId="7F1A1EE6" w14:textId="77777777" w:rsidR="00CA7247" w:rsidRPr="00CA7247" w:rsidRDefault="00CA7247" w:rsidP="00CA7247">
            <w:pPr>
              <w:numPr>
                <w:ilvl w:val="0"/>
                <w:numId w:val="16"/>
              </w:numPr>
              <w:spacing w:line="240" w:lineRule="auto"/>
              <w:ind w:left="211" w:hanging="211"/>
              <w:contextualSpacing/>
              <w:rPr>
                <w:rFonts w:cs="Arial"/>
                <w:sz w:val="20"/>
                <w:szCs w:val="20"/>
              </w:rPr>
            </w:pPr>
            <w:r w:rsidRPr="00CA7247">
              <w:rPr>
                <w:rFonts w:cs="Arial"/>
                <w:sz w:val="20"/>
                <w:szCs w:val="20"/>
              </w:rPr>
              <w:t>Histologic Type (WHO 2019)</w:t>
            </w:r>
          </w:p>
          <w:p w14:paraId="723E5893" w14:textId="178323DF" w:rsidR="00CA7247" w:rsidRPr="00CA7247" w:rsidRDefault="00CA7247" w:rsidP="00CA7247">
            <w:pPr>
              <w:numPr>
                <w:ilvl w:val="0"/>
                <w:numId w:val="16"/>
              </w:numPr>
              <w:spacing w:line="240" w:lineRule="auto"/>
              <w:ind w:left="211" w:hanging="211"/>
              <w:contextualSpacing/>
              <w:rPr>
                <w:rFonts w:cs="Arial"/>
              </w:rPr>
            </w:pPr>
            <w:r w:rsidRPr="00CA7247">
              <w:rPr>
                <w:rFonts w:cs="Arial"/>
                <w:sz w:val="20"/>
                <w:szCs w:val="20"/>
              </w:rPr>
              <w:t>Resection and biopsy case summaries separated into discrete cancer protocols</w:t>
            </w:r>
          </w:p>
        </w:tc>
      </w:tr>
      <w:tr w:rsidR="00CA7247" w:rsidRPr="009060F8" w14:paraId="094D2EAB" w14:textId="77777777" w:rsidTr="00E2304F">
        <w:trPr>
          <w:cantSplit/>
          <w:trHeight w:val="250"/>
        </w:trPr>
        <w:tc>
          <w:tcPr>
            <w:tcW w:w="2205" w:type="dxa"/>
          </w:tcPr>
          <w:p w14:paraId="01F638AF" w14:textId="40983F49" w:rsidR="00CA7247" w:rsidRPr="007F0A2C" w:rsidRDefault="00CA7247" w:rsidP="00CA7247">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5DE942A7" w14:textId="76611DDD" w:rsidR="00CA7247" w:rsidRDefault="00CA7247" w:rsidP="00CA7247">
            <w:pPr>
              <w:spacing w:line="240" w:lineRule="auto"/>
              <w:rPr>
                <w:rFonts w:cs="Arial"/>
                <w:sz w:val="20"/>
                <w:szCs w:val="20"/>
                <w:lang w:eastAsia="en-US"/>
              </w:rPr>
            </w:pPr>
            <w:r w:rsidRPr="00777F82">
              <w:rPr>
                <w:rFonts w:cs="Arial"/>
                <w:sz w:val="20"/>
                <w:szCs w:val="20"/>
                <w:lang w:eastAsia="en-US"/>
              </w:rPr>
              <w:t xml:space="preserve">Appendix, Excision </w:t>
            </w:r>
          </w:p>
        </w:tc>
        <w:tc>
          <w:tcPr>
            <w:tcW w:w="950" w:type="dxa"/>
          </w:tcPr>
          <w:p w14:paraId="58AED989" w14:textId="26A14895" w:rsidR="00CA7247" w:rsidRDefault="00CA7247" w:rsidP="00CA7247">
            <w:pPr>
              <w:spacing w:line="240" w:lineRule="auto"/>
              <w:rPr>
                <w:rFonts w:cs="Arial"/>
                <w:sz w:val="20"/>
                <w:szCs w:val="20"/>
                <w:lang w:eastAsia="en-US"/>
              </w:rPr>
            </w:pPr>
            <w:r>
              <w:rPr>
                <w:rFonts w:cs="Arial"/>
                <w:sz w:val="20"/>
                <w:szCs w:val="20"/>
                <w:lang w:eastAsia="en-US"/>
              </w:rPr>
              <w:t>4100</w:t>
            </w:r>
          </w:p>
        </w:tc>
        <w:tc>
          <w:tcPr>
            <w:tcW w:w="7681" w:type="dxa"/>
          </w:tcPr>
          <w:p w14:paraId="46DC3795" w14:textId="6323085B" w:rsidR="00CA7247" w:rsidRPr="00CA7247" w:rsidRDefault="00CA7247" w:rsidP="00CA7247">
            <w:pPr>
              <w:numPr>
                <w:ilvl w:val="0"/>
                <w:numId w:val="16"/>
              </w:numPr>
              <w:spacing w:line="240" w:lineRule="auto"/>
              <w:ind w:left="211" w:hanging="211"/>
              <w:contextualSpacing/>
              <w:rPr>
                <w:rFonts w:cs="Arial"/>
                <w:sz w:val="20"/>
                <w:szCs w:val="20"/>
              </w:rPr>
            </w:pPr>
            <w:r w:rsidRPr="00390BA2">
              <w:rPr>
                <w:rFonts w:cs="Arial"/>
                <w:sz w:val="20"/>
                <w:szCs w:val="20"/>
              </w:rPr>
              <w:t>Histologic Type (WHO 2019)</w:t>
            </w:r>
          </w:p>
        </w:tc>
      </w:tr>
      <w:tr w:rsidR="00CA7247" w:rsidRPr="009060F8" w14:paraId="374E0DE5" w14:textId="77777777" w:rsidTr="00E2304F">
        <w:trPr>
          <w:cantSplit/>
          <w:trHeight w:val="250"/>
        </w:trPr>
        <w:tc>
          <w:tcPr>
            <w:tcW w:w="2205" w:type="dxa"/>
          </w:tcPr>
          <w:p w14:paraId="7AE4ECCA" w14:textId="6BE75672" w:rsidR="00CA7247" w:rsidRPr="007F0A2C" w:rsidRDefault="00CA7247" w:rsidP="00CA7247">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3B5CF23A" w14:textId="7A57ECF3" w:rsidR="00CA7247" w:rsidRPr="00777F82" w:rsidRDefault="00CA7247" w:rsidP="00CA7247">
            <w:pPr>
              <w:spacing w:line="240" w:lineRule="auto"/>
              <w:rPr>
                <w:rFonts w:cs="Arial"/>
                <w:sz w:val="20"/>
                <w:szCs w:val="20"/>
                <w:lang w:eastAsia="en-US"/>
              </w:rPr>
            </w:pPr>
            <w:r w:rsidRPr="00777F82">
              <w:rPr>
                <w:rFonts w:cs="Arial"/>
                <w:sz w:val="20"/>
                <w:szCs w:val="20"/>
                <w:lang w:eastAsia="en-US"/>
              </w:rPr>
              <w:t>Colon and Rectum, Biopsy</w:t>
            </w:r>
          </w:p>
        </w:tc>
        <w:tc>
          <w:tcPr>
            <w:tcW w:w="950" w:type="dxa"/>
          </w:tcPr>
          <w:p w14:paraId="77C563D3" w14:textId="6828996E" w:rsidR="00CA7247" w:rsidRDefault="00CA7247" w:rsidP="00CA7247">
            <w:pPr>
              <w:spacing w:line="240" w:lineRule="auto"/>
              <w:rPr>
                <w:rFonts w:cs="Arial"/>
                <w:sz w:val="20"/>
                <w:szCs w:val="20"/>
                <w:lang w:eastAsia="en-US"/>
              </w:rPr>
            </w:pPr>
            <w:r>
              <w:rPr>
                <w:rFonts w:cs="Arial"/>
                <w:sz w:val="20"/>
                <w:szCs w:val="20"/>
                <w:lang w:eastAsia="en-US"/>
              </w:rPr>
              <w:t>4100</w:t>
            </w:r>
          </w:p>
        </w:tc>
        <w:tc>
          <w:tcPr>
            <w:tcW w:w="7681" w:type="dxa"/>
          </w:tcPr>
          <w:p w14:paraId="79840E36" w14:textId="77777777" w:rsidR="00CA7247" w:rsidRPr="00CA7247" w:rsidRDefault="00CA7247" w:rsidP="00CA7247">
            <w:pPr>
              <w:numPr>
                <w:ilvl w:val="0"/>
                <w:numId w:val="16"/>
              </w:numPr>
              <w:spacing w:line="240" w:lineRule="auto"/>
              <w:ind w:left="211" w:hanging="211"/>
              <w:contextualSpacing/>
              <w:rPr>
                <w:rFonts w:cs="Arial"/>
                <w:sz w:val="20"/>
                <w:szCs w:val="20"/>
              </w:rPr>
            </w:pPr>
            <w:r w:rsidRPr="00CA7247">
              <w:rPr>
                <w:rFonts w:cs="Arial"/>
                <w:sz w:val="20"/>
                <w:szCs w:val="20"/>
              </w:rPr>
              <w:t>Resection and biopsy case summaries separated into discrete cancer protocols</w:t>
            </w:r>
          </w:p>
          <w:p w14:paraId="6A937DCD" w14:textId="081301FF" w:rsidR="00CA7247" w:rsidRPr="00CA7247" w:rsidRDefault="00CA7247" w:rsidP="00CA7247">
            <w:pPr>
              <w:numPr>
                <w:ilvl w:val="0"/>
                <w:numId w:val="16"/>
              </w:numPr>
              <w:spacing w:line="240" w:lineRule="auto"/>
              <w:ind w:left="211" w:hanging="211"/>
              <w:contextualSpacing/>
              <w:rPr>
                <w:rFonts w:cs="Arial"/>
                <w:sz w:val="20"/>
                <w:szCs w:val="20"/>
              </w:rPr>
            </w:pPr>
            <w:r w:rsidRPr="00CA7247">
              <w:rPr>
                <w:rFonts w:cs="Arial"/>
                <w:sz w:val="20"/>
                <w:szCs w:val="20"/>
              </w:rPr>
              <w:t>Histologic Type (WHO 2019)</w:t>
            </w:r>
          </w:p>
        </w:tc>
      </w:tr>
      <w:tr w:rsidR="00777F82" w:rsidRPr="009060F8" w14:paraId="30A68281" w14:textId="77777777" w:rsidTr="00E2304F">
        <w:trPr>
          <w:cantSplit/>
          <w:trHeight w:val="250"/>
        </w:trPr>
        <w:tc>
          <w:tcPr>
            <w:tcW w:w="2205" w:type="dxa"/>
          </w:tcPr>
          <w:p w14:paraId="598811CB" w14:textId="17BD901D" w:rsidR="00777F82" w:rsidRPr="007F0A2C" w:rsidRDefault="00777F82" w:rsidP="00CA7247">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541F8218" w14:textId="03331659" w:rsidR="00777F82" w:rsidRPr="00777F82" w:rsidRDefault="00777F82" w:rsidP="00CA7247">
            <w:pPr>
              <w:spacing w:line="240" w:lineRule="auto"/>
              <w:rPr>
                <w:rFonts w:cs="Arial"/>
                <w:sz w:val="20"/>
                <w:szCs w:val="20"/>
                <w:lang w:eastAsia="en-US"/>
              </w:rPr>
            </w:pPr>
            <w:r w:rsidRPr="00644E0D">
              <w:rPr>
                <w:rFonts w:cs="Arial"/>
                <w:sz w:val="20"/>
                <w:szCs w:val="20"/>
                <w:lang w:eastAsia="en-US"/>
              </w:rPr>
              <w:t>Colon and Rectum, Resection</w:t>
            </w:r>
          </w:p>
        </w:tc>
        <w:tc>
          <w:tcPr>
            <w:tcW w:w="950" w:type="dxa"/>
          </w:tcPr>
          <w:p w14:paraId="57CEBB64" w14:textId="6A76B34E" w:rsidR="00777F82" w:rsidRDefault="00777F82" w:rsidP="00CA7247">
            <w:pPr>
              <w:spacing w:line="240" w:lineRule="auto"/>
              <w:rPr>
                <w:rFonts w:cs="Arial"/>
                <w:sz w:val="20"/>
                <w:szCs w:val="20"/>
                <w:lang w:eastAsia="en-US"/>
              </w:rPr>
            </w:pPr>
            <w:r>
              <w:rPr>
                <w:rFonts w:cs="Arial"/>
                <w:sz w:val="20"/>
                <w:szCs w:val="20"/>
                <w:lang w:eastAsia="en-US"/>
              </w:rPr>
              <w:t>4100</w:t>
            </w:r>
          </w:p>
        </w:tc>
        <w:tc>
          <w:tcPr>
            <w:tcW w:w="7681" w:type="dxa"/>
          </w:tcPr>
          <w:p w14:paraId="7B628BC5" w14:textId="77777777" w:rsidR="00777F82" w:rsidRPr="00777F82" w:rsidRDefault="00777F82" w:rsidP="00777F82">
            <w:pPr>
              <w:numPr>
                <w:ilvl w:val="0"/>
                <w:numId w:val="16"/>
              </w:numPr>
              <w:spacing w:line="240" w:lineRule="auto"/>
              <w:ind w:left="211" w:hanging="211"/>
              <w:contextualSpacing/>
              <w:rPr>
                <w:rFonts w:cs="Arial"/>
                <w:sz w:val="20"/>
                <w:szCs w:val="20"/>
              </w:rPr>
            </w:pPr>
            <w:r w:rsidRPr="00777F82">
              <w:rPr>
                <w:rFonts w:cs="Arial"/>
                <w:sz w:val="20"/>
                <w:szCs w:val="20"/>
              </w:rPr>
              <w:t>Resection and biopsy case summaries separated into discrete cancer protocols</w:t>
            </w:r>
          </w:p>
          <w:p w14:paraId="0E98F0EB" w14:textId="77777777" w:rsidR="00777F82" w:rsidRPr="00777F82" w:rsidRDefault="00777F82" w:rsidP="00777F82">
            <w:pPr>
              <w:numPr>
                <w:ilvl w:val="0"/>
                <w:numId w:val="16"/>
              </w:numPr>
              <w:spacing w:line="240" w:lineRule="auto"/>
              <w:ind w:left="211" w:hanging="211"/>
              <w:contextualSpacing/>
              <w:rPr>
                <w:rFonts w:cs="Arial"/>
                <w:sz w:val="20"/>
                <w:szCs w:val="20"/>
              </w:rPr>
            </w:pPr>
            <w:r w:rsidRPr="00777F82">
              <w:rPr>
                <w:rFonts w:cs="Arial"/>
                <w:sz w:val="20"/>
                <w:szCs w:val="20"/>
              </w:rPr>
              <w:t>Histologic Type (WHO 2019)</w:t>
            </w:r>
          </w:p>
          <w:p w14:paraId="27BB4DBE" w14:textId="77777777" w:rsidR="00777F82" w:rsidRDefault="00777F82" w:rsidP="00777F82">
            <w:pPr>
              <w:numPr>
                <w:ilvl w:val="0"/>
                <w:numId w:val="16"/>
              </w:numPr>
              <w:spacing w:line="240" w:lineRule="auto"/>
              <w:ind w:left="211" w:hanging="211"/>
              <w:contextualSpacing/>
              <w:rPr>
                <w:rFonts w:cs="Arial"/>
                <w:sz w:val="20"/>
                <w:szCs w:val="20"/>
              </w:rPr>
            </w:pPr>
            <w:r w:rsidRPr="00777F82">
              <w:rPr>
                <w:rFonts w:cs="Arial"/>
                <w:sz w:val="20"/>
                <w:szCs w:val="20"/>
              </w:rPr>
              <w:t>Macroscopic Evaluation of Mesorectum (required for rectal cancers)</w:t>
            </w:r>
          </w:p>
          <w:p w14:paraId="30F7E204" w14:textId="14AB5EE0" w:rsidR="00F90C8F" w:rsidRPr="00CA7247" w:rsidRDefault="00F90C8F" w:rsidP="00777F82">
            <w:pPr>
              <w:numPr>
                <w:ilvl w:val="0"/>
                <w:numId w:val="16"/>
              </w:numPr>
              <w:spacing w:line="240" w:lineRule="auto"/>
              <w:ind w:left="211" w:hanging="211"/>
              <w:contextualSpacing/>
              <w:rPr>
                <w:rFonts w:cs="Arial"/>
                <w:sz w:val="20"/>
                <w:szCs w:val="20"/>
              </w:rPr>
            </w:pPr>
            <w:r w:rsidRPr="00F90C8F">
              <w:rPr>
                <w:rFonts w:cs="Arial"/>
                <w:sz w:val="20"/>
                <w:szCs w:val="20"/>
              </w:rPr>
              <w:t>Modified Margins section</w:t>
            </w:r>
          </w:p>
        </w:tc>
      </w:tr>
      <w:tr w:rsidR="00777F82" w:rsidRPr="009060F8" w14:paraId="65980EA8" w14:textId="77777777" w:rsidTr="00E2304F">
        <w:trPr>
          <w:cantSplit/>
          <w:trHeight w:val="250"/>
        </w:trPr>
        <w:tc>
          <w:tcPr>
            <w:tcW w:w="2205" w:type="dxa"/>
          </w:tcPr>
          <w:p w14:paraId="000A9ECE" w14:textId="323590F0" w:rsidR="00777F82" w:rsidRPr="007F0A2C" w:rsidRDefault="00777F82" w:rsidP="00CA7247">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327AFE9B" w14:textId="1664A1F7" w:rsidR="00777F82" w:rsidRPr="00777F82" w:rsidRDefault="00777F82" w:rsidP="00CA7247">
            <w:pPr>
              <w:spacing w:line="240" w:lineRule="auto"/>
              <w:rPr>
                <w:rFonts w:cs="Arial"/>
                <w:sz w:val="20"/>
                <w:szCs w:val="20"/>
                <w:lang w:eastAsia="en-US"/>
              </w:rPr>
            </w:pPr>
            <w:r w:rsidRPr="00644E0D">
              <w:rPr>
                <w:rFonts w:cs="Arial"/>
                <w:sz w:val="20"/>
                <w:szCs w:val="20"/>
                <w:lang w:eastAsia="en-US"/>
              </w:rPr>
              <w:t>Esophagus, Surgical Resection</w:t>
            </w:r>
          </w:p>
        </w:tc>
        <w:tc>
          <w:tcPr>
            <w:tcW w:w="950" w:type="dxa"/>
          </w:tcPr>
          <w:p w14:paraId="33865BE0" w14:textId="0F127296" w:rsidR="00777F82" w:rsidRDefault="00777F82" w:rsidP="00CA7247">
            <w:pPr>
              <w:spacing w:line="240" w:lineRule="auto"/>
              <w:rPr>
                <w:rFonts w:cs="Arial"/>
                <w:sz w:val="20"/>
                <w:szCs w:val="20"/>
                <w:lang w:eastAsia="en-US"/>
              </w:rPr>
            </w:pPr>
            <w:r>
              <w:rPr>
                <w:rFonts w:cs="Arial"/>
                <w:sz w:val="20"/>
                <w:szCs w:val="20"/>
                <w:lang w:eastAsia="en-US"/>
              </w:rPr>
              <w:t>4100</w:t>
            </w:r>
          </w:p>
        </w:tc>
        <w:tc>
          <w:tcPr>
            <w:tcW w:w="7681" w:type="dxa"/>
          </w:tcPr>
          <w:p w14:paraId="447F6024" w14:textId="56F09E98" w:rsidR="00777F82" w:rsidRPr="00644E0D" w:rsidRDefault="00777F82" w:rsidP="00644E0D">
            <w:pPr>
              <w:numPr>
                <w:ilvl w:val="0"/>
                <w:numId w:val="16"/>
              </w:numPr>
              <w:spacing w:line="240" w:lineRule="auto"/>
              <w:ind w:left="211" w:hanging="211"/>
              <w:contextualSpacing/>
              <w:rPr>
                <w:rFonts w:cs="Arial"/>
                <w:sz w:val="20"/>
                <w:szCs w:val="20"/>
              </w:rPr>
            </w:pPr>
            <w:r w:rsidRPr="00644E0D">
              <w:rPr>
                <w:rFonts w:cs="Arial"/>
                <w:sz w:val="20"/>
                <w:szCs w:val="20"/>
              </w:rPr>
              <w:t>Histologic Type (WHO 2019)</w:t>
            </w:r>
          </w:p>
        </w:tc>
      </w:tr>
      <w:tr w:rsidR="00777F82" w:rsidRPr="009060F8" w14:paraId="23B5CA0C" w14:textId="77777777" w:rsidTr="00E2304F">
        <w:trPr>
          <w:cantSplit/>
          <w:trHeight w:val="250"/>
        </w:trPr>
        <w:tc>
          <w:tcPr>
            <w:tcW w:w="2205" w:type="dxa"/>
          </w:tcPr>
          <w:p w14:paraId="06DC0EE2" w14:textId="0DBB0E50" w:rsidR="00777F82" w:rsidRPr="007F0A2C" w:rsidRDefault="00777F82" w:rsidP="00CA7247">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4333B690" w14:textId="51BF7357" w:rsidR="00777F82" w:rsidRPr="00644E0D" w:rsidRDefault="00777F82" w:rsidP="00CA7247">
            <w:pPr>
              <w:spacing w:line="240" w:lineRule="auto"/>
              <w:rPr>
                <w:rFonts w:cs="Arial"/>
                <w:sz w:val="20"/>
                <w:szCs w:val="20"/>
                <w:lang w:eastAsia="en-US"/>
              </w:rPr>
            </w:pPr>
            <w:r w:rsidRPr="00644E0D">
              <w:rPr>
                <w:rFonts w:cs="Arial"/>
                <w:sz w:val="20"/>
                <w:szCs w:val="20"/>
                <w:lang w:eastAsia="en-US"/>
              </w:rPr>
              <w:t xml:space="preserve">Small Intestine, Resection </w:t>
            </w:r>
          </w:p>
        </w:tc>
        <w:tc>
          <w:tcPr>
            <w:tcW w:w="950" w:type="dxa"/>
          </w:tcPr>
          <w:p w14:paraId="31EF9093" w14:textId="17BDD4BF" w:rsidR="00777F82" w:rsidRDefault="00777F82" w:rsidP="00CA7247">
            <w:pPr>
              <w:spacing w:line="240" w:lineRule="auto"/>
              <w:rPr>
                <w:rFonts w:cs="Arial"/>
                <w:sz w:val="20"/>
                <w:szCs w:val="20"/>
                <w:lang w:eastAsia="en-US"/>
              </w:rPr>
            </w:pPr>
            <w:r>
              <w:rPr>
                <w:rFonts w:cs="Arial"/>
                <w:sz w:val="20"/>
                <w:szCs w:val="20"/>
                <w:lang w:eastAsia="en-US"/>
              </w:rPr>
              <w:t>4100</w:t>
            </w:r>
          </w:p>
        </w:tc>
        <w:tc>
          <w:tcPr>
            <w:tcW w:w="7681" w:type="dxa"/>
          </w:tcPr>
          <w:p w14:paraId="4E8A1E36" w14:textId="7DF39011" w:rsidR="00777F82" w:rsidRPr="00644E0D" w:rsidRDefault="00777F82" w:rsidP="00644E0D">
            <w:pPr>
              <w:numPr>
                <w:ilvl w:val="0"/>
                <w:numId w:val="16"/>
              </w:numPr>
              <w:spacing w:line="240" w:lineRule="auto"/>
              <w:ind w:left="211" w:hanging="211"/>
              <w:contextualSpacing/>
              <w:rPr>
                <w:rFonts w:cs="Arial"/>
                <w:sz w:val="20"/>
                <w:szCs w:val="20"/>
              </w:rPr>
            </w:pPr>
            <w:r w:rsidRPr="00644E0D">
              <w:rPr>
                <w:rFonts w:cs="Arial"/>
                <w:sz w:val="20"/>
                <w:szCs w:val="20"/>
              </w:rPr>
              <w:t>Histologic Type (WHO 2019)</w:t>
            </w:r>
          </w:p>
        </w:tc>
      </w:tr>
      <w:tr w:rsidR="00644E0D" w:rsidRPr="009060F8" w14:paraId="0E8594D9" w14:textId="77777777" w:rsidTr="00E2304F">
        <w:trPr>
          <w:cantSplit/>
          <w:trHeight w:val="250"/>
        </w:trPr>
        <w:tc>
          <w:tcPr>
            <w:tcW w:w="2205" w:type="dxa"/>
          </w:tcPr>
          <w:p w14:paraId="55570D99" w14:textId="25879A7F" w:rsidR="00644E0D" w:rsidRPr="007F0A2C" w:rsidRDefault="00644E0D" w:rsidP="00CA7247">
            <w:pPr>
              <w:spacing w:line="240" w:lineRule="auto"/>
              <w:rPr>
                <w:rFonts w:cs="Arial"/>
                <w:sz w:val="20"/>
                <w:szCs w:val="20"/>
                <w:lang w:eastAsia="en-US"/>
              </w:rPr>
            </w:pPr>
            <w:r w:rsidRPr="007F0A2C">
              <w:rPr>
                <w:rFonts w:cs="Arial"/>
                <w:sz w:val="20"/>
                <w:szCs w:val="20"/>
                <w:lang w:eastAsia="en-US"/>
              </w:rPr>
              <w:t>Gastrointestinal</w:t>
            </w:r>
          </w:p>
        </w:tc>
        <w:tc>
          <w:tcPr>
            <w:tcW w:w="3509" w:type="dxa"/>
          </w:tcPr>
          <w:p w14:paraId="07B18EE3" w14:textId="2446724C" w:rsidR="00644E0D" w:rsidRPr="00644E0D" w:rsidRDefault="00644E0D" w:rsidP="00CA7247">
            <w:pPr>
              <w:spacing w:line="240" w:lineRule="auto"/>
              <w:rPr>
                <w:rFonts w:cs="Arial"/>
                <w:sz w:val="20"/>
                <w:szCs w:val="20"/>
                <w:lang w:eastAsia="en-US"/>
              </w:rPr>
            </w:pPr>
            <w:r>
              <w:rPr>
                <w:rFonts w:cs="Arial"/>
                <w:sz w:val="20"/>
                <w:szCs w:val="20"/>
                <w:lang w:eastAsia="en-US"/>
              </w:rPr>
              <w:t xml:space="preserve">Stomach, Resection </w:t>
            </w:r>
          </w:p>
        </w:tc>
        <w:tc>
          <w:tcPr>
            <w:tcW w:w="950" w:type="dxa"/>
          </w:tcPr>
          <w:p w14:paraId="41C347F2" w14:textId="0E3E0154" w:rsidR="00644E0D" w:rsidRDefault="00644E0D" w:rsidP="00CA7247">
            <w:pPr>
              <w:spacing w:line="240" w:lineRule="auto"/>
              <w:rPr>
                <w:rFonts w:cs="Arial"/>
                <w:sz w:val="20"/>
                <w:szCs w:val="20"/>
                <w:lang w:eastAsia="en-US"/>
              </w:rPr>
            </w:pPr>
            <w:r>
              <w:rPr>
                <w:rFonts w:cs="Arial"/>
                <w:sz w:val="20"/>
                <w:szCs w:val="20"/>
                <w:lang w:eastAsia="en-US"/>
              </w:rPr>
              <w:t>4100</w:t>
            </w:r>
          </w:p>
        </w:tc>
        <w:tc>
          <w:tcPr>
            <w:tcW w:w="7681" w:type="dxa"/>
          </w:tcPr>
          <w:p w14:paraId="7BABF291" w14:textId="6E4F69B8" w:rsidR="00644E0D" w:rsidRPr="00644E0D" w:rsidRDefault="00644E0D" w:rsidP="00644E0D">
            <w:pPr>
              <w:numPr>
                <w:ilvl w:val="0"/>
                <w:numId w:val="16"/>
              </w:numPr>
              <w:spacing w:line="240" w:lineRule="auto"/>
              <w:ind w:left="211" w:hanging="211"/>
              <w:contextualSpacing/>
              <w:rPr>
                <w:rFonts w:cs="Arial"/>
                <w:sz w:val="20"/>
                <w:szCs w:val="20"/>
              </w:rPr>
            </w:pPr>
            <w:r w:rsidRPr="00644E0D">
              <w:rPr>
                <w:rFonts w:cs="Arial"/>
                <w:sz w:val="20"/>
                <w:szCs w:val="20"/>
              </w:rPr>
              <w:t>Histologic Type (WHO 2019)</w:t>
            </w:r>
          </w:p>
        </w:tc>
      </w:tr>
      <w:tr w:rsidR="00644E0D" w:rsidRPr="009060F8" w14:paraId="5844C7BE" w14:textId="77777777" w:rsidTr="00E2304F">
        <w:trPr>
          <w:cantSplit/>
          <w:trHeight w:val="250"/>
        </w:trPr>
        <w:tc>
          <w:tcPr>
            <w:tcW w:w="2205" w:type="dxa"/>
          </w:tcPr>
          <w:p w14:paraId="52BBB1ED" w14:textId="7B713EA1" w:rsidR="00644E0D" w:rsidRPr="009060F8" w:rsidRDefault="00644E0D" w:rsidP="00CA7247">
            <w:pPr>
              <w:spacing w:line="240" w:lineRule="auto"/>
              <w:rPr>
                <w:rFonts w:cs="Arial"/>
                <w:sz w:val="20"/>
                <w:szCs w:val="20"/>
              </w:rPr>
            </w:pPr>
            <w:r w:rsidRPr="009060F8">
              <w:rPr>
                <w:rFonts w:cs="Arial"/>
                <w:sz w:val="20"/>
                <w:szCs w:val="20"/>
              </w:rPr>
              <w:t xml:space="preserve">Male Genital </w:t>
            </w:r>
          </w:p>
        </w:tc>
        <w:tc>
          <w:tcPr>
            <w:tcW w:w="3509" w:type="dxa"/>
          </w:tcPr>
          <w:p w14:paraId="05A5A70B" w14:textId="7AFF45DC" w:rsidR="00644E0D" w:rsidRPr="009060F8" w:rsidRDefault="00644E0D" w:rsidP="00CA7247">
            <w:pPr>
              <w:spacing w:line="240" w:lineRule="auto"/>
              <w:rPr>
                <w:rFonts w:cs="Arial"/>
                <w:sz w:val="20"/>
                <w:szCs w:val="20"/>
              </w:rPr>
            </w:pPr>
            <w:r w:rsidRPr="004E7C62">
              <w:rPr>
                <w:rFonts w:cs="Arial"/>
                <w:sz w:val="20"/>
                <w:szCs w:val="20"/>
              </w:rPr>
              <w:t>Prostate Radical Prostatectomy</w:t>
            </w:r>
          </w:p>
        </w:tc>
        <w:tc>
          <w:tcPr>
            <w:tcW w:w="950" w:type="dxa"/>
          </w:tcPr>
          <w:p w14:paraId="3F061196" w14:textId="0247F92F" w:rsidR="00644E0D" w:rsidRPr="009060F8" w:rsidRDefault="00644E0D" w:rsidP="00CA7247">
            <w:pPr>
              <w:spacing w:line="240" w:lineRule="auto"/>
              <w:rPr>
                <w:rFonts w:cs="Arial"/>
                <w:sz w:val="20"/>
                <w:szCs w:val="20"/>
                <w:lang w:eastAsia="en-US"/>
              </w:rPr>
            </w:pPr>
            <w:r>
              <w:rPr>
                <w:rFonts w:cs="Arial"/>
                <w:sz w:val="20"/>
                <w:szCs w:val="20"/>
                <w:lang w:eastAsia="en-US"/>
              </w:rPr>
              <w:t>4100</w:t>
            </w:r>
          </w:p>
        </w:tc>
        <w:tc>
          <w:tcPr>
            <w:tcW w:w="7681" w:type="dxa"/>
          </w:tcPr>
          <w:p w14:paraId="6D29397D" w14:textId="77777777" w:rsidR="00644E0D" w:rsidRPr="00644E0D" w:rsidRDefault="00644E0D" w:rsidP="00644E0D">
            <w:pPr>
              <w:pStyle w:val="ListParagraph"/>
              <w:numPr>
                <w:ilvl w:val="0"/>
                <w:numId w:val="19"/>
              </w:numPr>
              <w:spacing w:line="240" w:lineRule="auto"/>
              <w:ind w:left="257" w:hanging="257"/>
              <w:rPr>
                <w:rFonts w:cs="Arial"/>
                <w:sz w:val="20"/>
                <w:szCs w:val="20"/>
                <w:lang w:eastAsia="en-US"/>
              </w:rPr>
            </w:pPr>
            <w:r w:rsidRPr="00644E0D">
              <w:rPr>
                <w:rFonts w:cs="Arial"/>
                <w:sz w:val="20"/>
                <w:szCs w:val="20"/>
                <w:lang w:eastAsia="en-US"/>
              </w:rPr>
              <w:t>Added Tertiary Pattern 5 (less than 5%) in Overall Gleason Score 7 (if applicable)</w:t>
            </w:r>
          </w:p>
          <w:p w14:paraId="618F678B" w14:textId="77777777" w:rsidR="00644E0D" w:rsidRPr="00644E0D" w:rsidRDefault="00644E0D" w:rsidP="00644E0D">
            <w:pPr>
              <w:pStyle w:val="ListParagraph"/>
              <w:numPr>
                <w:ilvl w:val="0"/>
                <w:numId w:val="19"/>
              </w:numPr>
              <w:spacing w:line="240" w:lineRule="auto"/>
              <w:ind w:left="257" w:hanging="257"/>
              <w:rPr>
                <w:rFonts w:cs="Arial"/>
                <w:sz w:val="20"/>
                <w:szCs w:val="20"/>
                <w:lang w:eastAsia="en-US"/>
              </w:rPr>
            </w:pPr>
            <w:r w:rsidRPr="00644E0D">
              <w:rPr>
                <w:rFonts w:cs="Arial"/>
                <w:sz w:val="20"/>
                <w:szCs w:val="20"/>
                <w:lang w:eastAsia="en-US"/>
              </w:rPr>
              <w:t>Changed Gleason Pattern at Positive Margin(s) to select all that apply</w:t>
            </w:r>
          </w:p>
          <w:p w14:paraId="66DD70FF" w14:textId="55843881" w:rsidR="00644E0D" w:rsidRPr="009060F8" w:rsidRDefault="00644E0D" w:rsidP="00644E0D">
            <w:pPr>
              <w:pStyle w:val="ListParagraph"/>
              <w:numPr>
                <w:ilvl w:val="0"/>
                <w:numId w:val="19"/>
              </w:numPr>
              <w:spacing w:line="240" w:lineRule="auto"/>
              <w:ind w:left="257" w:hanging="257"/>
              <w:rPr>
                <w:rFonts w:cs="Arial"/>
                <w:sz w:val="20"/>
                <w:szCs w:val="20"/>
                <w:lang w:eastAsia="en-US"/>
              </w:rPr>
            </w:pPr>
            <w:r w:rsidRPr="00644E0D">
              <w:rPr>
                <w:rFonts w:cs="Arial"/>
                <w:sz w:val="20"/>
                <w:szCs w:val="20"/>
                <w:lang w:eastAsia="en-US"/>
              </w:rPr>
              <w:t>Added Laterality to Lymph Nodes</w:t>
            </w:r>
          </w:p>
        </w:tc>
      </w:tr>
      <w:tr w:rsidR="00CA7247" w:rsidRPr="009060F8" w14:paraId="30266D3A" w14:textId="77777777" w:rsidTr="00E2304F">
        <w:trPr>
          <w:cantSplit/>
          <w:trHeight w:val="250"/>
        </w:trPr>
        <w:tc>
          <w:tcPr>
            <w:tcW w:w="2205" w:type="dxa"/>
          </w:tcPr>
          <w:p w14:paraId="6A2A2D5E" w14:textId="719024E4" w:rsidR="00CA7247" w:rsidRPr="009060F8" w:rsidRDefault="00CA7247" w:rsidP="00CA7247">
            <w:pPr>
              <w:spacing w:line="240" w:lineRule="auto"/>
              <w:rPr>
                <w:rFonts w:cs="Arial"/>
                <w:sz w:val="20"/>
                <w:szCs w:val="20"/>
              </w:rPr>
            </w:pPr>
            <w:r w:rsidRPr="009060F8">
              <w:rPr>
                <w:rFonts w:cs="Arial"/>
                <w:sz w:val="20"/>
                <w:szCs w:val="20"/>
              </w:rPr>
              <w:lastRenderedPageBreak/>
              <w:t>Male Genital</w:t>
            </w:r>
          </w:p>
        </w:tc>
        <w:tc>
          <w:tcPr>
            <w:tcW w:w="3509" w:type="dxa"/>
          </w:tcPr>
          <w:p w14:paraId="6F1B598B" w14:textId="3126AA35" w:rsidR="00CA7247" w:rsidRPr="009060F8" w:rsidRDefault="00CA7247" w:rsidP="00CA7247">
            <w:pPr>
              <w:spacing w:line="240" w:lineRule="auto"/>
              <w:rPr>
                <w:rFonts w:cs="Arial"/>
                <w:sz w:val="20"/>
                <w:szCs w:val="20"/>
              </w:rPr>
            </w:pPr>
            <w:r w:rsidRPr="009060F8">
              <w:rPr>
                <w:rFonts w:cs="Arial"/>
                <w:sz w:val="20"/>
                <w:szCs w:val="20"/>
              </w:rPr>
              <w:t>Prostate, TURP</w:t>
            </w:r>
          </w:p>
        </w:tc>
        <w:tc>
          <w:tcPr>
            <w:tcW w:w="950" w:type="dxa"/>
          </w:tcPr>
          <w:p w14:paraId="07472701" w14:textId="63CBE7C7" w:rsidR="00CA7247" w:rsidRPr="009060F8" w:rsidRDefault="00CA7247" w:rsidP="00CA7247">
            <w:pPr>
              <w:spacing w:line="240" w:lineRule="auto"/>
              <w:rPr>
                <w:rFonts w:cs="Arial"/>
                <w:sz w:val="20"/>
                <w:szCs w:val="20"/>
                <w:lang w:eastAsia="en-US"/>
              </w:rPr>
            </w:pPr>
            <w:r w:rsidRPr="009060F8">
              <w:rPr>
                <w:rFonts w:cs="Arial"/>
                <w:sz w:val="20"/>
                <w:szCs w:val="20"/>
                <w:lang w:eastAsia="en-US"/>
              </w:rPr>
              <w:t>40</w:t>
            </w:r>
            <w:r w:rsidR="004E7C62">
              <w:rPr>
                <w:rFonts w:cs="Arial"/>
                <w:sz w:val="20"/>
                <w:szCs w:val="20"/>
                <w:lang w:eastAsia="en-US"/>
              </w:rPr>
              <w:t>50</w:t>
            </w:r>
          </w:p>
        </w:tc>
        <w:tc>
          <w:tcPr>
            <w:tcW w:w="7681" w:type="dxa"/>
          </w:tcPr>
          <w:p w14:paraId="786F89EA" w14:textId="5DEA1A9A" w:rsidR="004E7C62" w:rsidRPr="004E7C62" w:rsidRDefault="004E7C62" w:rsidP="004E7C62">
            <w:pPr>
              <w:pStyle w:val="ListParagraph"/>
              <w:numPr>
                <w:ilvl w:val="0"/>
                <w:numId w:val="19"/>
              </w:numPr>
              <w:spacing w:line="240" w:lineRule="auto"/>
              <w:ind w:left="257" w:hanging="257"/>
              <w:rPr>
                <w:rFonts w:cs="Arial"/>
                <w:sz w:val="20"/>
                <w:szCs w:val="20"/>
                <w:lang w:eastAsia="en-US"/>
              </w:rPr>
            </w:pPr>
            <w:r w:rsidRPr="004E7C62">
              <w:rPr>
                <w:rFonts w:cs="Arial"/>
                <w:sz w:val="20"/>
                <w:szCs w:val="20"/>
                <w:lang w:eastAsia="en-US"/>
              </w:rPr>
              <w:t>Removed Urothelial tumor, including variants (consider the Urethra (prostatic urethra) protocol) from list of Tumor Types that should NOT be reported using this protocol</w:t>
            </w:r>
          </w:p>
          <w:p w14:paraId="6A0ACB32" w14:textId="77777777" w:rsidR="004E7C62" w:rsidRPr="004E7C62" w:rsidRDefault="004E7C62" w:rsidP="004E7C62">
            <w:pPr>
              <w:pStyle w:val="ListParagraph"/>
              <w:numPr>
                <w:ilvl w:val="0"/>
                <w:numId w:val="19"/>
              </w:numPr>
              <w:spacing w:line="240" w:lineRule="auto"/>
              <w:ind w:left="257" w:hanging="257"/>
              <w:rPr>
                <w:rFonts w:cs="Arial"/>
                <w:sz w:val="20"/>
                <w:szCs w:val="20"/>
                <w:lang w:eastAsia="en-US"/>
              </w:rPr>
            </w:pPr>
            <w:r w:rsidRPr="004E7C62">
              <w:rPr>
                <w:rFonts w:cs="Arial"/>
                <w:sz w:val="20"/>
                <w:szCs w:val="20"/>
                <w:lang w:eastAsia="en-US"/>
              </w:rPr>
              <w:t>Added to Histologic Grade:</w:t>
            </w:r>
          </w:p>
          <w:p w14:paraId="3B221A4D" w14:textId="77777777" w:rsidR="004E7C62" w:rsidRPr="004E7C62" w:rsidRDefault="004E7C62" w:rsidP="004E7C62">
            <w:pPr>
              <w:numPr>
                <w:ilvl w:val="0"/>
                <w:numId w:val="16"/>
              </w:numPr>
              <w:spacing w:line="240" w:lineRule="auto"/>
              <w:contextualSpacing/>
              <w:rPr>
                <w:rFonts w:cs="Arial"/>
                <w:sz w:val="20"/>
                <w:szCs w:val="20"/>
              </w:rPr>
            </w:pPr>
            <w:r w:rsidRPr="004E7C62">
              <w:rPr>
                <w:rFonts w:cs="Arial"/>
                <w:sz w:val="20"/>
                <w:szCs w:val="20"/>
              </w:rPr>
              <w:t xml:space="preserve">For urothelial carcinoma, other variants, or divergent differentiation, if applicable </w:t>
            </w:r>
          </w:p>
          <w:p w14:paraId="4FB00E6E" w14:textId="7FE4E0B4" w:rsidR="00CA7247" w:rsidRPr="004E7C62" w:rsidRDefault="004E7C62" w:rsidP="004E7C62">
            <w:pPr>
              <w:numPr>
                <w:ilvl w:val="0"/>
                <w:numId w:val="16"/>
              </w:numPr>
              <w:spacing w:line="240" w:lineRule="auto"/>
              <w:contextualSpacing/>
              <w:rPr>
                <w:rFonts w:cs="Arial"/>
                <w:sz w:val="20"/>
                <w:szCs w:val="20"/>
              </w:rPr>
            </w:pPr>
            <w:r w:rsidRPr="004E7C62">
              <w:rPr>
                <w:rFonts w:cs="Arial"/>
                <w:sz w:val="20"/>
                <w:szCs w:val="20"/>
              </w:rPr>
              <w:t>For squamous cell carcinoma or urinary tract adenocarcinoma, if applicable</w:t>
            </w:r>
          </w:p>
        </w:tc>
      </w:tr>
      <w:tr w:rsidR="00CA7247" w:rsidRPr="009060F8" w14:paraId="1BE480EA" w14:textId="77777777" w:rsidTr="00E2304F">
        <w:trPr>
          <w:cantSplit/>
          <w:trHeight w:val="250"/>
        </w:trPr>
        <w:tc>
          <w:tcPr>
            <w:tcW w:w="2205" w:type="dxa"/>
          </w:tcPr>
          <w:p w14:paraId="0F14D868" w14:textId="3E7BAA1C" w:rsidR="00CA7247" w:rsidRPr="009060F8" w:rsidRDefault="004E7C62" w:rsidP="00CA7247">
            <w:pPr>
              <w:spacing w:line="240" w:lineRule="auto"/>
              <w:rPr>
                <w:rFonts w:cs="Arial"/>
                <w:sz w:val="20"/>
                <w:szCs w:val="20"/>
              </w:rPr>
            </w:pPr>
            <w:r>
              <w:rPr>
                <w:rFonts w:cs="Arial"/>
                <w:sz w:val="20"/>
                <w:szCs w:val="20"/>
              </w:rPr>
              <w:t xml:space="preserve">Other </w:t>
            </w:r>
          </w:p>
        </w:tc>
        <w:tc>
          <w:tcPr>
            <w:tcW w:w="3509" w:type="dxa"/>
          </w:tcPr>
          <w:p w14:paraId="2DBECCB9" w14:textId="7C0E8329" w:rsidR="00CA7247" w:rsidRPr="009060F8" w:rsidRDefault="004E7C62" w:rsidP="00CA7247">
            <w:pPr>
              <w:spacing w:line="240" w:lineRule="auto"/>
              <w:rPr>
                <w:rFonts w:cs="Arial"/>
                <w:sz w:val="20"/>
                <w:szCs w:val="20"/>
              </w:rPr>
            </w:pPr>
            <w:r>
              <w:rPr>
                <w:rFonts w:cs="Arial"/>
                <w:sz w:val="20"/>
                <w:szCs w:val="20"/>
              </w:rPr>
              <w:t xml:space="preserve">Bone, Biopsy </w:t>
            </w:r>
          </w:p>
        </w:tc>
        <w:tc>
          <w:tcPr>
            <w:tcW w:w="950" w:type="dxa"/>
          </w:tcPr>
          <w:p w14:paraId="0BC09EDD" w14:textId="26E67876" w:rsidR="00CA7247" w:rsidRPr="009060F8" w:rsidRDefault="004E7C62" w:rsidP="00CA7247">
            <w:pPr>
              <w:spacing w:line="240" w:lineRule="auto"/>
              <w:rPr>
                <w:rFonts w:cs="Arial"/>
                <w:sz w:val="20"/>
                <w:szCs w:val="20"/>
                <w:lang w:eastAsia="en-US"/>
              </w:rPr>
            </w:pPr>
            <w:r>
              <w:rPr>
                <w:rFonts w:cs="Arial"/>
                <w:sz w:val="20"/>
                <w:szCs w:val="20"/>
                <w:lang w:eastAsia="en-US"/>
              </w:rPr>
              <w:t>4010</w:t>
            </w:r>
          </w:p>
        </w:tc>
        <w:tc>
          <w:tcPr>
            <w:tcW w:w="7681" w:type="dxa"/>
          </w:tcPr>
          <w:p w14:paraId="71D2CF3E" w14:textId="77777777" w:rsidR="00CA7247" w:rsidRDefault="004E7C62" w:rsidP="004E7C62">
            <w:pPr>
              <w:pStyle w:val="ListParagraph"/>
              <w:numPr>
                <w:ilvl w:val="0"/>
                <w:numId w:val="19"/>
              </w:numPr>
              <w:spacing w:line="240" w:lineRule="auto"/>
              <w:ind w:left="257" w:hanging="257"/>
              <w:rPr>
                <w:rFonts w:cs="Arial"/>
                <w:sz w:val="20"/>
                <w:szCs w:val="20"/>
                <w:lang w:eastAsia="en-US"/>
              </w:rPr>
            </w:pPr>
            <w:r w:rsidRPr="004E7C62">
              <w:rPr>
                <w:rFonts w:cs="Arial"/>
                <w:sz w:val="20"/>
                <w:szCs w:val="20"/>
                <w:lang w:eastAsia="en-US"/>
              </w:rPr>
              <w:t>Biopsy and resection procedures separated into individual protocols</w:t>
            </w:r>
          </w:p>
          <w:p w14:paraId="779B4CF6" w14:textId="5C63D89E" w:rsidR="00746BD3" w:rsidRPr="004E7C62" w:rsidRDefault="00746BD3" w:rsidP="004E7C62">
            <w:pPr>
              <w:pStyle w:val="ListParagraph"/>
              <w:numPr>
                <w:ilvl w:val="0"/>
                <w:numId w:val="19"/>
              </w:numPr>
              <w:spacing w:line="240" w:lineRule="auto"/>
              <w:ind w:left="257" w:hanging="257"/>
              <w:rPr>
                <w:rFonts w:cs="Arial"/>
                <w:sz w:val="20"/>
                <w:szCs w:val="20"/>
                <w:lang w:eastAsia="en-US"/>
              </w:rPr>
            </w:pPr>
            <w:r w:rsidRPr="00746BD3">
              <w:rPr>
                <w:rFonts w:cs="Arial"/>
                <w:sz w:val="20"/>
                <w:szCs w:val="20"/>
                <w:lang w:eastAsia="en-US"/>
              </w:rPr>
              <w:t>Modified list of WHO Classification of Malignant Bone Tumors to remove non-malignant types</w:t>
            </w:r>
          </w:p>
        </w:tc>
      </w:tr>
      <w:tr w:rsidR="00CA7247" w:rsidRPr="009060F8" w14:paraId="3DBCAC63" w14:textId="5C130E54" w:rsidTr="00E2304F">
        <w:trPr>
          <w:cantSplit/>
        </w:trPr>
        <w:tc>
          <w:tcPr>
            <w:tcW w:w="2205" w:type="dxa"/>
          </w:tcPr>
          <w:p w14:paraId="03A82F80" w14:textId="540732D4" w:rsidR="00CA7247" w:rsidRPr="009060F8" w:rsidRDefault="004E7C62" w:rsidP="00CA7247">
            <w:pPr>
              <w:spacing w:line="240" w:lineRule="auto"/>
              <w:rPr>
                <w:rFonts w:cs="Arial"/>
                <w:sz w:val="20"/>
                <w:szCs w:val="20"/>
              </w:rPr>
            </w:pPr>
            <w:r>
              <w:rPr>
                <w:rFonts w:cs="Arial"/>
                <w:sz w:val="20"/>
                <w:szCs w:val="20"/>
              </w:rPr>
              <w:t>Other</w:t>
            </w:r>
          </w:p>
        </w:tc>
        <w:tc>
          <w:tcPr>
            <w:tcW w:w="3509" w:type="dxa"/>
          </w:tcPr>
          <w:p w14:paraId="695D5CC4" w14:textId="79DBE063" w:rsidR="00CA7247" w:rsidRPr="009060F8" w:rsidRDefault="004E7C62" w:rsidP="00CA7247">
            <w:pPr>
              <w:spacing w:line="240" w:lineRule="auto"/>
              <w:rPr>
                <w:rFonts w:cs="Arial"/>
                <w:sz w:val="20"/>
                <w:szCs w:val="20"/>
              </w:rPr>
            </w:pPr>
            <w:r>
              <w:rPr>
                <w:rFonts w:cs="Arial"/>
                <w:sz w:val="20"/>
                <w:szCs w:val="20"/>
              </w:rPr>
              <w:t xml:space="preserve">Bone, Resection </w:t>
            </w:r>
          </w:p>
        </w:tc>
        <w:tc>
          <w:tcPr>
            <w:tcW w:w="950" w:type="dxa"/>
          </w:tcPr>
          <w:p w14:paraId="2D22AA8E" w14:textId="5DA8EAA4" w:rsidR="00CA7247" w:rsidRPr="009060F8" w:rsidRDefault="004E7C62" w:rsidP="00CA7247">
            <w:pPr>
              <w:spacing w:line="240" w:lineRule="auto"/>
              <w:rPr>
                <w:rFonts w:cs="Arial"/>
                <w:sz w:val="20"/>
                <w:szCs w:val="20"/>
                <w:lang w:eastAsia="en-US"/>
              </w:rPr>
            </w:pPr>
            <w:r>
              <w:rPr>
                <w:rFonts w:cs="Arial"/>
                <w:sz w:val="20"/>
                <w:szCs w:val="20"/>
                <w:lang w:eastAsia="en-US"/>
              </w:rPr>
              <w:t>4010</w:t>
            </w:r>
          </w:p>
        </w:tc>
        <w:tc>
          <w:tcPr>
            <w:tcW w:w="7681" w:type="dxa"/>
          </w:tcPr>
          <w:p w14:paraId="19B92A48" w14:textId="77777777" w:rsidR="004E7C62" w:rsidRPr="004E7C62" w:rsidRDefault="004E7C62" w:rsidP="004E7C62">
            <w:pPr>
              <w:pStyle w:val="ListParagraph"/>
              <w:numPr>
                <w:ilvl w:val="0"/>
                <w:numId w:val="19"/>
              </w:numPr>
              <w:spacing w:line="240" w:lineRule="auto"/>
              <w:ind w:left="257" w:hanging="257"/>
              <w:rPr>
                <w:rFonts w:cs="Arial"/>
                <w:sz w:val="20"/>
                <w:szCs w:val="20"/>
                <w:lang w:eastAsia="en-US"/>
              </w:rPr>
            </w:pPr>
            <w:r w:rsidRPr="004E7C62">
              <w:rPr>
                <w:rFonts w:cs="Arial"/>
                <w:sz w:val="20"/>
                <w:szCs w:val="20"/>
                <w:lang w:eastAsia="en-US"/>
              </w:rPr>
              <w:t>Biopsy and resection procedures separated into individual protocols</w:t>
            </w:r>
          </w:p>
          <w:p w14:paraId="4BA0A013" w14:textId="77777777" w:rsidR="00CA7247" w:rsidRDefault="004E7C62" w:rsidP="004E7C62">
            <w:pPr>
              <w:pStyle w:val="ListParagraph"/>
              <w:numPr>
                <w:ilvl w:val="0"/>
                <w:numId w:val="19"/>
              </w:numPr>
              <w:spacing w:line="240" w:lineRule="auto"/>
              <w:ind w:left="257" w:hanging="257"/>
              <w:rPr>
                <w:rFonts w:cs="Arial"/>
                <w:sz w:val="20"/>
                <w:szCs w:val="20"/>
                <w:lang w:eastAsia="en-US"/>
              </w:rPr>
            </w:pPr>
            <w:r w:rsidRPr="004E7C62">
              <w:rPr>
                <w:rFonts w:cs="Arial"/>
                <w:sz w:val="20"/>
                <w:szCs w:val="20"/>
                <w:lang w:eastAsia="en-US"/>
              </w:rPr>
              <w:t>Changed reference from sarcoma to tumor in Margins</w:t>
            </w:r>
          </w:p>
          <w:p w14:paraId="62198CB9" w14:textId="54E7F72D" w:rsidR="00746BD3" w:rsidRPr="004E7C62" w:rsidRDefault="00746BD3" w:rsidP="004E7C62">
            <w:pPr>
              <w:pStyle w:val="ListParagraph"/>
              <w:numPr>
                <w:ilvl w:val="0"/>
                <w:numId w:val="19"/>
              </w:numPr>
              <w:spacing w:line="240" w:lineRule="auto"/>
              <w:ind w:left="257" w:hanging="257"/>
              <w:rPr>
                <w:rFonts w:cs="Arial"/>
                <w:sz w:val="20"/>
                <w:szCs w:val="20"/>
                <w:lang w:eastAsia="en-US"/>
              </w:rPr>
            </w:pPr>
            <w:r w:rsidRPr="00746BD3">
              <w:rPr>
                <w:rFonts w:cs="Arial"/>
                <w:sz w:val="20"/>
                <w:szCs w:val="20"/>
                <w:lang w:eastAsia="en-US"/>
              </w:rPr>
              <w:t>Modified list of WHO Classification of Malignant Bone Tumors to remove non-malignant types</w:t>
            </w:r>
          </w:p>
        </w:tc>
      </w:tr>
      <w:tr w:rsidR="00CA7247" w:rsidRPr="009060F8" w14:paraId="2BA177AC" w14:textId="77777777" w:rsidTr="00E2304F">
        <w:trPr>
          <w:cantSplit/>
        </w:trPr>
        <w:tc>
          <w:tcPr>
            <w:tcW w:w="2205" w:type="dxa"/>
          </w:tcPr>
          <w:p w14:paraId="3ED484DE" w14:textId="5696B409" w:rsidR="00CA7247" w:rsidRPr="009060F8" w:rsidRDefault="004E7C62" w:rsidP="00CA7247">
            <w:pPr>
              <w:spacing w:line="240" w:lineRule="auto"/>
              <w:rPr>
                <w:rFonts w:cs="Arial"/>
                <w:sz w:val="20"/>
                <w:szCs w:val="20"/>
              </w:rPr>
            </w:pPr>
            <w:r>
              <w:rPr>
                <w:rFonts w:cs="Arial"/>
                <w:sz w:val="20"/>
                <w:szCs w:val="20"/>
              </w:rPr>
              <w:t>Other</w:t>
            </w:r>
          </w:p>
        </w:tc>
        <w:tc>
          <w:tcPr>
            <w:tcW w:w="3509" w:type="dxa"/>
          </w:tcPr>
          <w:p w14:paraId="79FA0F7D" w14:textId="2CC1103A" w:rsidR="00CA7247" w:rsidRPr="009060F8" w:rsidRDefault="004E7C62" w:rsidP="00CA7247">
            <w:pPr>
              <w:spacing w:line="240" w:lineRule="auto"/>
              <w:rPr>
                <w:rFonts w:cs="Arial"/>
                <w:sz w:val="20"/>
                <w:szCs w:val="20"/>
              </w:rPr>
            </w:pPr>
            <w:r>
              <w:rPr>
                <w:rFonts w:cs="Arial"/>
                <w:sz w:val="20"/>
                <w:szCs w:val="20"/>
              </w:rPr>
              <w:t>Soft Tissue, Biopsy</w:t>
            </w:r>
          </w:p>
        </w:tc>
        <w:tc>
          <w:tcPr>
            <w:tcW w:w="950" w:type="dxa"/>
          </w:tcPr>
          <w:p w14:paraId="09311C42" w14:textId="46FD7293" w:rsidR="00CA7247" w:rsidRPr="009060F8" w:rsidRDefault="004E7C62" w:rsidP="00CA7247">
            <w:pPr>
              <w:spacing w:line="240" w:lineRule="auto"/>
              <w:rPr>
                <w:rFonts w:cs="Arial"/>
                <w:sz w:val="20"/>
                <w:szCs w:val="20"/>
                <w:lang w:eastAsia="en-US"/>
              </w:rPr>
            </w:pPr>
            <w:r>
              <w:rPr>
                <w:rFonts w:cs="Arial"/>
                <w:sz w:val="20"/>
                <w:szCs w:val="20"/>
                <w:lang w:eastAsia="en-US"/>
              </w:rPr>
              <w:t>4020</w:t>
            </w:r>
          </w:p>
        </w:tc>
        <w:tc>
          <w:tcPr>
            <w:tcW w:w="7681" w:type="dxa"/>
          </w:tcPr>
          <w:p w14:paraId="3C15CE8B" w14:textId="18870EFC" w:rsidR="00CA7247" w:rsidRPr="004E7C62" w:rsidRDefault="004E7C62" w:rsidP="004E7C62">
            <w:pPr>
              <w:pStyle w:val="ListParagraph"/>
              <w:numPr>
                <w:ilvl w:val="0"/>
                <w:numId w:val="19"/>
              </w:numPr>
              <w:spacing w:line="240" w:lineRule="auto"/>
              <w:ind w:left="257" w:hanging="257"/>
              <w:rPr>
                <w:rFonts w:cs="Arial"/>
                <w:sz w:val="20"/>
                <w:szCs w:val="20"/>
                <w:lang w:eastAsia="en-US"/>
              </w:rPr>
            </w:pPr>
            <w:r w:rsidRPr="004E7C62">
              <w:rPr>
                <w:rFonts w:cs="Arial"/>
                <w:sz w:val="20"/>
                <w:szCs w:val="20"/>
                <w:lang w:eastAsia="en-US"/>
              </w:rPr>
              <w:t>Modified Margins, changed the term sarcoma to tumor</w:t>
            </w:r>
          </w:p>
        </w:tc>
      </w:tr>
      <w:tr w:rsidR="00CA7247" w:rsidRPr="009060F8" w14:paraId="60E77174" w14:textId="77777777" w:rsidTr="00E2304F">
        <w:trPr>
          <w:cantSplit/>
        </w:trPr>
        <w:tc>
          <w:tcPr>
            <w:tcW w:w="2205" w:type="dxa"/>
          </w:tcPr>
          <w:p w14:paraId="33A6BF94" w14:textId="2BCD83E1" w:rsidR="00CA7247" w:rsidRPr="009060F8" w:rsidRDefault="001417D7" w:rsidP="00CA7247">
            <w:pPr>
              <w:spacing w:line="240" w:lineRule="auto"/>
              <w:rPr>
                <w:rFonts w:cs="Arial"/>
                <w:sz w:val="20"/>
                <w:szCs w:val="20"/>
              </w:rPr>
            </w:pPr>
            <w:r>
              <w:rPr>
                <w:rFonts w:cs="Arial"/>
                <w:sz w:val="20"/>
                <w:szCs w:val="20"/>
              </w:rPr>
              <w:t>Other</w:t>
            </w:r>
          </w:p>
        </w:tc>
        <w:tc>
          <w:tcPr>
            <w:tcW w:w="3509" w:type="dxa"/>
          </w:tcPr>
          <w:p w14:paraId="1F10504F" w14:textId="5EB05A9F" w:rsidR="00CA7247" w:rsidRPr="009060F8" w:rsidRDefault="001417D7" w:rsidP="00CA7247">
            <w:pPr>
              <w:spacing w:line="240" w:lineRule="auto"/>
              <w:rPr>
                <w:rFonts w:cs="Arial"/>
                <w:sz w:val="20"/>
                <w:szCs w:val="20"/>
              </w:rPr>
            </w:pPr>
            <w:r w:rsidRPr="00C9410E">
              <w:rPr>
                <w:rFonts w:cs="Arial"/>
                <w:sz w:val="20"/>
                <w:szCs w:val="20"/>
              </w:rPr>
              <w:t>Soft Tissue, Resection</w:t>
            </w:r>
          </w:p>
        </w:tc>
        <w:tc>
          <w:tcPr>
            <w:tcW w:w="950" w:type="dxa"/>
          </w:tcPr>
          <w:p w14:paraId="4FE59B60" w14:textId="6E834EE5" w:rsidR="00CA7247" w:rsidRPr="009060F8" w:rsidRDefault="001417D7" w:rsidP="00CA7247">
            <w:pPr>
              <w:spacing w:line="240" w:lineRule="auto"/>
              <w:rPr>
                <w:rFonts w:cs="Arial"/>
                <w:sz w:val="20"/>
                <w:szCs w:val="20"/>
                <w:lang w:eastAsia="en-US"/>
              </w:rPr>
            </w:pPr>
            <w:r>
              <w:rPr>
                <w:rFonts w:cs="Arial"/>
                <w:sz w:val="20"/>
                <w:szCs w:val="20"/>
                <w:lang w:eastAsia="en-US"/>
              </w:rPr>
              <w:t>4020</w:t>
            </w:r>
          </w:p>
        </w:tc>
        <w:tc>
          <w:tcPr>
            <w:tcW w:w="7681" w:type="dxa"/>
          </w:tcPr>
          <w:p w14:paraId="36867FF4" w14:textId="28F9ED9F" w:rsidR="00CA7247" w:rsidRPr="001417D7" w:rsidRDefault="001417D7" w:rsidP="001417D7">
            <w:pPr>
              <w:pStyle w:val="ListParagraph"/>
              <w:numPr>
                <w:ilvl w:val="0"/>
                <w:numId w:val="19"/>
              </w:numPr>
              <w:spacing w:line="240" w:lineRule="auto"/>
              <w:ind w:left="257" w:hanging="257"/>
              <w:rPr>
                <w:rFonts w:cs="Arial"/>
                <w:sz w:val="20"/>
                <w:szCs w:val="20"/>
                <w:lang w:eastAsia="en-US"/>
              </w:rPr>
            </w:pPr>
            <w:r w:rsidRPr="001417D7">
              <w:rPr>
                <w:rFonts w:cs="Arial"/>
                <w:sz w:val="20"/>
                <w:szCs w:val="20"/>
                <w:lang w:eastAsia="en-US"/>
              </w:rPr>
              <w:t>Modified Margins, changed the term sarcoma to tumor</w:t>
            </w:r>
          </w:p>
        </w:tc>
      </w:tr>
      <w:tr w:rsidR="00CA7247" w:rsidRPr="009060F8" w14:paraId="27AFA2DC" w14:textId="77777777" w:rsidTr="00E2304F">
        <w:trPr>
          <w:cantSplit/>
        </w:trPr>
        <w:tc>
          <w:tcPr>
            <w:tcW w:w="2205" w:type="dxa"/>
          </w:tcPr>
          <w:p w14:paraId="438F91A0" w14:textId="54D9DDE3" w:rsidR="00CA7247" w:rsidRPr="009060F8" w:rsidRDefault="001417D7" w:rsidP="00CA7247">
            <w:pPr>
              <w:spacing w:line="240" w:lineRule="auto"/>
              <w:rPr>
                <w:rFonts w:cs="Arial"/>
                <w:sz w:val="20"/>
                <w:szCs w:val="20"/>
              </w:rPr>
            </w:pPr>
            <w:r>
              <w:rPr>
                <w:rFonts w:cs="Arial"/>
                <w:sz w:val="20"/>
                <w:szCs w:val="20"/>
              </w:rPr>
              <w:t xml:space="preserve">Skin </w:t>
            </w:r>
          </w:p>
        </w:tc>
        <w:tc>
          <w:tcPr>
            <w:tcW w:w="3509" w:type="dxa"/>
          </w:tcPr>
          <w:p w14:paraId="75D28AC7" w14:textId="45221D7D" w:rsidR="00CA7247" w:rsidRPr="009060F8" w:rsidRDefault="00CA7247" w:rsidP="00CA7247">
            <w:pPr>
              <w:spacing w:line="240" w:lineRule="auto"/>
              <w:rPr>
                <w:rFonts w:cs="Arial"/>
                <w:sz w:val="20"/>
                <w:szCs w:val="20"/>
              </w:rPr>
            </w:pPr>
            <w:r w:rsidRPr="009060F8">
              <w:rPr>
                <w:rFonts w:cs="Arial"/>
                <w:sz w:val="20"/>
                <w:szCs w:val="20"/>
              </w:rPr>
              <w:t>Melanoma, Biopsy</w:t>
            </w:r>
          </w:p>
        </w:tc>
        <w:tc>
          <w:tcPr>
            <w:tcW w:w="950" w:type="dxa"/>
          </w:tcPr>
          <w:p w14:paraId="2922E476" w14:textId="3BC9E590" w:rsidR="00CA7247" w:rsidRPr="009060F8" w:rsidRDefault="00CA7247" w:rsidP="00CA7247">
            <w:pPr>
              <w:spacing w:line="240" w:lineRule="auto"/>
              <w:rPr>
                <w:rFonts w:cs="Arial"/>
                <w:sz w:val="20"/>
                <w:szCs w:val="20"/>
              </w:rPr>
            </w:pPr>
            <w:r w:rsidRPr="009060F8">
              <w:rPr>
                <w:rFonts w:cs="Arial"/>
                <w:sz w:val="20"/>
                <w:szCs w:val="20"/>
              </w:rPr>
              <w:t>41</w:t>
            </w:r>
            <w:r w:rsidR="001417D7">
              <w:rPr>
                <w:rFonts w:cs="Arial"/>
                <w:sz w:val="20"/>
                <w:szCs w:val="20"/>
              </w:rPr>
              <w:t>10</w:t>
            </w:r>
          </w:p>
        </w:tc>
        <w:tc>
          <w:tcPr>
            <w:tcW w:w="7681" w:type="dxa"/>
          </w:tcPr>
          <w:p w14:paraId="3AA3598F" w14:textId="7A5C189A" w:rsidR="00CA7247" w:rsidRPr="001417D7" w:rsidRDefault="001417D7" w:rsidP="001417D7">
            <w:pPr>
              <w:pStyle w:val="ListParagraph"/>
              <w:numPr>
                <w:ilvl w:val="0"/>
                <w:numId w:val="19"/>
              </w:numPr>
              <w:spacing w:line="240" w:lineRule="auto"/>
              <w:ind w:left="257" w:hanging="257"/>
              <w:rPr>
                <w:rFonts w:cs="Arial"/>
                <w:sz w:val="20"/>
                <w:szCs w:val="20"/>
                <w:lang w:eastAsia="en-US"/>
              </w:rPr>
            </w:pPr>
            <w:r w:rsidRPr="001417D7">
              <w:rPr>
                <w:rFonts w:cs="Arial"/>
                <w:sz w:val="20"/>
                <w:szCs w:val="20"/>
                <w:lang w:eastAsia="en-US"/>
              </w:rPr>
              <w:t>Peripheral Margins</w:t>
            </w:r>
          </w:p>
        </w:tc>
      </w:tr>
      <w:tr w:rsidR="00CA7247" w:rsidRPr="009060F8" w14:paraId="01E64BDD" w14:textId="77777777" w:rsidTr="00E2304F">
        <w:trPr>
          <w:cantSplit/>
        </w:trPr>
        <w:tc>
          <w:tcPr>
            <w:tcW w:w="2205" w:type="dxa"/>
          </w:tcPr>
          <w:p w14:paraId="1F5C0626" w14:textId="5FC92F21" w:rsidR="00CA7247" w:rsidRPr="009060F8" w:rsidRDefault="00CA7247" w:rsidP="00CA7247">
            <w:pPr>
              <w:spacing w:line="240" w:lineRule="auto"/>
              <w:rPr>
                <w:rFonts w:cs="Arial"/>
                <w:sz w:val="20"/>
                <w:szCs w:val="20"/>
              </w:rPr>
            </w:pPr>
            <w:r w:rsidRPr="009060F8">
              <w:rPr>
                <w:rFonts w:cs="Arial"/>
                <w:sz w:val="20"/>
                <w:szCs w:val="20"/>
              </w:rPr>
              <w:t>Thorax</w:t>
            </w:r>
          </w:p>
        </w:tc>
        <w:tc>
          <w:tcPr>
            <w:tcW w:w="3509" w:type="dxa"/>
          </w:tcPr>
          <w:p w14:paraId="2864A4F7" w14:textId="18AF7D7C" w:rsidR="00CA7247" w:rsidRPr="009060F8" w:rsidRDefault="00CA7247" w:rsidP="00CA7247">
            <w:pPr>
              <w:spacing w:line="240" w:lineRule="auto"/>
              <w:rPr>
                <w:rFonts w:cs="Arial"/>
                <w:sz w:val="20"/>
                <w:szCs w:val="20"/>
              </w:rPr>
            </w:pPr>
            <w:r w:rsidRPr="009060F8">
              <w:rPr>
                <w:rFonts w:cs="Arial"/>
                <w:sz w:val="20"/>
                <w:szCs w:val="20"/>
              </w:rPr>
              <w:t>Lung, Resection</w:t>
            </w:r>
          </w:p>
        </w:tc>
        <w:tc>
          <w:tcPr>
            <w:tcW w:w="950" w:type="dxa"/>
          </w:tcPr>
          <w:p w14:paraId="3819644F" w14:textId="0A3A69AF" w:rsidR="00CA7247" w:rsidRPr="009060F8" w:rsidRDefault="00CA7247" w:rsidP="00CA7247">
            <w:pPr>
              <w:spacing w:line="240" w:lineRule="auto"/>
              <w:rPr>
                <w:rFonts w:cs="Arial"/>
                <w:sz w:val="20"/>
                <w:szCs w:val="20"/>
                <w:lang w:eastAsia="en-US"/>
              </w:rPr>
            </w:pPr>
            <w:r w:rsidRPr="009060F8">
              <w:rPr>
                <w:rFonts w:cs="Arial"/>
                <w:sz w:val="20"/>
                <w:szCs w:val="20"/>
                <w:lang w:eastAsia="en-US"/>
              </w:rPr>
              <w:t>410</w:t>
            </w:r>
            <w:r w:rsidR="001417D7">
              <w:rPr>
                <w:rFonts w:cs="Arial"/>
                <w:sz w:val="20"/>
                <w:szCs w:val="20"/>
                <w:lang w:eastAsia="en-US"/>
              </w:rPr>
              <w:t>1</w:t>
            </w:r>
          </w:p>
        </w:tc>
        <w:tc>
          <w:tcPr>
            <w:tcW w:w="7681" w:type="dxa"/>
          </w:tcPr>
          <w:p w14:paraId="4129F69A" w14:textId="712651A4" w:rsidR="00CA7247" w:rsidRPr="001417D7" w:rsidRDefault="001417D7" w:rsidP="001417D7">
            <w:pPr>
              <w:pStyle w:val="ListParagraph"/>
              <w:numPr>
                <w:ilvl w:val="0"/>
                <w:numId w:val="19"/>
              </w:numPr>
              <w:spacing w:line="240" w:lineRule="auto"/>
              <w:ind w:left="257" w:hanging="257"/>
              <w:rPr>
                <w:rFonts w:cs="Arial"/>
                <w:sz w:val="20"/>
                <w:szCs w:val="20"/>
                <w:lang w:eastAsia="en-US"/>
              </w:rPr>
            </w:pPr>
            <w:r w:rsidRPr="001417D7">
              <w:rPr>
                <w:rFonts w:cs="Arial"/>
                <w:sz w:val="20"/>
                <w:szCs w:val="20"/>
                <w:lang w:eastAsia="en-US"/>
              </w:rPr>
              <w:t>Revised Background Notes</w:t>
            </w:r>
          </w:p>
        </w:tc>
      </w:tr>
      <w:tr w:rsidR="00CA7247" w:rsidRPr="009060F8" w14:paraId="2C748685" w14:textId="77777777" w:rsidTr="00E2304F">
        <w:trPr>
          <w:cantSplit/>
        </w:trPr>
        <w:tc>
          <w:tcPr>
            <w:tcW w:w="2205" w:type="dxa"/>
          </w:tcPr>
          <w:p w14:paraId="4244F1D4" w14:textId="461D6564" w:rsidR="00CA7247" w:rsidRPr="009060F8" w:rsidRDefault="00CA7247" w:rsidP="00CA7247">
            <w:pPr>
              <w:spacing w:line="240" w:lineRule="auto"/>
              <w:rPr>
                <w:rFonts w:cs="Arial"/>
                <w:sz w:val="20"/>
                <w:szCs w:val="20"/>
              </w:rPr>
            </w:pPr>
            <w:r w:rsidRPr="009060F8">
              <w:rPr>
                <w:rFonts w:cs="Arial"/>
                <w:sz w:val="20"/>
                <w:szCs w:val="20"/>
              </w:rPr>
              <w:t>Urinary</w:t>
            </w:r>
          </w:p>
        </w:tc>
        <w:tc>
          <w:tcPr>
            <w:tcW w:w="3509" w:type="dxa"/>
          </w:tcPr>
          <w:p w14:paraId="69FE2868" w14:textId="35E58063" w:rsidR="00CA7247" w:rsidRPr="009060F8" w:rsidRDefault="001417D7" w:rsidP="00CA7247">
            <w:pPr>
              <w:spacing w:line="240" w:lineRule="auto"/>
              <w:rPr>
                <w:rFonts w:cs="Arial"/>
                <w:sz w:val="20"/>
                <w:szCs w:val="20"/>
              </w:rPr>
            </w:pPr>
            <w:r w:rsidRPr="001417D7">
              <w:rPr>
                <w:rFonts w:cs="Arial"/>
                <w:sz w:val="20"/>
                <w:szCs w:val="20"/>
              </w:rPr>
              <w:t>Urinary Bladder Biopsy/TURBT</w:t>
            </w:r>
          </w:p>
        </w:tc>
        <w:tc>
          <w:tcPr>
            <w:tcW w:w="950" w:type="dxa"/>
          </w:tcPr>
          <w:p w14:paraId="5661082E" w14:textId="566BB24B" w:rsidR="00CA7247" w:rsidRPr="009060F8" w:rsidRDefault="001417D7" w:rsidP="00CA7247">
            <w:pPr>
              <w:spacing w:line="240" w:lineRule="auto"/>
              <w:rPr>
                <w:rFonts w:cs="Arial"/>
                <w:sz w:val="20"/>
                <w:szCs w:val="20"/>
                <w:lang w:eastAsia="en-US"/>
              </w:rPr>
            </w:pPr>
            <w:r>
              <w:rPr>
                <w:rFonts w:cs="Arial"/>
                <w:sz w:val="20"/>
                <w:szCs w:val="20"/>
                <w:lang w:eastAsia="en-US"/>
              </w:rPr>
              <w:t>4020</w:t>
            </w:r>
          </w:p>
        </w:tc>
        <w:tc>
          <w:tcPr>
            <w:tcW w:w="7681" w:type="dxa"/>
          </w:tcPr>
          <w:p w14:paraId="4C31C58D" w14:textId="6C427FA4" w:rsidR="00CA7247" w:rsidRPr="007C6E44" w:rsidRDefault="001417D7" w:rsidP="007C6E44">
            <w:pPr>
              <w:pStyle w:val="ListParagraph"/>
              <w:numPr>
                <w:ilvl w:val="0"/>
                <w:numId w:val="19"/>
              </w:numPr>
              <w:spacing w:line="240" w:lineRule="auto"/>
              <w:ind w:left="257" w:hanging="257"/>
              <w:rPr>
                <w:rFonts w:cs="Arial"/>
                <w:sz w:val="20"/>
                <w:szCs w:val="20"/>
                <w:lang w:eastAsia="en-US"/>
              </w:rPr>
            </w:pPr>
            <w:r w:rsidRPr="007C6E44">
              <w:rPr>
                <w:rFonts w:cs="Arial"/>
                <w:sz w:val="20"/>
                <w:szCs w:val="20"/>
                <w:lang w:eastAsia="en-US"/>
              </w:rPr>
              <w:t>Modified Histologic Type (Squamous cell carcinoma)</w:t>
            </w:r>
          </w:p>
        </w:tc>
      </w:tr>
      <w:tr w:rsidR="00CA7247" w:rsidRPr="009060F8" w14:paraId="3DFFFA12" w14:textId="77777777" w:rsidTr="00E2304F">
        <w:trPr>
          <w:cantSplit/>
        </w:trPr>
        <w:tc>
          <w:tcPr>
            <w:tcW w:w="2205" w:type="dxa"/>
          </w:tcPr>
          <w:p w14:paraId="01904F04" w14:textId="0FB16DE0" w:rsidR="00CA7247" w:rsidRPr="009060F8" w:rsidRDefault="007C6E44" w:rsidP="00CA7247">
            <w:pPr>
              <w:spacing w:line="240" w:lineRule="auto"/>
              <w:rPr>
                <w:rFonts w:cs="Arial"/>
                <w:sz w:val="20"/>
                <w:szCs w:val="20"/>
              </w:rPr>
            </w:pPr>
            <w:bookmarkStart w:id="3" w:name="_Hlk11933370"/>
            <w:r w:rsidRPr="009060F8">
              <w:rPr>
                <w:rFonts w:cs="Arial"/>
                <w:sz w:val="20"/>
                <w:szCs w:val="20"/>
              </w:rPr>
              <w:t>Urinary</w:t>
            </w:r>
          </w:p>
        </w:tc>
        <w:tc>
          <w:tcPr>
            <w:tcW w:w="3509" w:type="dxa"/>
          </w:tcPr>
          <w:p w14:paraId="18340CBF" w14:textId="27B14781" w:rsidR="00CA7247" w:rsidRPr="009060F8" w:rsidRDefault="007C6E44" w:rsidP="00CA7247">
            <w:pPr>
              <w:spacing w:line="240" w:lineRule="auto"/>
              <w:rPr>
                <w:rFonts w:cs="Arial"/>
                <w:sz w:val="20"/>
                <w:szCs w:val="20"/>
              </w:rPr>
            </w:pPr>
            <w:r w:rsidRPr="007C6E44">
              <w:rPr>
                <w:rFonts w:cs="Arial"/>
                <w:sz w:val="20"/>
                <w:szCs w:val="20"/>
              </w:rPr>
              <w:t>Urinary Bladder, Resection</w:t>
            </w:r>
          </w:p>
        </w:tc>
        <w:tc>
          <w:tcPr>
            <w:tcW w:w="950" w:type="dxa"/>
          </w:tcPr>
          <w:p w14:paraId="1FD9A906" w14:textId="48BC083F" w:rsidR="00CA7247" w:rsidRPr="009060F8" w:rsidRDefault="007C6E44" w:rsidP="00CA7247">
            <w:pPr>
              <w:spacing w:line="240" w:lineRule="auto"/>
              <w:rPr>
                <w:rFonts w:cs="Arial"/>
                <w:sz w:val="20"/>
                <w:szCs w:val="20"/>
                <w:lang w:eastAsia="en-US"/>
              </w:rPr>
            </w:pPr>
            <w:r>
              <w:rPr>
                <w:rFonts w:cs="Arial"/>
                <w:sz w:val="20"/>
                <w:szCs w:val="20"/>
                <w:lang w:eastAsia="en-US"/>
              </w:rPr>
              <w:t>4020</w:t>
            </w:r>
          </w:p>
        </w:tc>
        <w:tc>
          <w:tcPr>
            <w:tcW w:w="7681" w:type="dxa"/>
          </w:tcPr>
          <w:p w14:paraId="7C35FB8B" w14:textId="254F97F6" w:rsidR="00CA7247" w:rsidRPr="007C6E44" w:rsidRDefault="007C6E44" w:rsidP="007C6E44">
            <w:pPr>
              <w:pStyle w:val="ListParagraph"/>
              <w:numPr>
                <w:ilvl w:val="0"/>
                <w:numId w:val="19"/>
              </w:numPr>
              <w:spacing w:line="240" w:lineRule="auto"/>
              <w:ind w:left="257" w:hanging="257"/>
              <w:rPr>
                <w:rFonts w:cs="Arial"/>
                <w:sz w:val="20"/>
                <w:szCs w:val="20"/>
                <w:lang w:eastAsia="en-US"/>
              </w:rPr>
            </w:pPr>
            <w:r w:rsidRPr="007C6E44">
              <w:rPr>
                <w:rFonts w:cs="Arial"/>
                <w:sz w:val="20"/>
                <w:szCs w:val="20"/>
                <w:lang w:eastAsia="en-US"/>
              </w:rPr>
              <w:t>Modified Histologic Type (Squamous cell carcinoma)</w:t>
            </w:r>
          </w:p>
        </w:tc>
      </w:tr>
      <w:bookmarkEnd w:id="3"/>
      <w:tr w:rsidR="00CA7247" w:rsidRPr="009060F8" w14:paraId="4F0D4C6C" w14:textId="77777777" w:rsidTr="00E2304F">
        <w:trPr>
          <w:cantSplit/>
        </w:trPr>
        <w:tc>
          <w:tcPr>
            <w:tcW w:w="2205" w:type="dxa"/>
          </w:tcPr>
          <w:p w14:paraId="268FFF2E" w14:textId="40F61507" w:rsidR="00CA7247" w:rsidRPr="009060F8" w:rsidRDefault="007C6E44" w:rsidP="00CA7247">
            <w:pPr>
              <w:spacing w:line="240" w:lineRule="auto"/>
              <w:rPr>
                <w:rFonts w:cs="Arial"/>
                <w:sz w:val="20"/>
                <w:szCs w:val="20"/>
              </w:rPr>
            </w:pPr>
            <w:r w:rsidRPr="009060F8">
              <w:rPr>
                <w:rFonts w:cs="Arial"/>
                <w:sz w:val="20"/>
                <w:szCs w:val="20"/>
              </w:rPr>
              <w:t>Urinary</w:t>
            </w:r>
          </w:p>
        </w:tc>
        <w:tc>
          <w:tcPr>
            <w:tcW w:w="3509" w:type="dxa"/>
          </w:tcPr>
          <w:p w14:paraId="7D3D5C14" w14:textId="17267344" w:rsidR="00CA7247" w:rsidRPr="009060F8" w:rsidRDefault="007C6E44" w:rsidP="00CA7247">
            <w:pPr>
              <w:spacing w:line="240" w:lineRule="auto"/>
              <w:rPr>
                <w:rFonts w:cs="Arial"/>
                <w:sz w:val="20"/>
                <w:szCs w:val="20"/>
              </w:rPr>
            </w:pPr>
            <w:r w:rsidRPr="007C6E44">
              <w:rPr>
                <w:rFonts w:cs="Arial"/>
                <w:sz w:val="20"/>
                <w:szCs w:val="20"/>
              </w:rPr>
              <w:t>Kidney, Biopsy</w:t>
            </w:r>
          </w:p>
        </w:tc>
        <w:tc>
          <w:tcPr>
            <w:tcW w:w="950" w:type="dxa"/>
          </w:tcPr>
          <w:p w14:paraId="36025956" w14:textId="2A4E9974" w:rsidR="00CA7247" w:rsidRPr="009060F8" w:rsidRDefault="007C6E44" w:rsidP="00CA7247">
            <w:pPr>
              <w:spacing w:line="240" w:lineRule="auto"/>
              <w:rPr>
                <w:rFonts w:cs="Arial"/>
                <w:sz w:val="20"/>
                <w:szCs w:val="20"/>
                <w:lang w:eastAsia="en-US"/>
              </w:rPr>
            </w:pPr>
            <w:r>
              <w:rPr>
                <w:rFonts w:cs="Arial"/>
                <w:sz w:val="20"/>
                <w:szCs w:val="20"/>
                <w:lang w:eastAsia="en-US"/>
              </w:rPr>
              <w:t>4020</w:t>
            </w:r>
          </w:p>
        </w:tc>
        <w:tc>
          <w:tcPr>
            <w:tcW w:w="7681" w:type="dxa"/>
          </w:tcPr>
          <w:p w14:paraId="132A0BA4" w14:textId="0431BF04" w:rsidR="00CA7247" w:rsidRPr="007C6E44" w:rsidRDefault="007C6E44" w:rsidP="007C6E44">
            <w:pPr>
              <w:pStyle w:val="ListParagraph"/>
              <w:numPr>
                <w:ilvl w:val="0"/>
                <w:numId w:val="19"/>
              </w:numPr>
              <w:spacing w:line="240" w:lineRule="auto"/>
              <w:ind w:left="257" w:hanging="257"/>
              <w:rPr>
                <w:rFonts w:cs="Arial"/>
                <w:sz w:val="20"/>
                <w:szCs w:val="20"/>
                <w:lang w:eastAsia="en-US"/>
              </w:rPr>
            </w:pPr>
            <w:r w:rsidRPr="007C6E44">
              <w:rPr>
                <w:rFonts w:cs="Arial"/>
                <w:sz w:val="20"/>
                <w:szCs w:val="20"/>
                <w:lang w:eastAsia="en-US"/>
              </w:rPr>
              <w:t>Resection and biopsy case summaries separated into discrete cancer protocols</w:t>
            </w:r>
          </w:p>
        </w:tc>
      </w:tr>
      <w:tr w:rsidR="007C6E44" w:rsidRPr="009060F8" w14:paraId="45F8D300" w14:textId="77777777" w:rsidTr="00E2304F">
        <w:trPr>
          <w:cantSplit/>
        </w:trPr>
        <w:tc>
          <w:tcPr>
            <w:tcW w:w="2205" w:type="dxa"/>
          </w:tcPr>
          <w:p w14:paraId="189D27BB" w14:textId="4AACA4D8" w:rsidR="007C6E44" w:rsidRPr="009060F8" w:rsidRDefault="007C6E44" w:rsidP="007C6E44">
            <w:pPr>
              <w:spacing w:line="240" w:lineRule="auto"/>
              <w:rPr>
                <w:rFonts w:cs="Arial"/>
                <w:sz w:val="20"/>
                <w:szCs w:val="20"/>
              </w:rPr>
            </w:pPr>
            <w:r w:rsidRPr="009060F8">
              <w:rPr>
                <w:rFonts w:cs="Arial"/>
                <w:sz w:val="20"/>
                <w:szCs w:val="20"/>
              </w:rPr>
              <w:t>Urinary</w:t>
            </w:r>
          </w:p>
        </w:tc>
        <w:tc>
          <w:tcPr>
            <w:tcW w:w="3509" w:type="dxa"/>
          </w:tcPr>
          <w:p w14:paraId="6009FF75" w14:textId="40A4BC7E" w:rsidR="007C6E44" w:rsidRPr="009060F8" w:rsidRDefault="007C6E44" w:rsidP="007C6E44">
            <w:pPr>
              <w:spacing w:line="240" w:lineRule="auto"/>
              <w:rPr>
                <w:rFonts w:cs="Arial"/>
                <w:sz w:val="20"/>
                <w:szCs w:val="20"/>
              </w:rPr>
            </w:pPr>
            <w:r w:rsidRPr="007C6E44">
              <w:rPr>
                <w:rFonts w:cs="Arial"/>
                <w:sz w:val="20"/>
                <w:szCs w:val="20"/>
              </w:rPr>
              <w:t xml:space="preserve">Kidney, </w:t>
            </w:r>
            <w:r>
              <w:rPr>
                <w:rFonts w:cs="Arial"/>
                <w:sz w:val="20"/>
                <w:szCs w:val="20"/>
              </w:rPr>
              <w:t>Resection</w:t>
            </w:r>
          </w:p>
        </w:tc>
        <w:tc>
          <w:tcPr>
            <w:tcW w:w="950" w:type="dxa"/>
          </w:tcPr>
          <w:p w14:paraId="7A9A1320" w14:textId="15B521EF" w:rsidR="007C6E44" w:rsidRPr="009060F8" w:rsidRDefault="007C6E44" w:rsidP="007C6E44">
            <w:pPr>
              <w:spacing w:line="240" w:lineRule="auto"/>
              <w:rPr>
                <w:rFonts w:cs="Arial"/>
                <w:sz w:val="20"/>
                <w:szCs w:val="20"/>
                <w:lang w:eastAsia="en-US"/>
              </w:rPr>
            </w:pPr>
            <w:r>
              <w:rPr>
                <w:rFonts w:cs="Arial"/>
                <w:sz w:val="20"/>
                <w:szCs w:val="20"/>
                <w:lang w:eastAsia="en-US"/>
              </w:rPr>
              <w:t>4020</w:t>
            </w:r>
          </w:p>
        </w:tc>
        <w:tc>
          <w:tcPr>
            <w:tcW w:w="7681" w:type="dxa"/>
          </w:tcPr>
          <w:p w14:paraId="03DCBAD9" w14:textId="2CD5026D" w:rsidR="007C6E44" w:rsidRPr="007C6E44" w:rsidRDefault="007C6E44" w:rsidP="007C6E44">
            <w:pPr>
              <w:pStyle w:val="ListParagraph"/>
              <w:numPr>
                <w:ilvl w:val="0"/>
                <w:numId w:val="19"/>
              </w:numPr>
              <w:spacing w:line="240" w:lineRule="auto"/>
              <w:ind w:left="257" w:hanging="257"/>
              <w:rPr>
                <w:rFonts w:cs="Arial"/>
                <w:bCs/>
                <w:szCs w:val="20"/>
              </w:rPr>
            </w:pPr>
            <w:r w:rsidRPr="007C6E44">
              <w:rPr>
                <w:rFonts w:cs="Arial"/>
                <w:sz w:val="20"/>
                <w:szCs w:val="20"/>
                <w:lang w:eastAsia="en-US"/>
              </w:rPr>
              <w:t>Resection and biopsy case summaries separated into discrete cancer protocols</w:t>
            </w:r>
          </w:p>
        </w:tc>
      </w:tr>
      <w:tr w:rsidR="007C6E44" w:rsidRPr="009060F8" w14:paraId="4FB0B517" w14:textId="77777777" w:rsidTr="00E2304F">
        <w:trPr>
          <w:cantSplit/>
        </w:trPr>
        <w:tc>
          <w:tcPr>
            <w:tcW w:w="2205" w:type="dxa"/>
          </w:tcPr>
          <w:p w14:paraId="72B247BA" w14:textId="6B6388F3" w:rsidR="007C6E44" w:rsidRPr="009060F8" w:rsidRDefault="007C6E44" w:rsidP="007C6E44">
            <w:pPr>
              <w:spacing w:line="240" w:lineRule="auto"/>
              <w:rPr>
                <w:rFonts w:cs="Arial"/>
                <w:sz w:val="20"/>
                <w:szCs w:val="20"/>
              </w:rPr>
            </w:pPr>
            <w:r w:rsidRPr="009060F8">
              <w:rPr>
                <w:rFonts w:cs="Arial"/>
                <w:sz w:val="20"/>
                <w:szCs w:val="20"/>
              </w:rPr>
              <w:t>Urinary</w:t>
            </w:r>
          </w:p>
        </w:tc>
        <w:tc>
          <w:tcPr>
            <w:tcW w:w="3509" w:type="dxa"/>
          </w:tcPr>
          <w:p w14:paraId="3C76AE5F" w14:textId="6C4D9BEC" w:rsidR="007C6E44" w:rsidRPr="007C6E44" w:rsidRDefault="007C6E44" w:rsidP="007C6E44">
            <w:pPr>
              <w:spacing w:line="240" w:lineRule="auto"/>
              <w:rPr>
                <w:rFonts w:cs="Arial"/>
                <w:sz w:val="20"/>
                <w:szCs w:val="20"/>
              </w:rPr>
            </w:pPr>
            <w:r w:rsidRPr="00C9410E">
              <w:rPr>
                <w:rFonts w:cs="Arial"/>
                <w:sz w:val="20"/>
                <w:szCs w:val="20"/>
              </w:rPr>
              <w:t>Urethra, Resection</w:t>
            </w:r>
          </w:p>
        </w:tc>
        <w:tc>
          <w:tcPr>
            <w:tcW w:w="950" w:type="dxa"/>
          </w:tcPr>
          <w:p w14:paraId="300C3978" w14:textId="15647644" w:rsidR="007C6E44" w:rsidRDefault="007C6E44" w:rsidP="007C6E44">
            <w:pPr>
              <w:spacing w:line="240" w:lineRule="auto"/>
              <w:rPr>
                <w:rFonts w:cs="Arial"/>
                <w:sz w:val="20"/>
                <w:szCs w:val="20"/>
                <w:lang w:eastAsia="en-US"/>
              </w:rPr>
            </w:pPr>
            <w:r>
              <w:rPr>
                <w:rFonts w:cs="Arial"/>
                <w:sz w:val="20"/>
                <w:szCs w:val="20"/>
                <w:lang w:eastAsia="en-US"/>
              </w:rPr>
              <w:t>4030</w:t>
            </w:r>
          </w:p>
        </w:tc>
        <w:tc>
          <w:tcPr>
            <w:tcW w:w="7681" w:type="dxa"/>
          </w:tcPr>
          <w:p w14:paraId="60058AF5" w14:textId="2DFEC1CA" w:rsidR="007C6E44" w:rsidRPr="007C6E44" w:rsidRDefault="007C6E44" w:rsidP="007C6E44">
            <w:pPr>
              <w:pStyle w:val="ListParagraph"/>
              <w:numPr>
                <w:ilvl w:val="0"/>
                <w:numId w:val="19"/>
              </w:numPr>
              <w:spacing w:line="240" w:lineRule="auto"/>
              <w:ind w:left="257" w:hanging="257"/>
              <w:rPr>
                <w:rFonts w:cs="Arial"/>
                <w:b/>
              </w:rPr>
            </w:pPr>
            <w:r w:rsidRPr="007C6E44">
              <w:rPr>
                <w:rFonts w:cs="Arial"/>
                <w:sz w:val="20"/>
                <w:szCs w:val="20"/>
                <w:lang w:eastAsia="en-US"/>
              </w:rPr>
              <w:t xml:space="preserve">Added </w:t>
            </w:r>
            <w:proofErr w:type="spellStart"/>
            <w:r w:rsidRPr="007C6E44">
              <w:rPr>
                <w:rFonts w:cs="Arial"/>
                <w:sz w:val="20"/>
                <w:szCs w:val="20"/>
                <w:lang w:eastAsia="en-US"/>
              </w:rPr>
              <w:t>pTX</w:t>
            </w:r>
            <w:proofErr w:type="spellEnd"/>
            <w:r w:rsidRPr="007C6E44">
              <w:rPr>
                <w:rFonts w:cs="Arial"/>
                <w:sz w:val="20"/>
                <w:szCs w:val="20"/>
                <w:lang w:eastAsia="en-US"/>
              </w:rPr>
              <w:t xml:space="preserve"> to </w:t>
            </w:r>
            <w:proofErr w:type="spellStart"/>
            <w:r w:rsidRPr="007C6E44">
              <w:rPr>
                <w:rFonts w:cs="Arial"/>
                <w:sz w:val="20"/>
                <w:szCs w:val="20"/>
                <w:lang w:eastAsia="en-US"/>
              </w:rPr>
              <w:t>pT</w:t>
            </w:r>
            <w:proofErr w:type="spellEnd"/>
            <w:r w:rsidRPr="007C6E44">
              <w:rPr>
                <w:rFonts w:cs="Arial"/>
                <w:sz w:val="20"/>
                <w:szCs w:val="20"/>
                <w:lang w:eastAsia="en-US"/>
              </w:rPr>
              <w:t xml:space="preserve"> for Prostatic Urethra</w:t>
            </w:r>
          </w:p>
        </w:tc>
      </w:tr>
      <w:tr w:rsidR="007C6E44" w:rsidRPr="009060F8" w14:paraId="0147CC2F" w14:textId="7C986F6A" w:rsidTr="00E2304F">
        <w:trPr>
          <w:cantSplit/>
        </w:trPr>
        <w:tc>
          <w:tcPr>
            <w:tcW w:w="2205" w:type="dxa"/>
            <w:shd w:val="clear" w:color="auto" w:fill="D9D9D9"/>
          </w:tcPr>
          <w:p w14:paraId="65701D9B" w14:textId="1428E91A" w:rsidR="007C6E44" w:rsidRPr="009060F8" w:rsidRDefault="007C6E44" w:rsidP="007C6E44">
            <w:pPr>
              <w:spacing w:line="240" w:lineRule="auto"/>
              <w:rPr>
                <w:rFonts w:cs="Arial"/>
                <w:b/>
                <w:sz w:val="20"/>
                <w:szCs w:val="20"/>
                <w:lang w:eastAsia="en-US"/>
              </w:rPr>
            </w:pPr>
            <w:r w:rsidRPr="009060F8">
              <w:rPr>
                <w:rFonts w:cs="Arial"/>
                <w:b/>
                <w:sz w:val="20"/>
                <w:szCs w:val="20"/>
                <w:lang w:eastAsia="en-US"/>
              </w:rPr>
              <w:t>Group</w:t>
            </w:r>
          </w:p>
        </w:tc>
        <w:tc>
          <w:tcPr>
            <w:tcW w:w="3509" w:type="dxa"/>
            <w:shd w:val="clear" w:color="auto" w:fill="D9D9D9"/>
          </w:tcPr>
          <w:p w14:paraId="52257008" w14:textId="0579DECD" w:rsidR="007C6E44" w:rsidRPr="009060F8" w:rsidRDefault="007C6E44" w:rsidP="007C6E44">
            <w:pPr>
              <w:spacing w:line="240" w:lineRule="auto"/>
              <w:rPr>
                <w:rFonts w:cs="Arial"/>
                <w:b/>
                <w:sz w:val="20"/>
                <w:szCs w:val="20"/>
                <w:lang w:eastAsia="en-US"/>
              </w:rPr>
            </w:pPr>
            <w:r w:rsidRPr="009060F8">
              <w:rPr>
                <w:rFonts w:cs="Arial"/>
                <w:b/>
                <w:sz w:val="20"/>
                <w:szCs w:val="20"/>
                <w:lang w:eastAsia="en-US"/>
              </w:rPr>
              <w:t xml:space="preserve">New Reporting Protocol </w:t>
            </w:r>
          </w:p>
        </w:tc>
        <w:tc>
          <w:tcPr>
            <w:tcW w:w="950" w:type="dxa"/>
            <w:shd w:val="clear" w:color="auto" w:fill="D9D9D9"/>
          </w:tcPr>
          <w:p w14:paraId="15642075" w14:textId="77777777" w:rsidR="007C6E44" w:rsidRPr="009060F8" w:rsidRDefault="007C6E44" w:rsidP="007C6E44">
            <w:pPr>
              <w:spacing w:line="240" w:lineRule="auto"/>
              <w:rPr>
                <w:rFonts w:cs="Arial"/>
                <w:b/>
                <w:sz w:val="20"/>
                <w:szCs w:val="20"/>
                <w:lang w:eastAsia="en-US"/>
              </w:rPr>
            </w:pPr>
          </w:p>
        </w:tc>
        <w:tc>
          <w:tcPr>
            <w:tcW w:w="7681" w:type="dxa"/>
            <w:shd w:val="clear" w:color="auto" w:fill="D9D9D9"/>
          </w:tcPr>
          <w:p w14:paraId="7EF726A5" w14:textId="77777777" w:rsidR="007C6E44" w:rsidRPr="009060F8" w:rsidRDefault="007C6E44" w:rsidP="007C6E44">
            <w:pPr>
              <w:spacing w:line="240" w:lineRule="auto"/>
              <w:rPr>
                <w:rFonts w:cs="Arial"/>
                <w:b/>
                <w:sz w:val="20"/>
                <w:szCs w:val="20"/>
                <w:lang w:eastAsia="en-US"/>
              </w:rPr>
            </w:pPr>
          </w:p>
        </w:tc>
      </w:tr>
      <w:tr w:rsidR="007C6E44" w:rsidRPr="009060F8" w14:paraId="17AAF752" w14:textId="6A9292EE" w:rsidTr="00E2304F">
        <w:trPr>
          <w:cantSplit/>
        </w:trPr>
        <w:tc>
          <w:tcPr>
            <w:tcW w:w="2205" w:type="dxa"/>
          </w:tcPr>
          <w:p w14:paraId="6186D61A" w14:textId="194DE87C" w:rsidR="007C6E44" w:rsidRPr="009060F8" w:rsidRDefault="007C6E44" w:rsidP="007C6E44">
            <w:pPr>
              <w:spacing w:line="240" w:lineRule="auto"/>
              <w:rPr>
                <w:rFonts w:cs="Arial"/>
                <w:sz w:val="20"/>
                <w:szCs w:val="20"/>
                <w:lang w:eastAsia="en-US"/>
              </w:rPr>
            </w:pPr>
          </w:p>
        </w:tc>
        <w:tc>
          <w:tcPr>
            <w:tcW w:w="3509" w:type="dxa"/>
          </w:tcPr>
          <w:p w14:paraId="3A70E26B" w14:textId="44ADCBE9" w:rsidR="007C6E44" w:rsidRPr="009060F8" w:rsidRDefault="00C9410E" w:rsidP="007C6E44">
            <w:pPr>
              <w:spacing w:line="240" w:lineRule="auto"/>
              <w:rPr>
                <w:rFonts w:cs="Arial"/>
                <w:sz w:val="20"/>
                <w:szCs w:val="20"/>
                <w:lang w:eastAsia="en-US"/>
              </w:rPr>
            </w:pPr>
            <w:r>
              <w:rPr>
                <w:rFonts w:cs="Arial"/>
                <w:sz w:val="20"/>
                <w:szCs w:val="20"/>
                <w:lang w:eastAsia="en-US"/>
              </w:rPr>
              <w:t>Autopsy, Adult</w:t>
            </w:r>
          </w:p>
        </w:tc>
        <w:tc>
          <w:tcPr>
            <w:tcW w:w="950" w:type="dxa"/>
          </w:tcPr>
          <w:p w14:paraId="07C2CE27" w14:textId="23C1A326" w:rsidR="007C6E44" w:rsidRPr="009060F8" w:rsidRDefault="009B76AC" w:rsidP="007C6E44">
            <w:pPr>
              <w:spacing w:line="240" w:lineRule="auto"/>
              <w:rPr>
                <w:rFonts w:cs="Arial"/>
                <w:sz w:val="20"/>
                <w:szCs w:val="20"/>
                <w:lang w:eastAsia="en-US"/>
              </w:rPr>
            </w:pPr>
            <w:r>
              <w:rPr>
                <w:rFonts w:cs="Arial"/>
                <w:sz w:val="20"/>
                <w:szCs w:val="20"/>
                <w:lang w:eastAsia="en-US"/>
              </w:rPr>
              <w:t>1000</w:t>
            </w:r>
          </w:p>
        </w:tc>
        <w:tc>
          <w:tcPr>
            <w:tcW w:w="7681" w:type="dxa"/>
          </w:tcPr>
          <w:p w14:paraId="141BB291" w14:textId="4DBF9BB7" w:rsidR="007C6E44" w:rsidRPr="009060F8" w:rsidRDefault="009B76AC" w:rsidP="009B76AC">
            <w:pPr>
              <w:pStyle w:val="ListParagraph"/>
              <w:numPr>
                <w:ilvl w:val="0"/>
                <w:numId w:val="19"/>
              </w:numPr>
              <w:spacing w:line="240" w:lineRule="auto"/>
              <w:ind w:left="257" w:hanging="257"/>
              <w:rPr>
                <w:rFonts w:cs="Arial"/>
                <w:sz w:val="20"/>
                <w:szCs w:val="20"/>
                <w:lang w:eastAsia="en-US"/>
              </w:rPr>
            </w:pPr>
            <w:r>
              <w:rPr>
                <w:rFonts w:cs="Arial"/>
                <w:sz w:val="20"/>
                <w:szCs w:val="20"/>
                <w:lang w:eastAsia="en-US"/>
              </w:rPr>
              <w:t xml:space="preserve">New </w:t>
            </w:r>
          </w:p>
        </w:tc>
      </w:tr>
      <w:tr w:rsidR="007C6E44" w:rsidRPr="009060F8" w14:paraId="3F5B59DC" w14:textId="059E330E" w:rsidTr="00E2304F">
        <w:trPr>
          <w:cantSplit/>
        </w:trPr>
        <w:tc>
          <w:tcPr>
            <w:tcW w:w="2205" w:type="dxa"/>
          </w:tcPr>
          <w:p w14:paraId="37B6306C" w14:textId="48CC6D2F" w:rsidR="007C6E44" w:rsidRPr="009060F8" w:rsidRDefault="007C6E44" w:rsidP="007C6E44">
            <w:pPr>
              <w:spacing w:line="240" w:lineRule="auto"/>
              <w:rPr>
                <w:rFonts w:cs="Arial"/>
                <w:sz w:val="20"/>
                <w:szCs w:val="20"/>
                <w:lang w:eastAsia="en-US"/>
              </w:rPr>
            </w:pPr>
          </w:p>
        </w:tc>
        <w:tc>
          <w:tcPr>
            <w:tcW w:w="3509" w:type="dxa"/>
          </w:tcPr>
          <w:p w14:paraId="14DEB891" w14:textId="58943545" w:rsidR="007C6E44" w:rsidRPr="009060F8" w:rsidRDefault="007C6E44" w:rsidP="007C6E44">
            <w:pPr>
              <w:spacing w:line="240" w:lineRule="auto"/>
              <w:rPr>
                <w:rFonts w:cs="Arial"/>
                <w:sz w:val="20"/>
                <w:szCs w:val="20"/>
                <w:lang w:eastAsia="en-US"/>
              </w:rPr>
            </w:pPr>
          </w:p>
        </w:tc>
        <w:tc>
          <w:tcPr>
            <w:tcW w:w="950" w:type="dxa"/>
          </w:tcPr>
          <w:p w14:paraId="509025F4" w14:textId="13AFC138" w:rsidR="007C6E44" w:rsidRPr="009060F8" w:rsidRDefault="007C6E44" w:rsidP="007C6E44">
            <w:pPr>
              <w:spacing w:line="240" w:lineRule="auto"/>
              <w:rPr>
                <w:rFonts w:cs="Arial"/>
                <w:sz w:val="20"/>
                <w:szCs w:val="20"/>
                <w:lang w:eastAsia="en-US"/>
              </w:rPr>
            </w:pPr>
          </w:p>
        </w:tc>
        <w:tc>
          <w:tcPr>
            <w:tcW w:w="7681" w:type="dxa"/>
          </w:tcPr>
          <w:p w14:paraId="2119536A" w14:textId="5CDC8A3A" w:rsidR="007C6E44" w:rsidRPr="009060F8" w:rsidRDefault="007C6E44" w:rsidP="007C6E44">
            <w:pPr>
              <w:spacing w:line="240" w:lineRule="auto"/>
              <w:rPr>
                <w:rFonts w:cs="Arial"/>
                <w:sz w:val="20"/>
                <w:szCs w:val="20"/>
                <w:lang w:eastAsia="en-US"/>
              </w:rPr>
            </w:pPr>
          </w:p>
        </w:tc>
      </w:tr>
    </w:tbl>
    <w:p w14:paraId="225F700F" w14:textId="425AC564" w:rsidR="00ED45E7" w:rsidRPr="009060F8" w:rsidRDefault="00ED45E7" w:rsidP="00ED45E7">
      <w:pPr>
        <w:rPr>
          <w:rFonts w:cs="Arial"/>
          <w:sz w:val="20"/>
          <w:szCs w:val="20"/>
        </w:rPr>
      </w:pPr>
    </w:p>
    <w:sectPr w:rsidR="00ED45E7" w:rsidRPr="009060F8" w:rsidSect="0047781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964" w:right="1134" w:bottom="964" w:left="1701" w:header="72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42D4" w14:textId="77777777" w:rsidR="00045E24" w:rsidRDefault="00045E24">
      <w:r>
        <w:separator/>
      </w:r>
    </w:p>
  </w:endnote>
  <w:endnote w:type="continuationSeparator" w:id="0">
    <w:p w14:paraId="095109F6" w14:textId="77777777" w:rsidR="00045E24" w:rsidRDefault="0004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4D80" w14:textId="77777777" w:rsidR="00041B7B" w:rsidRDefault="00041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CF9F" w14:textId="77777777" w:rsidR="00477814" w:rsidRDefault="00477814" w:rsidP="00477814">
    <w:pPr>
      <w:pStyle w:val="Footer"/>
      <w:spacing w:before="120" w:line="240" w:lineRule="auto"/>
      <w:jc w:val="center"/>
    </w:pPr>
    <w:r>
      <w:t xml:space="preserve">Page </w:t>
    </w:r>
    <w:sdt>
      <w:sdtPr>
        <w:id w:val="-1588910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10CC">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6341" w14:textId="77777777" w:rsidR="00C3333A" w:rsidRDefault="00C3333A">
    <w:pPr>
      <w:pStyle w:val="Footer"/>
    </w:pPr>
    <w:r>
      <w:t xml:space="preserve">Page </w:t>
    </w:r>
    <w:sdt>
      <w:sdtPr>
        <w:id w:val="-7212938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7814">
          <w:rPr>
            <w:noProof/>
          </w:rPr>
          <w:t>1</w:t>
        </w:r>
        <w:r>
          <w:rPr>
            <w:noProof/>
          </w:rPr>
          <w:fldChar w:fldCharType="end"/>
        </w:r>
      </w:sdtContent>
    </w:sdt>
  </w:p>
  <w:p w14:paraId="2EEC85C3" w14:textId="77777777" w:rsidR="00A95C06" w:rsidRDefault="00A9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D612" w14:textId="77777777" w:rsidR="00045E24" w:rsidRDefault="00045E24">
      <w:r>
        <w:separator/>
      </w:r>
    </w:p>
  </w:footnote>
  <w:footnote w:type="continuationSeparator" w:id="0">
    <w:p w14:paraId="0FD31FE3" w14:textId="77777777" w:rsidR="00045E24" w:rsidRDefault="0004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E43E" w14:textId="77777777" w:rsidR="00041B7B" w:rsidRDefault="00041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8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60"/>
      <w:gridCol w:w="4860"/>
    </w:tblGrid>
    <w:tr w:rsidR="001675E0" w:rsidRPr="001675E0" w14:paraId="2681AF21" w14:textId="77777777" w:rsidTr="00B61E54">
      <w:tc>
        <w:tcPr>
          <w:tcW w:w="4860" w:type="dxa"/>
        </w:tcPr>
        <w:p w14:paraId="332CAD22" w14:textId="77777777" w:rsidR="001675E0" w:rsidRPr="001675E0" w:rsidRDefault="001675E0" w:rsidP="001675E0">
          <w:pPr>
            <w:pStyle w:val="Header"/>
            <w:tabs>
              <w:tab w:val="left" w:pos="3195"/>
            </w:tabs>
            <w:spacing w:line="240" w:lineRule="auto"/>
            <w:rPr>
              <w:sz w:val="36"/>
              <w:szCs w:val="36"/>
            </w:rPr>
          </w:pPr>
          <w:r>
            <w:rPr>
              <w:noProof/>
              <w:sz w:val="36"/>
              <w:szCs w:val="36"/>
              <w:lang w:eastAsia="en-US"/>
            </w:rPr>
            <w:drawing>
              <wp:inline distT="0" distB="0" distL="0" distR="0" wp14:anchorId="6B1E4C58" wp14:editId="0463B09A">
                <wp:extent cx="1962785"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335280"/>
                        </a:xfrm>
                        <a:prstGeom prst="rect">
                          <a:avLst/>
                        </a:prstGeom>
                        <a:noFill/>
                      </pic:spPr>
                    </pic:pic>
                  </a:graphicData>
                </a:graphic>
              </wp:inline>
            </w:drawing>
          </w:r>
        </w:p>
      </w:tc>
      <w:tc>
        <w:tcPr>
          <w:tcW w:w="4860" w:type="dxa"/>
        </w:tcPr>
        <w:p w14:paraId="53FABE14" w14:textId="77777777" w:rsidR="001675E0" w:rsidRDefault="001675E0" w:rsidP="001E7C3E">
          <w:pPr>
            <w:pStyle w:val="Header"/>
            <w:tabs>
              <w:tab w:val="left" w:pos="3195"/>
            </w:tabs>
            <w:spacing w:line="240" w:lineRule="auto"/>
            <w:jc w:val="center"/>
            <w:rPr>
              <w:sz w:val="36"/>
              <w:szCs w:val="36"/>
            </w:rPr>
          </w:pPr>
          <w:r w:rsidRPr="001675E0">
            <w:rPr>
              <w:sz w:val="36"/>
              <w:szCs w:val="36"/>
            </w:rPr>
            <w:t>CAP Cancer Protocols</w:t>
          </w:r>
        </w:p>
        <w:p w14:paraId="555ADF1B" w14:textId="77777777" w:rsidR="001675E0" w:rsidRDefault="001675E0" w:rsidP="001E7C3E">
          <w:pPr>
            <w:pStyle w:val="Header"/>
            <w:tabs>
              <w:tab w:val="left" w:pos="3195"/>
            </w:tabs>
            <w:spacing w:line="240" w:lineRule="auto"/>
            <w:jc w:val="center"/>
            <w:rPr>
              <w:sz w:val="36"/>
              <w:szCs w:val="36"/>
            </w:rPr>
          </w:pPr>
          <w:r w:rsidRPr="001675E0">
            <w:rPr>
              <w:sz w:val="36"/>
              <w:szCs w:val="36"/>
            </w:rPr>
            <w:t>Summary of Changes</w:t>
          </w:r>
        </w:p>
        <w:p w14:paraId="1A2DE07C" w14:textId="05FB227D" w:rsidR="001675E0" w:rsidRPr="001675E0" w:rsidRDefault="00041B7B" w:rsidP="001E7C3E">
          <w:pPr>
            <w:pStyle w:val="Header"/>
            <w:tabs>
              <w:tab w:val="left" w:pos="3195"/>
            </w:tabs>
            <w:spacing w:line="240" w:lineRule="auto"/>
            <w:jc w:val="center"/>
            <w:rPr>
              <w:sz w:val="36"/>
              <w:szCs w:val="36"/>
            </w:rPr>
          </w:pPr>
          <w:r>
            <w:rPr>
              <w:sz w:val="36"/>
              <w:szCs w:val="36"/>
            </w:rPr>
            <w:t>2020</w:t>
          </w:r>
        </w:p>
      </w:tc>
      <w:tc>
        <w:tcPr>
          <w:tcW w:w="4860" w:type="dxa"/>
        </w:tcPr>
        <w:p w14:paraId="6D09A812" w14:textId="77777777" w:rsidR="001675E0" w:rsidRPr="001675E0" w:rsidRDefault="001675E0" w:rsidP="001E7C3E">
          <w:pPr>
            <w:pStyle w:val="Header"/>
            <w:tabs>
              <w:tab w:val="left" w:pos="3195"/>
            </w:tabs>
            <w:spacing w:line="240" w:lineRule="auto"/>
            <w:jc w:val="center"/>
            <w:rPr>
              <w:sz w:val="36"/>
              <w:szCs w:val="36"/>
            </w:rPr>
          </w:pPr>
        </w:p>
      </w:tc>
    </w:tr>
  </w:tbl>
  <w:p w14:paraId="582850BD" w14:textId="77777777" w:rsidR="00A95C06" w:rsidRPr="00E87BDC" w:rsidRDefault="00477814" w:rsidP="00477814">
    <w:pPr>
      <w:pStyle w:val="Header"/>
      <w:tabs>
        <w:tab w:val="left" w:pos="3195"/>
      </w:tabs>
      <w:spacing w:line="240" w:lineRule="auto"/>
      <w:ind w:right="130"/>
    </w:pPr>
    <w:r>
      <w:tab/>
    </w:r>
    <w:r>
      <w:tab/>
    </w:r>
  </w:p>
  <w:p w14:paraId="1DAE5501" w14:textId="77777777" w:rsidR="00A95C06" w:rsidRPr="00E87BDC" w:rsidRDefault="00A95C06" w:rsidP="00D32C87">
    <w:pPr>
      <w:pStyle w:val="Minimize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4CDC" w14:textId="77777777" w:rsidR="00A95C06" w:rsidRPr="00FF5795" w:rsidRDefault="00A95C06" w:rsidP="00615F50">
    <w:pPr>
      <w:pStyle w:val="Header"/>
      <w:ind w:right="13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99F"/>
    <w:multiLevelType w:val="hybridMultilevel"/>
    <w:tmpl w:val="A9584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02B3F"/>
    <w:multiLevelType w:val="hybridMultilevel"/>
    <w:tmpl w:val="6A328D78"/>
    <w:lvl w:ilvl="0" w:tplc="9C1E9420">
      <w:start w:val="1"/>
      <w:numFmt w:val="decimal"/>
      <w:lvlText w:val="%1."/>
      <w:lvlJc w:val="left"/>
      <w:pPr>
        <w:ind w:left="720" w:hanging="360"/>
      </w:pPr>
      <w:rPr>
        <w:rFonts w:hint="default"/>
        <w:b w:val="0"/>
      </w:rPr>
    </w:lvl>
    <w:lvl w:ilvl="1" w:tplc="D648206C">
      <w:start w:val="1"/>
      <w:numFmt w:val="lowerLetter"/>
      <w:lvlText w:val="%2."/>
      <w:lvlJc w:val="left"/>
      <w:pPr>
        <w:ind w:left="1440" w:hanging="360"/>
      </w:pPr>
      <w:rPr>
        <w:b w:val="0"/>
      </w:rPr>
    </w:lvl>
    <w:lvl w:ilvl="2" w:tplc="E00A5BC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F1789"/>
    <w:multiLevelType w:val="hybridMultilevel"/>
    <w:tmpl w:val="1E2C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A47BC"/>
    <w:multiLevelType w:val="hybridMultilevel"/>
    <w:tmpl w:val="3BAED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43ECA"/>
    <w:multiLevelType w:val="hybridMultilevel"/>
    <w:tmpl w:val="5BA41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F4943"/>
    <w:multiLevelType w:val="hybridMultilevel"/>
    <w:tmpl w:val="0D408BDA"/>
    <w:lvl w:ilvl="0" w:tplc="9C1E942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A7F8E"/>
    <w:multiLevelType w:val="hybridMultilevel"/>
    <w:tmpl w:val="3BAED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816AE0"/>
    <w:multiLevelType w:val="hybridMultilevel"/>
    <w:tmpl w:val="ACBE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8A20F9"/>
    <w:multiLevelType w:val="hybridMultilevel"/>
    <w:tmpl w:val="2F84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23841"/>
    <w:multiLevelType w:val="hybridMultilevel"/>
    <w:tmpl w:val="A45CD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92621E"/>
    <w:multiLevelType w:val="hybridMultilevel"/>
    <w:tmpl w:val="05588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A3084"/>
    <w:multiLevelType w:val="hybridMultilevel"/>
    <w:tmpl w:val="E958647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5A287BCB"/>
    <w:multiLevelType w:val="hybridMultilevel"/>
    <w:tmpl w:val="EB2A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D3785"/>
    <w:multiLevelType w:val="multilevel"/>
    <w:tmpl w:val="1F94F95C"/>
    <w:lvl w:ilvl="0">
      <w:start w:val="1"/>
      <w:numFmt w:val="decimal"/>
      <w:pStyle w:val="Heading1"/>
      <w:suff w:val="space"/>
      <w:lvlText w:val="%1"/>
      <w:lvlJc w:val="left"/>
      <w:pPr>
        <w:ind w:left="2052" w:hanging="432"/>
      </w:pPr>
      <w:rPr>
        <w:rFonts w:hint="default"/>
      </w:rPr>
    </w:lvl>
    <w:lvl w:ilvl="1">
      <w:start w:val="1"/>
      <w:numFmt w:val="decimal"/>
      <w:pStyle w:val="Heading2"/>
      <w:suff w:val="space"/>
      <w:lvlText w:val="%1.%2"/>
      <w:lvlJc w:val="left"/>
      <w:pPr>
        <w:ind w:left="4176" w:hanging="576"/>
      </w:pPr>
      <w:rPr>
        <w:rFonts w:hint="default"/>
        <w:b w:val="0"/>
        <w:color w:val="1F497D" w:themeColor="text2"/>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5C4E5EFB"/>
    <w:multiLevelType w:val="hybridMultilevel"/>
    <w:tmpl w:val="F846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F5E"/>
    <w:multiLevelType w:val="hybridMultilevel"/>
    <w:tmpl w:val="0C1C02E8"/>
    <w:lvl w:ilvl="0" w:tplc="AEFEFD2C">
      <w:numFmt w:val="bullet"/>
      <w:lvlText w:val="•"/>
      <w:lvlJc w:val="left"/>
      <w:pPr>
        <w:ind w:left="0" w:hanging="450"/>
      </w:pPr>
      <w:rPr>
        <w:rFonts w:ascii="Arial" w:eastAsia="Times New Roman"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6CF83000"/>
    <w:multiLevelType w:val="hybridMultilevel"/>
    <w:tmpl w:val="7BC4A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7B4A64"/>
    <w:multiLevelType w:val="hybridMultilevel"/>
    <w:tmpl w:val="4E86F61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755D3B2E"/>
    <w:multiLevelType w:val="hybridMultilevel"/>
    <w:tmpl w:val="FF6A2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85E69"/>
    <w:multiLevelType w:val="hybridMultilevel"/>
    <w:tmpl w:val="3BAED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24A14"/>
    <w:multiLevelType w:val="hybridMultilevel"/>
    <w:tmpl w:val="61E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90BAA"/>
    <w:multiLevelType w:val="hybridMultilevel"/>
    <w:tmpl w:val="7750D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623774"/>
    <w:multiLevelType w:val="hybridMultilevel"/>
    <w:tmpl w:val="16701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ED24A2E">
      <w:start w:val="1"/>
      <w:numFmt w:val="lowerLetter"/>
      <w:lvlText w:val="%5."/>
      <w:lvlJc w:val="left"/>
      <w:pPr>
        <w:ind w:left="3600" w:hanging="360"/>
      </w:pPr>
      <w:rPr>
        <w:rFonts w:ascii="Arial" w:eastAsia="Times New Roman" w:hAnsi="Arial"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0"/>
  </w:num>
  <w:num w:numId="3">
    <w:abstractNumId w:val="3"/>
  </w:num>
  <w:num w:numId="4">
    <w:abstractNumId w:val="23"/>
  </w:num>
  <w:num w:numId="5">
    <w:abstractNumId w:val="9"/>
  </w:num>
  <w:num w:numId="6">
    <w:abstractNumId w:val="4"/>
  </w:num>
  <w:num w:numId="7">
    <w:abstractNumId w:val="19"/>
  </w:num>
  <w:num w:numId="8">
    <w:abstractNumId w:val="5"/>
  </w:num>
  <w:num w:numId="9">
    <w:abstractNumId w:val="6"/>
  </w:num>
  <w:num w:numId="10">
    <w:abstractNumId w:val="1"/>
  </w:num>
  <w:num w:numId="11">
    <w:abstractNumId w:val="14"/>
  </w:num>
  <w:num w:numId="12">
    <w:abstractNumId w:val="10"/>
  </w:num>
  <w:num w:numId="13">
    <w:abstractNumId w:val="12"/>
  </w:num>
  <w:num w:numId="14">
    <w:abstractNumId w:val="16"/>
  </w:num>
  <w:num w:numId="15">
    <w:abstractNumId w:val="18"/>
  </w:num>
  <w:num w:numId="16">
    <w:abstractNumId w:val="11"/>
  </w:num>
  <w:num w:numId="17">
    <w:abstractNumId w:val="17"/>
  </w:num>
  <w:num w:numId="18">
    <w:abstractNumId w:val="22"/>
  </w:num>
  <w:num w:numId="19">
    <w:abstractNumId w:val="0"/>
  </w:num>
  <w:num w:numId="20">
    <w:abstractNumId w:val="13"/>
  </w:num>
  <w:num w:numId="21">
    <w:abstractNumId w:val="2"/>
  </w:num>
  <w:num w:numId="22">
    <w:abstractNumId w:val="7"/>
  </w:num>
  <w:num w:numId="23">
    <w:abstractNumId w:val="15"/>
  </w:num>
  <w:num w:numId="24">
    <w:abstractNumId w:val="21"/>
  </w:num>
  <w:num w:numId="2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0A"/>
    <w:rsid w:val="00000636"/>
    <w:rsid w:val="000007D1"/>
    <w:rsid w:val="00000D9C"/>
    <w:rsid w:val="000012BB"/>
    <w:rsid w:val="00001435"/>
    <w:rsid w:val="0000302B"/>
    <w:rsid w:val="00003774"/>
    <w:rsid w:val="00003815"/>
    <w:rsid w:val="0000480F"/>
    <w:rsid w:val="00005369"/>
    <w:rsid w:val="000054A0"/>
    <w:rsid w:val="00010ADA"/>
    <w:rsid w:val="0001131A"/>
    <w:rsid w:val="000116F4"/>
    <w:rsid w:val="00011AFB"/>
    <w:rsid w:val="00011B49"/>
    <w:rsid w:val="00011FF2"/>
    <w:rsid w:val="000163C6"/>
    <w:rsid w:val="00020CE2"/>
    <w:rsid w:val="0002161E"/>
    <w:rsid w:val="0002163C"/>
    <w:rsid w:val="00021E53"/>
    <w:rsid w:val="00022CC1"/>
    <w:rsid w:val="000237E8"/>
    <w:rsid w:val="00023D30"/>
    <w:rsid w:val="00025225"/>
    <w:rsid w:val="00025318"/>
    <w:rsid w:val="000270C0"/>
    <w:rsid w:val="00027C06"/>
    <w:rsid w:val="00030899"/>
    <w:rsid w:val="00033389"/>
    <w:rsid w:val="000338D2"/>
    <w:rsid w:val="000338E2"/>
    <w:rsid w:val="0003623A"/>
    <w:rsid w:val="00036AC5"/>
    <w:rsid w:val="00041B7B"/>
    <w:rsid w:val="00043B35"/>
    <w:rsid w:val="0004449D"/>
    <w:rsid w:val="00044818"/>
    <w:rsid w:val="000453B4"/>
    <w:rsid w:val="00045E24"/>
    <w:rsid w:val="00046E57"/>
    <w:rsid w:val="00046F78"/>
    <w:rsid w:val="000470B3"/>
    <w:rsid w:val="00047ED4"/>
    <w:rsid w:val="00050886"/>
    <w:rsid w:val="00050FD9"/>
    <w:rsid w:val="00051AD9"/>
    <w:rsid w:val="00051B7D"/>
    <w:rsid w:val="0005366A"/>
    <w:rsid w:val="00054FBA"/>
    <w:rsid w:val="0005546A"/>
    <w:rsid w:val="00055886"/>
    <w:rsid w:val="00055CC4"/>
    <w:rsid w:val="00057120"/>
    <w:rsid w:val="0006029C"/>
    <w:rsid w:val="00060F70"/>
    <w:rsid w:val="00062FE3"/>
    <w:rsid w:val="00064E7B"/>
    <w:rsid w:val="0006597E"/>
    <w:rsid w:val="00065B06"/>
    <w:rsid w:val="00065D6D"/>
    <w:rsid w:val="00066933"/>
    <w:rsid w:val="00066D54"/>
    <w:rsid w:val="000679DF"/>
    <w:rsid w:val="00070751"/>
    <w:rsid w:val="000714CB"/>
    <w:rsid w:val="000716BE"/>
    <w:rsid w:val="00071B55"/>
    <w:rsid w:val="00072303"/>
    <w:rsid w:val="0007245D"/>
    <w:rsid w:val="00072D13"/>
    <w:rsid w:val="000732E4"/>
    <w:rsid w:val="00073E52"/>
    <w:rsid w:val="0007421F"/>
    <w:rsid w:val="00074379"/>
    <w:rsid w:val="00077D84"/>
    <w:rsid w:val="00080195"/>
    <w:rsid w:val="00080D1C"/>
    <w:rsid w:val="000836D3"/>
    <w:rsid w:val="00083ECA"/>
    <w:rsid w:val="000864DA"/>
    <w:rsid w:val="0008672E"/>
    <w:rsid w:val="00086868"/>
    <w:rsid w:val="00086B03"/>
    <w:rsid w:val="0008725D"/>
    <w:rsid w:val="00090856"/>
    <w:rsid w:val="000931B8"/>
    <w:rsid w:val="00094382"/>
    <w:rsid w:val="000947A3"/>
    <w:rsid w:val="00094C0F"/>
    <w:rsid w:val="0009554D"/>
    <w:rsid w:val="000968C5"/>
    <w:rsid w:val="000A0E0A"/>
    <w:rsid w:val="000A139A"/>
    <w:rsid w:val="000A1F42"/>
    <w:rsid w:val="000A39C7"/>
    <w:rsid w:val="000B10EB"/>
    <w:rsid w:val="000B191E"/>
    <w:rsid w:val="000B1CF1"/>
    <w:rsid w:val="000B2263"/>
    <w:rsid w:val="000B4B44"/>
    <w:rsid w:val="000B5272"/>
    <w:rsid w:val="000B63A1"/>
    <w:rsid w:val="000C09D1"/>
    <w:rsid w:val="000C3BD4"/>
    <w:rsid w:val="000C473E"/>
    <w:rsid w:val="000C47E6"/>
    <w:rsid w:val="000C56F3"/>
    <w:rsid w:val="000C6419"/>
    <w:rsid w:val="000C6667"/>
    <w:rsid w:val="000C7A87"/>
    <w:rsid w:val="000D04AA"/>
    <w:rsid w:val="000D0CAC"/>
    <w:rsid w:val="000D1471"/>
    <w:rsid w:val="000D1D2C"/>
    <w:rsid w:val="000D1FCA"/>
    <w:rsid w:val="000D3E98"/>
    <w:rsid w:val="000D6A0C"/>
    <w:rsid w:val="000D6A8C"/>
    <w:rsid w:val="000D6FA5"/>
    <w:rsid w:val="000D7D19"/>
    <w:rsid w:val="000E096A"/>
    <w:rsid w:val="000E1B3D"/>
    <w:rsid w:val="000E2079"/>
    <w:rsid w:val="000E20EB"/>
    <w:rsid w:val="000E6BBF"/>
    <w:rsid w:val="000E707B"/>
    <w:rsid w:val="000E7A91"/>
    <w:rsid w:val="000F1A7B"/>
    <w:rsid w:val="000F1E1C"/>
    <w:rsid w:val="000F2ABC"/>
    <w:rsid w:val="000F470F"/>
    <w:rsid w:val="000F4F64"/>
    <w:rsid w:val="000F510C"/>
    <w:rsid w:val="000F62FB"/>
    <w:rsid w:val="000F72D8"/>
    <w:rsid w:val="000F76BD"/>
    <w:rsid w:val="0010173F"/>
    <w:rsid w:val="001018F1"/>
    <w:rsid w:val="00101A1B"/>
    <w:rsid w:val="00102202"/>
    <w:rsid w:val="0010283B"/>
    <w:rsid w:val="00102C89"/>
    <w:rsid w:val="0010361B"/>
    <w:rsid w:val="00104838"/>
    <w:rsid w:val="0010490C"/>
    <w:rsid w:val="00104A62"/>
    <w:rsid w:val="00105327"/>
    <w:rsid w:val="001060BC"/>
    <w:rsid w:val="0010679C"/>
    <w:rsid w:val="00111566"/>
    <w:rsid w:val="00112CF7"/>
    <w:rsid w:val="00116196"/>
    <w:rsid w:val="00116829"/>
    <w:rsid w:val="00116E83"/>
    <w:rsid w:val="001172FE"/>
    <w:rsid w:val="00120761"/>
    <w:rsid w:val="00122095"/>
    <w:rsid w:val="001226B1"/>
    <w:rsid w:val="00122964"/>
    <w:rsid w:val="001239C6"/>
    <w:rsid w:val="00124168"/>
    <w:rsid w:val="001249AB"/>
    <w:rsid w:val="001250A2"/>
    <w:rsid w:val="0012769F"/>
    <w:rsid w:val="00127DFA"/>
    <w:rsid w:val="00131EF4"/>
    <w:rsid w:val="00133290"/>
    <w:rsid w:val="00133768"/>
    <w:rsid w:val="00133A64"/>
    <w:rsid w:val="00133E54"/>
    <w:rsid w:val="00134249"/>
    <w:rsid w:val="0013439B"/>
    <w:rsid w:val="001349B3"/>
    <w:rsid w:val="001367D4"/>
    <w:rsid w:val="00136988"/>
    <w:rsid w:val="001417D7"/>
    <w:rsid w:val="00146596"/>
    <w:rsid w:val="0014734B"/>
    <w:rsid w:val="001475B7"/>
    <w:rsid w:val="00147CDD"/>
    <w:rsid w:val="00150DFC"/>
    <w:rsid w:val="00151D0B"/>
    <w:rsid w:val="001524CD"/>
    <w:rsid w:val="00152CB1"/>
    <w:rsid w:val="00152EC7"/>
    <w:rsid w:val="00153F24"/>
    <w:rsid w:val="001540CD"/>
    <w:rsid w:val="00156478"/>
    <w:rsid w:val="00156EA9"/>
    <w:rsid w:val="00157E73"/>
    <w:rsid w:val="00160020"/>
    <w:rsid w:val="001621CF"/>
    <w:rsid w:val="00164E1C"/>
    <w:rsid w:val="001651F6"/>
    <w:rsid w:val="0016559E"/>
    <w:rsid w:val="001663CD"/>
    <w:rsid w:val="001675E0"/>
    <w:rsid w:val="00167C45"/>
    <w:rsid w:val="0017006C"/>
    <w:rsid w:val="0017116B"/>
    <w:rsid w:val="001722CA"/>
    <w:rsid w:val="001723E6"/>
    <w:rsid w:val="00172E19"/>
    <w:rsid w:val="00174232"/>
    <w:rsid w:val="0017453D"/>
    <w:rsid w:val="00177B13"/>
    <w:rsid w:val="001812F6"/>
    <w:rsid w:val="00181A9E"/>
    <w:rsid w:val="00183FB5"/>
    <w:rsid w:val="00184626"/>
    <w:rsid w:val="0018624F"/>
    <w:rsid w:val="001867BF"/>
    <w:rsid w:val="00190494"/>
    <w:rsid w:val="00192A79"/>
    <w:rsid w:val="00195CB2"/>
    <w:rsid w:val="00195F40"/>
    <w:rsid w:val="00196220"/>
    <w:rsid w:val="001A1105"/>
    <w:rsid w:val="001A1680"/>
    <w:rsid w:val="001A2F03"/>
    <w:rsid w:val="001A6469"/>
    <w:rsid w:val="001B0EEB"/>
    <w:rsid w:val="001B1541"/>
    <w:rsid w:val="001B1C67"/>
    <w:rsid w:val="001B25EF"/>
    <w:rsid w:val="001B55F6"/>
    <w:rsid w:val="001B58F5"/>
    <w:rsid w:val="001B6668"/>
    <w:rsid w:val="001B6677"/>
    <w:rsid w:val="001B724C"/>
    <w:rsid w:val="001B74BE"/>
    <w:rsid w:val="001C1143"/>
    <w:rsid w:val="001C283B"/>
    <w:rsid w:val="001C3064"/>
    <w:rsid w:val="001C3191"/>
    <w:rsid w:val="001C3513"/>
    <w:rsid w:val="001C3842"/>
    <w:rsid w:val="001C48C1"/>
    <w:rsid w:val="001C5CCA"/>
    <w:rsid w:val="001C5CF7"/>
    <w:rsid w:val="001C62B4"/>
    <w:rsid w:val="001D0365"/>
    <w:rsid w:val="001D140B"/>
    <w:rsid w:val="001D42AA"/>
    <w:rsid w:val="001D5E72"/>
    <w:rsid w:val="001D64A3"/>
    <w:rsid w:val="001E19E6"/>
    <w:rsid w:val="001E1A74"/>
    <w:rsid w:val="001E1DD5"/>
    <w:rsid w:val="001E237A"/>
    <w:rsid w:val="001E2DE4"/>
    <w:rsid w:val="001E38ED"/>
    <w:rsid w:val="001E41BF"/>
    <w:rsid w:val="001F0D26"/>
    <w:rsid w:val="001F18D8"/>
    <w:rsid w:val="001F1CDD"/>
    <w:rsid w:val="001F1ECF"/>
    <w:rsid w:val="001F3541"/>
    <w:rsid w:val="001F6450"/>
    <w:rsid w:val="001F6681"/>
    <w:rsid w:val="002003FF"/>
    <w:rsid w:val="00201364"/>
    <w:rsid w:val="00202B43"/>
    <w:rsid w:val="00202B55"/>
    <w:rsid w:val="00203C76"/>
    <w:rsid w:val="00204DCA"/>
    <w:rsid w:val="002067E9"/>
    <w:rsid w:val="00207CAD"/>
    <w:rsid w:val="002112DE"/>
    <w:rsid w:val="00211904"/>
    <w:rsid w:val="002127D3"/>
    <w:rsid w:val="00213D3C"/>
    <w:rsid w:val="00214106"/>
    <w:rsid w:val="0021572A"/>
    <w:rsid w:val="0021573B"/>
    <w:rsid w:val="00215ECF"/>
    <w:rsid w:val="0022122C"/>
    <w:rsid w:val="00223DF5"/>
    <w:rsid w:val="00224357"/>
    <w:rsid w:val="002260AE"/>
    <w:rsid w:val="002261A8"/>
    <w:rsid w:val="002278F7"/>
    <w:rsid w:val="00230EDD"/>
    <w:rsid w:val="00231AA5"/>
    <w:rsid w:val="00233845"/>
    <w:rsid w:val="00233F79"/>
    <w:rsid w:val="002358A9"/>
    <w:rsid w:val="00236D4D"/>
    <w:rsid w:val="00236DC2"/>
    <w:rsid w:val="00236EF8"/>
    <w:rsid w:val="002379CF"/>
    <w:rsid w:val="00237E27"/>
    <w:rsid w:val="00242673"/>
    <w:rsid w:val="00242BBA"/>
    <w:rsid w:val="00245483"/>
    <w:rsid w:val="002459EB"/>
    <w:rsid w:val="00245F2A"/>
    <w:rsid w:val="00246EF5"/>
    <w:rsid w:val="002472B3"/>
    <w:rsid w:val="00247A70"/>
    <w:rsid w:val="00247BAB"/>
    <w:rsid w:val="002514D6"/>
    <w:rsid w:val="00252A66"/>
    <w:rsid w:val="00252B13"/>
    <w:rsid w:val="00253846"/>
    <w:rsid w:val="002561BF"/>
    <w:rsid w:val="00256AA9"/>
    <w:rsid w:val="00256FF6"/>
    <w:rsid w:val="002606F7"/>
    <w:rsid w:val="00261578"/>
    <w:rsid w:val="00261E29"/>
    <w:rsid w:val="0026269E"/>
    <w:rsid w:val="00263208"/>
    <w:rsid w:val="00264210"/>
    <w:rsid w:val="00264D3B"/>
    <w:rsid w:val="00265D78"/>
    <w:rsid w:val="00266BA1"/>
    <w:rsid w:val="00266DBC"/>
    <w:rsid w:val="00267070"/>
    <w:rsid w:val="002678E1"/>
    <w:rsid w:val="00267B54"/>
    <w:rsid w:val="00267D53"/>
    <w:rsid w:val="00270CC0"/>
    <w:rsid w:val="0027170D"/>
    <w:rsid w:val="002724D6"/>
    <w:rsid w:val="00272C16"/>
    <w:rsid w:val="00276464"/>
    <w:rsid w:val="00276712"/>
    <w:rsid w:val="00277527"/>
    <w:rsid w:val="00277912"/>
    <w:rsid w:val="00277C82"/>
    <w:rsid w:val="00280DC3"/>
    <w:rsid w:val="00283D50"/>
    <w:rsid w:val="00285B13"/>
    <w:rsid w:val="002860B1"/>
    <w:rsid w:val="002877F8"/>
    <w:rsid w:val="00287FA9"/>
    <w:rsid w:val="0029003A"/>
    <w:rsid w:val="00290512"/>
    <w:rsid w:val="00291C94"/>
    <w:rsid w:val="00291EA1"/>
    <w:rsid w:val="00292896"/>
    <w:rsid w:val="00292B10"/>
    <w:rsid w:val="00293016"/>
    <w:rsid w:val="00296DC5"/>
    <w:rsid w:val="00297002"/>
    <w:rsid w:val="002A21AC"/>
    <w:rsid w:val="002A2584"/>
    <w:rsid w:val="002A4D38"/>
    <w:rsid w:val="002A619E"/>
    <w:rsid w:val="002A7D9A"/>
    <w:rsid w:val="002B09CF"/>
    <w:rsid w:val="002B0B96"/>
    <w:rsid w:val="002B1A17"/>
    <w:rsid w:val="002B2534"/>
    <w:rsid w:val="002B29DB"/>
    <w:rsid w:val="002B352B"/>
    <w:rsid w:val="002B5248"/>
    <w:rsid w:val="002B634F"/>
    <w:rsid w:val="002B6763"/>
    <w:rsid w:val="002B69F3"/>
    <w:rsid w:val="002C0A55"/>
    <w:rsid w:val="002C0BAB"/>
    <w:rsid w:val="002C15C7"/>
    <w:rsid w:val="002C16D3"/>
    <w:rsid w:val="002C225E"/>
    <w:rsid w:val="002C23C7"/>
    <w:rsid w:val="002C268B"/>
    <w:rsid w:val="002C2865"/>
    <w:rsid w:val="002C59D7"/>
    <w:rsid w:val="002C6304"/>
    <w:rsid w:val="002C65F5"/>
    <w:rsid w:val="002C7E63"/>
    <w:rsid w:val="002D0DE5"/>
    <w:rsid w:val="002D196E"/>
    <w:rsid w:val="002D4855"/>
    <w:rsid w:val="002D4EBE"/>
    <w:rsid w:val="002D54D7"/>
    <w:rsid w:val="002D5B40"/>
    <w:rsid w:val="002D7690"/>
    <w:rsid w:val="002E02DD"/>
    <w:rsid w:val="002E1F43"/>
    <w:rsid w:val="002E25D2"/>
    <w:rsid w:val="002E29D7"/>
    <w:rsid w:val="002E3EC4"/>
    <w:rsid w:val="002E515E"/>
    <w:rsid w:val="002E552A"/>
    <w:rsid w:val="002E5697"/>
    <w:rsid w:val="002E5EA5"/>
    <w:rsid w:val="002E68A7"/>
    <w:rsid w:val="002E7101"/>
    <w:rsid w:val="002E7840"/>
    <w:rsid w:val="002F01EB"/>
    <w:rsid w:val="002F0B6C"/>
    <w:rsid w:val="002F117D"/>
    <w:rsid w:val="002F25D3"/>
    <w:rsid w:val="002F33AF"/>
    <w:rsid w:val="002F3510"/>
    <w:rsid w:val="002F63D4"/>
    <w:rsid w:val="002F6FF9"/>
    <w:rsid w:val="002F7474"/>
    <w:rsid w:val="003019C1"/>
    <w:rsid w:val="00301DD8"/>
    <w:rsid w:val="003020A5"/>
    <w:rsid w:val="003037F3"/>
    <w:rsid w:val="00303FAA"/>
    <w:rsid w:val="003045F3"/>
    <w:rsid w:val="00304D42"/>
    <w:rsid w:val="00306A34"/>
    <w:rsid w:val="00310BB2"/>
    <w:rsid w:val="00310DA8"/>
    <w:rsid w:val="00311005"/>
    <w:rsid w:val="00311353"/>
    <w:rsid w:val="0031309B"/>
    <w:rsid w:val="00313752"/>
    <w:rsid w:val="003139B8"/>
    <w:rsid w:val="0031581F"/>
    <w:rsid w:val="0031714B"/>
    <w:rsid w:val="00317278"/>
    <w:rsid w:val="00317425"/>
    <w:rsid w:val="0031795B"/>
    <w:rsid w:val="00317F59"/>
    <w:rsid w:val="0032033F"/>
    <w:rsid w:val="0032166C"/>
    <w:rsid w:val="0032170B"/>
    <w:rsid w:val="003217EA"/>
    <w:rsid w:val="003233B5"/>
    <w:rsid w:val="00323E0D"/>
    <w:rsid w:val="00331993"/>
    <w:rsid w:val="003319C2"/>
    <w:rsid w:val="00333AA2"/>
    <w:rsid w:val="00333EBA"/>
    <w:rsid w:val="00335522"/>
    <w:rsid w:val="00336214"/>
    <w:rsid w:val="003369B1"/>
    <w:rsid w:val="00337002"/>
    <w:rsid w:val="00341576"/>
    <w:rsid w:val="003417A8"/>
    <w:rsid w:val="00343042"/>
    <w:rsid w:val="00344253"/>
    <w:rsid w:val="0034435B"/>
    <w:rsid w:val="00344F1F"/>
    <w:rsid w:val="003452BF"/>
    <w:rsid w:val="003457CF"/>
    <w:rsid w:val="00346069"/>
    <w:rsid w:val="003461C7"/>
    <w:rsid w:val="00346DCC"/>
    <w:rsid w:val="00347833"/>
    <w:rsid w:val="00347EE6"/>
    <w:rsid w:val="00352467"/>
    <w:rsid w:val="00354F67"/>
    <w:rsid w:val="003558E2"/>
    <w:rsid w:val="003564EF"/>
    <w:rsid w:val="0036042A"/>
    <w:rsid w:val="003641AA"/>
    <w:rsid w:val="00364305"/>
    <w:rsid w:val="003648F0"/>
    <w:rsid w:val="00365422"/>
    <w:rsid w:val="00367692"/>
    <w:rsid w:val="00370B29"/>
    <w:rsid w:val="00373D45"/>
    <w:rsid w:val="00374B2E"/>
    <w:rsid w:val="00374C4B"/>
    <w:rsid w:val="00374D81"/>
    <w:rsid w:val="00376621"/>
    <w:rsid w:val="003767F6"/>
    <w:rsid w:val="00377FE8"/>
    <w:rsid w:val="0038044E"/>
    <w:rsid w:val="00381332"/>
    <w:rsid w:val="00381339"/>
    <w:rsid w:val="003829E6"/>
    <w:rsid w:val="00382C42"/>
    <w:rsid w:val="003843FF"/>
    <w:rsid w:val="00386458"/>
    <w:rsid w:val="003865FB"/>
    <w:rsid w:val="003866AD"/>
    <w:rsid w:val="00387263"/>
    <w:rsid w:val="00390BA2"/>
    <w:rsid w:val="00390FC5"/>
    <w:rsid w:val="003915D7"/>
    <w:rsid w:val="00392545"/>
    <w:rsid w:val="00392701"/>
    <w:rsid w:val="00393649"/>
    <w:rsid w:val="00394A6B"/>
    <w:rsid w:val="00394B76"/>
    <w:rsid w:val="00394B8F"/>
    <w:rsid w:val="00394D93"/>
    <w:rsid w:val="003952D3"/>
    <w:rsid w:val="00395917"/>
    <w:rsid w:val="00397157"/>
    <w:rsid w:val="00397BFC"/>
    <w:rsid w:val="00397CCF"/>
    <w:rsid w:val="00397D90"/>
    <w:rsid w:val="003A0349"/>
    <w:rsid w:val="003A1CDB"/>
    <w:rsid w:val="003A20BE"/>
    <w:rsid w:val="003A213F"/>
    <w:rsid w:val="003A307D"/>
    <w:rsid w:val="003A4998"/>
    <w:rsid w:val="003A543D"/>
    <w:rsid w:val="003A5954"/>
    <w:rsid w:val="003A5E44"/>
    <w:rsid w:val="003A62AA"/>
    <w:rsid w:val="003A66C7"/>
    <w:rsid w:val="003B2278"/>
    <w:rsid w:val="003B24AA"/>
    <w:rsid w:val="003B3FAD"/>
    <w:rsid w:val="003B4868"/>
    <w:rsid w:val="003B532A"/>
    <w:rsid w:val="003B6A3D"/>
    <w:rsid w:val="003B7FF7"/>
    <w:rsid w:val="003C23F6"/>
    <w:rsid w:val="003C2C52"/>
    <w:rsid w:val="003C3627"/>
    <w:rsid w:val="003C56DD"/>
    <w:rsid w:val="003C5F23"/>
    <w:rsid w:val="003C62CC"/>
    <w:rsid w:val="003C6556"/>
    <w:rsid w:val="003C6A2C"/>
    <w:rsid w:val="003C7307"/>
    <w:rsid w:val="003C74DC"/>
    <w:rsid w:val="003D130C"/>
    <w:rsid w:val="003D37C5"/>
    <w:rsid w:val="003D468F"/>
    <w:rsid w:val="003D7020"/>
    <w:rsid w:val="003D7F4C"/>
    <w:rsid w:val="003E0299"/>
    <w:rsid w:val="003E06C9"/>
    <w:rsid w:val="003E0C2C"/>
    <w:rsid w:val="003E119F"/>
    <w:rsid w:val="003E2119"/>
    <w:rsid w:val="003E3F2B"/>
    <w:rsid w:val="003E49D3"/>
    <w:rsid w:val="003E5D34"/>
    <w:rsid w:val="003E7715"/>
    <w:rsid w:val="003F0BB2"/>
    <w:rsid w:val="003F2193"/>
    <w:rsid w:val="003F2AFA"/>
    <w:rsid w:val="003F4336"/>
    <w:rsid w:val="003F4384"/>
    <w:rsid w:val="003F56C2"/>
    <w:rsid w:val="003F5865"/>
    <w:rsid w:val="003F5B80"/>
    <w:rsid w:val="003F5E33"/>
    <w:rsid w:val="003F6390"/>
    <w:rsid w:val="003F6D42"/>
    <w:rsid w:val="00402B85"/>
    <w:rsid w:val="00403234"/>
    <w:rsid w:val="004035D7"/>
    <w:rsid w:val="00405453"/>
    <w:rsid w:val="00405D5D"/>
    <w:rsid w:val="004062E6"/>
    <w:rsid w:val="0040788E"/>
    <w:rsid w:val="004109A2"/>
    <w:rsid w:val="00411D7E"/>
    <w:rsid w:val="00412973"/>
    <w:rsid w:val="00412988"/>
    <w:rsid w:val="00412E2F"/>
    <w:rsid w:val="00414555"/>
    <w:rsid w:val="00415814"/>
    <w:rsid w:val="00415B3D"/>
    <w:rsid w:val="00417101"/>
    <w:rsid w:val="004200C0"/>
    <w:rsid w:val="004248F2"/>
    <w:rsid w:val="00424A19"/>
    <w:rsid w:val="00424CFF"/>
    <w:rsid w:val="00424ECE"/>
    <w:rsid w:val="00425C47"/>
    <w:rsid w:val="00426559"/>
    <w:rsid w:val="00426DB2"/>
    <w:rsid w:val="004304E9"/>
    <w:rsid w:val="00430E76"/>
    <w:rsid w:val="004325B1"/>
    <w:rsid w:val="00433693"/>
    <w:rsid w:val="004339FD"/>
    <w:rsid w:val="00434D8D"/>
    <w:rsid w:val="0043672F"/>
    <w:rsid w:val="00437294"/>
    <w:rsid w:val="00443B13"/>
    <w:rsid w:val="00443D1F"/>
    <w:rsid w:val="00444253"/>
    <w:rsid w:val="00453052"/>
    <w:rsid w:val="004559BF"/>
    <w:rsid w:val="00456FA7"/>
    <w:rsid w:val="0045714E"/>
    <w:rsid w:val="004617CF"/>
    <w:rsid w:val="004618ED"/>
    <w:rsid w:val="004621BE"/>
    <w:rsid w:val="004627BB"/>
    <w:rsid w:val="0046376B"/>
    <w:rsid w:val="00463E94"/>
    <w:rsid w:val="00464B25"/>
    <w:rsid w:val="00466078"/>
    <w:rsid w:val="00466826"/>
    <w:rsid w:val="0046711D"/>
    <w:rsid w:val="00467652"/>
    <w:rsid w:val="00472275"/>
    <w:rsid w:val="00472DA3"/>
    <w:rsid w:val="00473759"/>
    <w:rsid w:val="004767E7"/>
    <w:rsid w:val="00476B5C"/>
    <w:rsid w:val="00477814"/>
    <w:rsid w:val="00481A61"/>
    <w:rsid w:val="004828D6"/>
    <w:rsid w:val="004839CC"/>
    <w:rsid w:val="004869FB"/>
    <w:rsid w:val="004907DF"/>
    <w:rsid w:val="00490B33"/>
    <w:rsid w:val="00491022"/>
    <w:rsid w:val="00492F07"/>
    <w:rsid w:val="004931F7"/>
    <w:rsid w:val="0049388C"/>
    <w:rsid w:val="00496BE6"/>
    <w:rsid w:val="00497011"/>
    <w:rsid w:val="004A00ED"/>
    <w:rsid w:val="004A08EC"/>
    <w:rsid w:val="004A0EBC"/>
    <w:rsid w:val="004A1AEF"/>
    <w:rsid w:val="004A1FD7"/>
    <w:rsid w:val="004A2627"/>
    <w:rsid w:val="004A270A"/>
    <w:rsid w:val="004A2A59"/>
    <w:rsid w:val="004A3210"/>
    <w:rsid w:val="004A55EB"/>
    <w:rsid w:val="004A589D"/>
    <w:rsid w:val="004A645E"/>
    <w:rsid w:val="004A78E7"/>
    <w:rsid w:val="004B07C4"/>
    <w:rsid w:val="004B1584"/>
    <w:rsid w:val="004B21AF"/>
    <w:rsid w:val="004B23B4"/>
    <w:rsid w:val="004B4A13"/>
    <w:rsid w:val="004B4D92"/>
    <w:rsid w:val="004B5380"/>
    <w:rsid w:val="004B613C"/>
    <w:rsid w:val="004B747E"/>
    <w:rsid w:val="004B7EDC"/>
    <w:rsid w:val="004C1675"/>
    <w:rsid w:val="004C2A74"/>
    <w:rsid w:val="004C3A3C"/>
    <w:rsid w:val="004C429D"/>
    <w:rsid w:val="004C57CA"/>
    <w:rsid w:val="004C5EBB"/>
    <w:rsid w:val="004C614C"/>
    <w:rsid w:val="004C6D4B"/>
    <w:rsid w:val="004C7D48"/>
    <w:rsid w:val="004D0DBB"/>
    <w:rsid w:val="004D0F94"/>
    <w:rsid w:val="004D290D"/>
    <w:rsid w:val="004D4231"/>
    <w:rsid w:val="004D47A0"/>
    <w:rsid w:val="004D4B45"/>
    <w:rsid w:val="004D4B95"/>
    <w:rsid w:val="004D523D"/>
    <w:rsid w:val="004D5773"/>
    <w:rsid w:val="004D58BE"/>
    <w:rsid w:val="004D6153"/>
    <w:rsid w:val="004D6481"/>
    <w:rsid w:val="004D6F14"/>
    <w:rsid w:val="004D785E"/>
    <w:rsid w:val="004E0204"/>
    <w:rsid w:val="004E33C6"/>
    <w:rsid w:val="004E3D0D"/>
    <w:rsid w:val="004E3D4E"/>
    <w:rsid w:val="004E4387"/>
    <w:rsid w:val="004E550E"/>
    <w:rsid w:val="004E63D7"/>
    <w:rsid w:val="004E66E2"/>
    <w:rsid w:val="004E67CD"/>
    <w:rsid w:val="004E6B2D"/>
    <w:rsid w:val="004E7094"/>
    <w:rsid w:val="004E7A29"/>
    <w:rsid w:val="004E7C62"/>
    <w:rsid w:val="004F0299"/>
    <w:rsid w:val="004F041E"/>
    <w:rsid w:val="004F04AE"/>
    <w:rsid w:val="004F0E9F"/>
    <w:rsid w:val="004F2D7C"/>
    <w:rsid w:val="004F5783"/>
    <w:rsid w:val="004F6C2F"/>
    <w:rsid w:val="004F7461"/>
    <w:rsid w:val="005040A1"/>
    <w:rsid w:val="00504463"/>
    <w:rsid w:val="00504F7C"/>
    <w:rsid w:val="00505013"/>
    <w:rsid w:val="0050654E"/>
    <w:rsid w:val="005067A9"/>
    <w:rsid w:val="0050682A"/>
    <w:rsid w:val="00510163"/>
    <w:rsid w:val="00510D6E"/>
    <w:rsid w:val="005129C2"/>
    <w:rsid w:val="005146A3"/>
    <w:rsid w:val="00514986"/>
    <w:rsid w:val="005154E9"/>
    <w:rsid w:val="005159D8"/>
    <w:rsid w:val="00517621"/>
    <w:rsid w:val="0052109F"/>
    <w:rsid w:val="0052112D"/>
    <w:rsid w:val="0052153E"/>
    <w:rsid w:val="00523A4B"/>
    <w:rsid w:val="0052432B"/>
    <w:rsid w:val="005243BE"/>
    <w:rsid w:val="005243DF"/>
    <w:rsid w:val="00524530"/>
    <w:rsid w:val="00526108"/>
    <w:rsid w:val="0052646D"/>
    <w:rsid w:val="005278A3"/>
    <w:rsid w:val="0053024C"/>
    <w:rsid w:val="00532476"/>
    <w:rsid w:val="00535F8A"/>
    <w:rsid w:val="00536206"/>
    <w:rsid w:val="00537D62"/>
    <w:rsid w:val="0054035E"/>
    <w:rsid w:val="0054167F"/>
    <w:rsid w:val="0054214A"/>
    <w:rsid w:val="005440B3"/>
    <w:rsid w:val="00544EA6"/>
    <w:rsid w:val="00547F9B"/>
    <w:rsid w:val="00550BE1"/>
    <w:rsid w:val="00552284"/>
    <w:rsid w:val="00552567"/>
    <w:rsid w:val="005526EC"/>
    <w:rsid w:val="005527E4"/>
    <w:rsid w:val="00552DBF"/>
    <w:rsid w:val="00553AA8"/>
    <w:rsid w:val="00553D9E"/>
    <w:rsid w:val="0055663C"/>
    <w:rsid w:val="005568EE"/>
    <w:rsid w:val="005574F9"/>
    <w:rsid w:val="00560944"/>
    <w:rsid w:val="00560C7D"/>
    <w:rsid w:val="00560E73"/>
    <w:rsid w:val="00562633"/>
    <w:rsid w:val="00564837"/>
    <w:rsid w:val="00565F95"/>
    <w:rsid w:val="005679FA"/>
    <w:rsid w:val="00571625"/>
    <w:rsid w:val="00573873"/>
    <w:rsid w:val="005741BB"/>
    <w:rsid w:val="005748EB"/>
    <w:rsid w:val="00575AB7"/>
    <w:rsid w:val="00575BE1"/>
    <w:rsid w:val="0057669C"/>
    <w:rsid w:val="00576F0C"/>
    <w:rsid w:val="00577A2D"/>
    <w:rsid w:val="00580E3B"/>
    <w:rsid w:val="005819FB"/>
    <w:rsid w:val="00581C82"/>
    <w:rsid w:val="005848EC"/>
    <w:rsid w:val="00584C79"/>
    <w:rsid w:val="0059011D"/>
    <w:rsid w:val="00591782"/>
    <w:rsid w:val="00591EF6"/>
    <w:rsid w:val="00592754"/>
    <w:rsid w:val="00593ECC"/>
    <w:rsid w:val="00593F8C"/>
    <w:rsid w:val="00595737"/>
    <w:rsid w:val="00595DAD"/>
    <w:rsid w:val="00595E73"/>
    <w:rsid w:val="00597B1B"/>
    <w:rsid w:val="005A1579"/>
    <w:rsid w:val="005A16C6"/>
    <w:rsid w:val="005A3BE8"/>
    <w:rsid w:val="005A3CB9"/>
    <w:rsid w:val="005A4259"/>
    <w:rsid w:val="005A50EF"/>
    <w:rsid w:val="005A5DA4"/>
    <w:rsid w:val="005A6454"/>
    <w:rsid w:val="005A6855"/>
    <w:rsid w:val="005A6875"/>
    <w:rsid w:val="005A7408"/>
    <w:rsid w:val="005A7A49"/>
    <w:rsid w:val="005B15A1"/>
    <w:rsid w:val="005B27A7"/>
    <w:rsid w:val="005B3EFD"/>
    <w:rsid w:val="005B44C8"/>
    <w:rsid w:val="005B495E"/>
    <w:rsid w:val="005B4F7A"/>
    <w:rsid w:val="005B5D03"/>
    <w:rsid w:val="005B5D17"/>
    <w:rsid w:val="005B5E53"/>
    <w:rsid w:val="005B675E"/>
    <w:rsid w:val="005B7AC8"/>
    <w:rsid w:val="005C0536"/>
    <w:rsid w:val="005C1072"/>
    <w:rsid w:val="005C10C9"/>
    <w:rsid w:val="005C2EAA"/>
    <w:rsid w:val="005C2F5D"/>
    <w:rsid w:val="005C4BE8"/>
    <w:rsid w:val="005C5B2C"/>
    <w:rsid w:val="005C7BF2"/>
    <w:rsid w:val="005D065F"/>
    <w:rsid w:val="005D1001"/>
    <w:rsid w:val="005D2028"/>
    <w:rsid w:val="005D36ED"/>
    <w:rsid w:val="005D4B1A"/>
    <w:rsid w:val="005D59EC"/>
    <w:rsid w:val="005D5BE8"/>
    <w:rsid w:val="005D6520"/>
    <w:rsid w:val="005D72E8"/>
    <w:rsid w:val="005D7E00"/>
    <w:rsid w:val="005E0000"/>
    <w:rsid w:val="005E0A96"/>
    <w:rsid w:val="005E1A66"/>
    <w:rsid w:val="005E1E01"/>
    <w:rsid w:val="005E287A"/>
    <w:rsid w:val="005E3276"/>
    <w:rsid w:val="005E3328"/>
    <w:rsid w:val="005E3B07"/>
    <w:rsid w:val="005E3C09"/>
    <w:rsid w:val="005E5685"/>
    <w:rsid w:val="005E58A1"/>
    <w:rsid w:val="005E6933"/>
    <w:rsid w:val="005E6BE7"/>
    <w:rsid w:val="005E7377"/>
    <w:rsid w:val="005F144F"/>
    <w:rsid w:val="005F2104"/>
    <w:rsid w:val="005F385D"/>
    <w:rsid w:val="005F6134"/>
    <w:rsid w:val="005F629B"/>
    <w:rsid w:val="006008B3"/>
    <w:rsid w:val="00601178"/>
    <w:rsid w:val="00601F37"/>
    <w:rsid w:val="00602976"/>
    <w:rsid w:val="00603419"/>
    <w:rsid w:val="00605352"/>
    <w:rsid w:val="00605843"/>
    <w:rsid w:val="00605931"/>
    <w:rsid w:val="006071D3"/>
    <w:rsid w:val="00607E17"/>
    <w:rsid w:val="00611114"/>
    <w:rsid w:val="00613E4C"/>
    <w:rsid w:val="006147C8"/>
    <w:rsid w:val="00614E47"/>
    <w:rsid w:val="00615751"/>
    <w:rsid w:val="00615F50"/>
    <w:rsid w:val="0061608A"/>
    <w:rsid w:val="00616D1C"/>
    <w:rsid w:val="00617256"/>
    <w:rsid w:val="00617932"/>
    <w:rsid w:val="006204B5"/>
    <w:rsid w:val="00621FAE"/>
    <w:rsid w:val="00622E2E"/>
    <w:rsid w:val="00622E96"/>
    <w:rsid w:val="00622EA1"/>
    <w:rsid w:val="006236AB"/>
    <w:rsid w:val="00623709"/>
    <w:rsid w:val="00623ECA"/>
    <w:rsid w:val="0062527D"/>
    <w:rsid w:val="006303AB"/>
    <w:rsid w:val="006320BC"/>
    <w:rsid w:val="006327E5"/>
    <w:rsid w:val="006332A0"/>
    <w:rsid w:val="00633553"/>
    <w:rsid w:val="00633F23"/>
    <w:rsid w:val="00633F5D"/>
    <w:rsid w:val="0063453C"/>
    <w:rsid w:val="00634629"/>
    <w:rsid w:val="00634913"/>
    <w:rsid w:val="00634B60"/>
    <w:rsid w:val="00635276"/>
    <w:rsid w:val="006359BC"/>
    <w:rsid w:val="00635F2B"/>
    <w:rsid w:val="006367A0"/>
    <w:rsid w:val="006370AA"/>
    <w:rsid w:val="006377B1"/>
    <w:rsid w:val="00637A20"/>
    <w:rsid w:val="00640440"/>
    <w:rsid w:val="006412AF"/>
    <w:rsid w:val="0064130C"/>
    <w:rsid w:val="00642122"/>
    <w:rsid w:val="00642977"/>
    <w:rsid w:val="006436A2"/>
    <w:rsid w:val="00643880"/>
    <w:rsid w:val="00644E0D"/>
    <w:rsid w:val="00646D5E"/>
    <w:rsid w:val="006510DD"/>
    <w:rsid w:val="0065117F"/>
    <w:rsid w:val="00651B5C"/>
    <w:rsid w:val="00651D7F"/>
    <w:rsid w:val="00653211"/>
    <w:rsid w:val="00654125"/>
    <w:rsid w:val="00654164"/>
    <w:rsid w:val="00655331"/>
    <w:rsid w:val="00656C1C"/>
    <w:rsid w:val="00656D12"/>
    <w:rsid w:val="0066080D"/>
    <w:rsid w:val="00660CAB"/>
    <w:rsid w:val="00662C11"/>
    <w:rsid w:val="006648A9"/>
    <w:rsid w:val="00666401"/>
    <w:rsid w:val="00667AE1"/>
    <w:rsid w:val="006716F6"/>
    <w:rsid w:val="00671F45"/>
    <w:rsid w:val="006730ED"/>
    <w:rsid w:val="00673435"/>
    <w:rsid w:val="0067706B"/>
    <w:rsid w:val="006772EB"/>
    <w:rsid w:val="00677F0A"/>
    <w:rsid w:val="0068049A"/>
    <w:rsid w:val="0068139A"/>
    <w:rsid w:val="00683BED"/>
    <w:rsid w:val="006879C4"/>
    <w:rsid w:val="0069004F"/>
    <w:rsid w:val="00691223"/>
    <w:rsid w:val="00691BDA"/>
    <w:rsid w:val="00693C77"/>
    <w:rsid w:val="0069433A"/>
    <w:rsid w:val="00696E69"/>
    <w:rsid w:val="00697171"/>
    <w:rsid w:val="00697F88"/>
    <w:rsid w:val="006A0008"/>
    <w:rsid w:val="006A23F6"/>
    <w:rsid w:val="006A2422"/>
    <w:rsid w:val="006A2463"/>
    <w:rsid w:val="006A280F"/>
    <w:rsid w:val="006A34CC"/>
    <w:rsid w:val="006A46F4"/>
    <w:rsid w:val="006A5E6D"/>
    <w:rsid w:val="006A71FE"/>
    <w:rsid w:val="006A7940"/>
    <w:rsid w:val="006B1A05"/>
    <w:rsid w:val="006B28F8"/>
    <w:rsid w:val="006B39BA"/>
    <w:rsid w:val="006B5245"/>
    <w:rsid w:val="006C1369"/>
    <w:rsid w:val="006C17AC"/>
    <w:rsid w:val="006C1BD3"/>
    <w:rsid w:val="006C1E30"/>
    <w:rsid w:val="006C3F13"/>
    <w:rsid w:val="006C5A60"/>
    <w:rsid w:val="006C5C93"/>
    <w:rsid w:val="006C65F5"/>
    <w:rsid w:val="006C7AB3"/>
    <w:rsid w:val="006D0729"/>
    <w:rsid w:val="006D3EBA"/>
    <w:rsid w:val="006D4864"/>
    <w:rsid w:val="006D6509"/>
    <w:rsid w:val="006D7910"/>
    <w:rsid w:val="006E085E"/>
    <w:rsid w:val="006E1224"/>
    <w:rsid w:val="006E1335"/>
    <w:rsid w:val="006E22EA"/>
    <w:rsid w:val="006E32E2"/>
    <w:rsid w:val="006E33F2"/>
    <w:rsid w:val="006E4441"/>
    <w:rsid w:val="006E6BFB"/>
    <w:rsid w:val="006F1E6B"/>
    <w:rsid w:val="006F20EF"/>
    <w:rsid w:val="006F2993"/>
    <w:rsid w:val="006F2E82"/>
    <w:rsid w:val="006F3F13"/>
    <w:rsid w:val="006F6487"/>
    <w:rsid w:val="006F69C0"/>
    <w:rsid w:val="006F6E5A"/>
    <w:rsid w:val="00701F6A"/>
    <w:rsid w:val="00704832"/>
    <w:rsid w:val="00704D28"/>
    <w:rsid w:val="00704E44"/>
    <w:rsid w:val="00705D12"/>
    <w:rsid w:val="00707113"/>
    <w:rsid w:val="0070747B"/>
    <w:rsid w:val="00707AA5"/>
    <w:rsid w:val="00710117"/>
    <w:rsid w:val="00710EEC"/>
    <w:rsid w:val="00710F0D"/>
    <w:rsid w:val="007119A9"/>
    <w:rsid w:val="00711AA0"/>
    <w:rsid w:val="007136CA"/>
    <w:rsid w:val="0071497A"/>
    <w:rsid w:val="0071529C"/>
    <w:rsid w:val="0071564C"/>
    <w:rsid w:val="00716154"/>
    <w:rsid w:val="00716CFB"/>
    <w:rsid w:val="00716E00"/>
    <w:rsid w:val="00717F13"/>
    <w:rsid w:val="00720312"/>
    <w:rsid w:val="0072035E"/>
    <w:rsid w:val="00720B8F"/>
    <w:rsid w:val="007213EC"/>
    <w:rsid w:val="00721D49"/>
    <w:rsid w:val="00721EF9"/>
    <w:rsid w:val="00722714"/>
    <w:rsid w:val="007269BF"/>
    <w:rsid w:val="00726AFF"/>
    <w:rsid w:val="007278A2"/>
    <w:rsid w:val="007309B4"/>
    <w:rsid w:val="00731D40"/>
    <w:rsid w:val="007321AB"/>
    <w:rsid w:val="00734202"/>
    <w:rsid w:val="00734B65"/>
    <w:rsid w:val="00734DED"/>
    <w:rsid w:val="007418C6"/>
    <w:rsid w:val="00743803"/>
    <w:rsid w:val="00743D0C"/>
    <w:rsid w:val="00746794"/>
    <w:rsid w:val="00746BD3"/>
    <w:rsid w:val="00750252"/>
    <w:rsid w:val="00752F43"/>
    <w:rsid w:val="00753F32"/>
    <w:rsid w:val="007548D3"/>
    <w:rsid w:val="00754CED"/>
    <w:rsid w:val="0075564D"/>
    <w:rsid w:val="00755FF8"/>
    <w:rsid w:val="007562B8"/>
    <w:rsid w:val="007564B2"/>
    <w:rsid w:val="007577F0"/>
    <w:rsid w:val="00757C80"/>
    <w:rsid w:val="00760025"/>
    <w:rsid w:val="007633DC"/>
    <w:rsid w:val="007635C2"/>
    <w:rsid w:val="00763D7F"/>
    <w:rsid w:val="00764E9D"/>
    <w:rsid w:val="00765A14"/>
    <w:rsid w:val="0076672A"/>
    <w:rsid w:val="00766B7F"/>
    <w:rsid w:val="00766D4F"/>
    <w:rsid w:val="00767084"/>
    <w:rsid w:val="00767C98"/>
    <w:rsid w:val="0077048F"/>
    <w:rsid w:val="00771D20"/>
    <w:rsid w:val="0077246D"/>
    <w:rsid w:val="0077420D"/>
    <w:rsid w:val="00774A19"/>
    <w:rsid w:val="00774B91"/>
    <w:rsid w:val="007755F6"/>
    <w:rsid w:val="00776FB8"/>
    <w:rsid w:val="007777FE"/>
    <w:rsid w:val="00777914"/>
    <w:rsid w:val="00777F82"/>
    <w:rsid w:val="00780F51"/>
    <w:rsid w:val="00781FE2"/>
    <w:rsid w:val="00783015"/>
    <w:rsid w:val="00784BBF"/>
    <w:rsid w:val="00784FC9"/>
    <w:rsid w:val="0078540C"/>
    <w:rsid w:val="00786223"/>
    <w:rsid w:val="0078770E"/>
    <w:rsid w:val="00787B4E"/>
    <w:rsid w:val="00787C1E"/>
    <w:rsid w:val="0079084F"/>
    <w:rsid w:val="0079227B"/>
    <w:rsid w:val="007932FC"/>
    <w:rsid w:val="00795716"/>
    <w:rsid w:val="007959C0"/>
    <w:rsid w:val="007978D6"/>
    <w:rsid w:val="007A1034"/>
    <w:rsid w:val="007A10C5"/>
    <w:rsid w:val="007A1B93"/>
    <w:rsid w:val="007A20C0"/>
    <w:rsid w:val="007A2C16"/>
    <w:rsid w:val="007A2E48"/>
    <w:rsid w:val="007A55C7"/>
    <w:rsid w:val="007A5C41"/>
    <w:rsid w:val="007A5FEB"/>
    <w:rsid w:val="007B0369"/>
    <w:rsid w:val="007B037C"/>
    <w:rsid w:val="007B08CE"/>
    <w:rsid w:val="007B18C0"/>
    <w:rsid w:val="007B1C6F"/>
    <w:rsid w:val="007B538A"/>
    <w:rsid w:val="007B5B9E"/>
    <w:rsid w:val="007B633C"/>
    <w:rsid w:val="007B6C18"/>
    <w:rsid w:val="007C1703"/>
    <w:rsid w:val="007C28E4"/>
    <w:rsid w:val="007C4C27"/>
    <w:rsid w:val="007C4E7D"/>
    <w:rsid w:val="007C5EF9"/>
    <w:rsid w:val="007C6E44"/>
    <w:rsid w:val="007C7267"/>
    <w:rsid w:val="007C7859"/>
    <w:rsid w:val="007D04D8"/>
    <w:rsid w:val="007D1300"/>
    <w:rsid w:val="007D1EBD"/>
    <w:rsid w:val="007D265A"/>
    <w:rsid w:val="007D376E"/>
    <w:rsid w:val="007D38BE"/>
    <w:rsid w:val="007D3B6B"/>
    <w:rsid w:val="007D510A"/>
    <w:rsid w:val="007D53B5"/>
    <w:rsid w:val="007D631B"/>
    <w:rsid w:val="007D7BCE"/>
    <w:rsid w:val="007D7E88"/>
    <w:rsid w:val="007E0502"/>
    <w:rsid w:val="007E084A"/>
    <w:rsid w:val="007E0C49"/>
    <w:rsid w:val="007E11CE"/>
    <w:rsid w:val="007E1999"/>
    <w:rsid w:val="007E200B"/>
    <w:rsid w:val="007E2241"/>
    <w:rsid w:val="007E2713"/>
    <w:rsid w:val="007E37FC"/>
    <w:rsid w:val="007E3DAD"/>
    <w:rsid w:val="007E3E51"/>
    <w:rsid w:val="007E5A1C"/>
    <w:rsid w:val="007E7093"/>
    <w:rsid w:val="007E793B"/>
    <w:rsid w:val="007F0A2C"/>
    <w:rsid w:val="007F0E94"/>
    <w:rsid w:val="007F1D6B"/>
    <w:rsid w:val="007F219E"/>
    <w:rsid w:val="007F34FD"/>
    <w:rsid w:val="007F3507"/>
    <w:rsid w:val="007F4888"/>
    <w:rsid w:val="007F5047"/>
    <w:rsid w:val="007F5481"/>
    <w:rsid w:val="007F54FA"/>
    <w:rsid w:val="007F5D89"/>
    <w:rsid w:val="007F66EB"/>
    <w:rsid w:val="007F671E"/>
    <w:rsid w:val="007F68AC"/>
    <w:rsid w:val="007F73FA"/>
    <w:rsid w:val="007F754E"/>
    <w:rsid w:val="008004E9"/>
    <w:rsid w:val="008018BB"/>
    <w:rsid w:val="00801A7F"/>
    <w:rsid w:val="00802B9B"/>
    <w:rsid w:val="00811CF7"/>
    <w:rsid w:val="00812F06"/>
    <w:rsid w:val="00812F96"/>
    <w:rsid w:val="0081522A"/>
    <w:rsid w:val="00817449"/>
    <w:rsid w:val="00817D5C"/>
    <w:rsid w:val="00820A3C"/>
    <w:rsid w:val="00820FD6"/>
    <w:rsid w:val="008216C6"/>
    <w:rsid w:val="00822539"/>
    <w:rsid w:val="0082343A"/>
    <w:rsid w:val="00825C1C"/>
    <w:rsid w:val="00825EE3"/>
    <w:rsid w:val="00826C4D"/>
    <w:rsid w:val="0083052E"/>
    <w:rsid w:val="00830AD0"/>
    <w:rsid w:val="00832E88"/>
    <w:rsid w:val="00833FED"/>
    <w:rsid w:val="00834EB9"/>
    <w:rsid w:val="00837929"/>
    <w:rsid w:val="0084152F"/>
    <w:rsid w:val="00841910"/>
    <w:rsid w:val="0084225E"/>
    <w:rsid w:val="008429F3"/>
    <w:rsid w:val="00842EFE"/>
    <w:rsid w:val="008433F8"/>
    <w:rsid w:val="0084346A"/>
    <w:rsid w:val="0084419F"/>
    <w:rsid w:val="0084462F"/>
    <w:rsid w:val="008447DA"/>
    <w:rsid w:val="00845A1A"/>
    <w:rsid w:val="00845B7D"/>
    <w:rsid w:val="00846DC4"/>
    <w:rsid w:val="00846F7A"/>
    <w:rsid w:val="00853A9F"/>
    <w:rsid w:val="00853C98"/>
    <w:rsid w:val="00853CD2"/>
    <w:rsid w:val="00854C3C"/>
    <w:rsid w:val="00854F68"/>
    <w:rsid w:val="008554F1"/>
    <w:rsid w:val="00855B94"/>
    <w:rsid w:val="00855D40"/>
    <w:rsid w:val="00856244"/>
    <w:rsid w:val="0085704B"/>
    <w:rsid w:val="008610D1"/>
    <w:rsid w:val="008625B7"/>
    <w:rsid w:val="00862611"/>
    <w:rsid w:val="00863211"/>
    <w:rsid w:val="008633E7"/>
    <w:rsid w:val="00864A99"/>
    <w:rsid w:val="00864DB4"/>
    <w:rsid w:val="008669FD"/>
    <w:rsid w:val="008670AB"/>
    <w:rsid w:val="00867140"/>
    <w:rsid w:val="00870672"/>
    <w:rsid w:val="00871CB3"/>
    <w:rsid w:val="0087203F"/>
    <w:rsid w:val="00872C65"/>
    <w:rsid w:val="0087487E"/>
    <w:rsid w:val="00874ECB"/>
    <w:rsid w:val="00875388"/>
    <w:rsid w:val="008757C2"/>
    <w:rsid w:val="00876CF9"/>
    <w:rsid w:val="00877FCB"/>
    <w:rsid w:val="00880140"/>
    <w:rsid w:val="00881867"/>
    <w:rsid w:val="008826EE"/>
    <w:rsid w:val="0088340B"/>
    <w:rsid w:val="0088373F"/>
    <w:rsid w:val="00883A87"/>
    <w:rsid w:val="00885751"/>
    <w:rsid w:val="00886602"/>
    <w:rsid w:val="00886842"/>
    <w:rsid w:val="00890763"/>
    <w:rsid w:val="0089087F"/>
    <w:rsid w:val="008909B6"/>
    <w:rsid w:val="00890D72"/>
    <w:rsid w:val="008912C1"/>
    <w:rsid w:val="00894240"/>
    <w:rsid w:val="00894C8F"/>
    <w:rsid w:val="008A193C"/>
    <w:rsid w:val="008A2737"/>
    <w:rsid w:val="008A2ED3"/>
    <w:rsid w:val="008A30E1"/>
    <w:rsid w:val="008A319C"/>
    <w:rsid w:val="008A3F36"/>
    <w:rsid w:val="008A4727"/>
    <w:rsid w:val="008A495A"/>
    <w:rsid w:val="008A5155"/>
    <w:rsid w:val="008A55DD"/>
    <w:rsid w:val="008A7651"/>
    <w:rsid w:val="008B00D6"/>
    <w:rsid w:val="008B06E7"/>
    <w:rsid w:val="008B0FF9"/>
    <w:rsid w:val="008B1DDA"/>
    <w:rsid w:val="008B2501"/>
    <w:rsid w:val="008B3023"/>
    <w:rsid w:val="008B3FBF"/>
    <w:rsid w:val="008B4E18"/>
    <w:rsid w:val="008B4F3B"/>
    <w:rsid w:val="008B570D"/>
    <w:rsid w:val="008B658F"/>
    <w:rsid w:val="008B705E"/>
    <w:rsid w:val="008B7183"/>
    <w:rsid w:val="008B7F84"/>
    <w:rsid w:val="008C1644"/>
    <w:rsid w:val="008C1B42"/>
    <w:rsid w:val="008C4020"/>
    <w:rsid w:val="008C4F86"/>
    <w:rsid w:val="008C5B8D"/>
    <w:rsid w:val="008C5DFE"/>
    <w:rsid w:val="008C6A94"/>
    <w:rsid w:val="008C7506"/>
    <w:rsid w:val="008C7EE0"/>
    <w:rsid w:val="008D0B16"/>
    <w:rsid w:val="008D0C3E"/>
    <w:rsid w:val="008D137B"/>
    <w:rsid w:val="008D1DF8"/>
    <w:rsid w:val="008D485E"/>
    <w:rsid w:val="008D49B2"/>
    <w:rsid w:val="008D5937"/>
    <w:rsid w:val="008D5D54"/>
    <w:rsid w:val="008D5DBB"/>
    <w:rsid w:val="008D7071"/>
    <w:rsid w:val="008E03D2"/>
    <w:rsid w:val="008E10CC"/>
    <w:rsid w:val="008E1746"/>
    <w:rsid w:val="008E3F59"/>
    <w:rsid w:val="008E68A2"/>
    <w:rsid w:val="008E6AD9"/>
    <w:rsid w:val="008E6F54"/>
    <w:rsid w:val="008E742A"/>
    <w:rsid w:val="008E7E7D"/>
    <w:rsid w:val="008F2083"/>
    <w:rsid w:val="008F244D"/>
    <w:rsid w:val="008F34C9"/>
    <w:rsid w:val="008F47C6"/>
    <w:rsid w:val="008F4840"/>
    <w:rsid w:val="008F4D89"/>
    <w:rsid w:val="008F50BD"/>
    <w:rsid w:val="00900A6D"/>
    <w:rsid w:val="00900F29"/>
    <w:rsid w:val="00900FCF"/>
    <w:rsid w:val="009018A1"/>
    <w:rsid w:val="0090299B"/>
    <w:rsid w:val="00903B84"/>
    <w:rsid w:val="00904880"/>
    <w:rsid w:val="00905554"/>
    <w:rsid w:val="009059CA"/>
    <w:rsid w:val="009060F8"/>
    <w:rsid w:val="009064FB"/>
    <w:rsid w:val="00906CB7"/>
    <w:rsid w:val="00907317"/>
    <w:rsid w:val="00907431"/>
    <w:rsid w:val="00910B11"/>
    <w:rsid w:val="00911105"/>
    <w:rsid w:val="0091431E"/>
    <w:rsid w:val="00914EE5"/>
    <w:rsid w:val="009155E5"/>
    <w:rsid w:val="00915DDA"/>
    <w:rsid w:val="0091713D"/>
    <w:rsid w:val="009179B8"/>
    <w:rsid w:val="009200D5"/>
    <w:rsid w:val="00921922"/>
    <w:rsid w:val="00923CAB"/>
    <w:rsid w:val="00924B30"/>
    <w:rsid w:val="00924BB0"/>
    <w:rsid w:val="00924C09"/>
    <w:rsid w:val="009254E4"/>
    <w:rsid w:val="00925DD6"/>
    <w:rsid w:val="0092612E"/>
    <w:rsid w:val="00926330"/>
    <w:rsid w:val="009276F7"/>
    <w:rsid w:val="00927EC5"/>
    <w:rsid w:val="00930322"/>
    <w:rsid w:val="009303BE"/>
    <w:rsid w:val="009324CD"/>
    <w:rsid w:val="00932EB0"/>
    <w:rsid w:val="00933A7E"/>
    <w:rsid w:val="0093507C"/>
    <w:rsid w:val="0094025D"/>
    <w:rsid w:val="009403D9"/>
    <w:rsid w:val="009409F3"/>
    <w:rsid w:val="00941C1D"/>
    <w:rsid w:val="00941C27"/>
    <w:rsid w:val="00941C92"/>
    <w:rsid w:val="00942F9F"/>
    <w:rsid w:val="009437C3"/>
    <w:rsid w:val="009437DA"/>
    <w:rsid w:val="009453C0"/>
    <w:rsid w:val="00946BE6"/>
    <w:rsid w:val="00947813"/>
    <w:rsid w:val="00947BDA"/>
    <w:rsid w:val="0095071A"/>
    <w:rsid w:val="009524BC"/>
    <w:rsid w:val="00953708"/>
    <w:rsid w:val="0095758D"/>
    <w:rsid w:val="00960770"/>
    <w:rsid w:val="009609F9"/>
    <w:rsid w:val="0096186B"/>
    <w:rsid w:val="009618C3"/>
    <w:rsid w:val="00964547"/>
    <w:rsid w:val="00964B32"/>
    <w:rsid w:val="009650A1"/>
    <w:rsid w:val="00965356"/>
    <w:rsid w:val="00966D45"/>
    <w:rsid w:val="009730FA"/>
    <w:rsid w:val="00973915"/>
    <w:rsid w:val="00973F31"/>
    <w:rsid w:val="00976213"/>
    <w:rsid w:val="00977558"/>
    <w:rsid w:val="00980AA6"/>
    <w:rsid w:val="0098439E"/>
    <w:rsid w:val="00984AC5"/>
    <w:rsid w:val="00984D10"/>
    <w:rsid w:val="0098531E"/>
    <w:rsid w:val="0098543F"/>
    <w:rsid w:val="0098554E"/>
    <w:rsid w:val="00985E0F"/>
    <w:rsid w:val="0098658B"/>
    <w:rsid w:val="00986FB1"/>
    <w:rsid w:val="00990219"/>
    <w:rsid w:val="0099027B"/>
    <w:rsid w:val="0099060D"/>
    <w:rsid w:val="0099239B"/>
    <w:rsid w:val="009923EC"/>
    <w:rsid w:val="00992BAC"/>
    <w:rsid w:val="00993E79"/>
    <w:rsid w:val="00994391"/>
    <w:rsid w:val="00994400"/>
    <w:rsid w:val="00995438"/>
    <w:rsid w:val="0099595F"/>
    <w:rsid w:val="00995B50"/>
    <w:rsid w:val="009964CA"/>
    <w:rsid w:val="009968C9"/>
    <w:rsid w:val="009972F4"/>
    <w:rsid w:val="00997346"/>
    <w:rsid w:val="00997B63"/>
    <w:rsid w:val="009A0A57"/>
    <w:rsid w:val="009A0FB6"/>
    <w:rsid w:val="009A28A7"/>
    <w:rsid w:val="009A3090"/>
    <w:rsid w:val="009A34B0"/>
    <w:rsid w:val="009A34E3"/>
    <w:rsid w:val="009A3BAB"/>
    <w:rsid w:val="009A5CD9"/>
    <w:rsid w:val="009A77C2"/>
    <w:rsid w:val="009A781A"/>
    <w:rsid w:val="009A79C2"/>
    <w:rsid w:val="009B043B"/>
    <w:rsid w:val="009B0CF8"/>
    <w:rsid w:val="009B2610"/>
    <w:rsid w:val="009B3172"/>
    <w:rsid w:val="009B47B5"/>
    <w:rsid w:val="009B5E88"/>
    <w:rsid w:val="009B64F3"/>
    <w:rsid w:val="009B74B6"/>
    <w:rsid w:val="009B76AC"/>
    <w:rsid w:val="009C1313"/>
    <w:rsid w:val="009C29CE"/>
    <w:rsid w:val="009C2CC0"/>
    <w:rsid w:val="009C35CB"/>
    <w:rsid w:val="009C4F5B"/>
    <w:rsid w:val="009C58CC"/>
    <w:rsid w:val="009C5EEE"/>
    <w:rsid w:val="009C62A6"/>
    <w:rsid w:val="009C6505"/>
    <w:rsid w:val="009D0D03"/>
    <w:rsid w:val="009D2695"/>
    <w:rsid w:val="009D2E0F"/>
    <w:rsid w:val="009D3ECD"/>
    <w:rsid w:val="009D61B5"/>
    <w:rsid w:val="009D6B4D"/>
    <w:rsid w:val="009D759C"/>
    <w:rsid w:val="009E0325"/>
    <w:rsid w:val="009E0F52"/>
    <w:rsid w:val="009E160C"/>
    <w:rsid w:val="009E192C"/>
    <w:rsid w:val="009E1AD0"/>
    <w:rsid w:val="009E2165"/>
    <w:rsid w:val="009E3952"/>
    <w:rsid w:val="009E50F6"/>
    <w:rsid w:val="009E55F5"/>
    <w:rsid w:val="009E590C"/>
    <w:rsid w:val="009E5977"/>
    <w:rsid w:val="009E5A31"/>
    <w:rsid w:val="009E5B98"/>
    <w:rsid w:val="009E5FFF"/>
    <w:rsid w:val="009E61EE"/>
    <w:rsid w:val="009F0125"/>
    <w:rsid w:val="009F0EC0"/>
    <w:rsid w:val="009F1EBB"/>
    <w:rsid w:val="009F5461"/>
    <w:rsid w:val="009F5BC3"/>
    <w:rsid w:val="009F6106"/>
    <w:rsid w:val="009F75EE"/>
    <w:rsid w:val="00A01276"/>
    <w:rsid w:val="00A01B5E"/>
    <w:rsid w:val="00A038CB"/>
    <w:rsid w:val="00A03FA9"/>
    <w:rsid w:val="00A04799"/>
    <w:rsid w:val="00A051FC"/>
    <w:rsid w:val="00A1137D"/>
    <w:rsid w:val="00A1254C"/>
    <w:rsid w:val="00A138C4"/>
    <w:rsid w:val="00A141A7"/>
    <w:rsid w:val="00A14339"/>
    <w:rsid w:val="00A14446"/>
    <w:rsid w:val="00A15451"/>
    <w:rsid w:val="00A1569C"/>
    <w:rsid w:val="00A15B15"/>
    <w:rsid w:val="00A15C2B"/>
    <w:rsid w:val="00A16993"/>
    <w:rsid w:val="00A206EA"/>
    <w:rsid w:val="00A215AD"/>
    <w:rsid w:val="00A21664"/>
    <w:rsid w:val="00A216EB"/>
    <w:rsid w:val="00A21CC8"/>
    <w:rsid w:val="00A21EDB"/>
    <w:rsid w:val="00A2285E"/>
    <w:rsid w:val="00A24931"/>
    <w:rsid w:val="00A250C2"/>
    <w:rsid w:val="00A2566E"/>
    <w:rsid w:val="00A265B8"/>
    <w:rsid w:val="00A26939"/>
    <w:rsid w:val="00A26C3D"/>
    <w:rsid w:val="00A27E85"/>
    <w:rsid w:val="00A27EB4"/>
    <w:rsid w:val="00A3098F"/>
    <w:rsid w:val="00A31476"/>
    <w:rsid w:val="00A3265E"/>
    <w:rsid w:val="00A32B80"/>
    <w:rsid w:val="00A33E39"/>
    <w:rsid w:val="00A3525E"/>
    <w:rsid w:val="00A36A3A"/>
    <w:rsid w:val="00A37B15"/>
    <w:rsid w:val="00A40D11"/>
    <w:rsid w:val="00A42B31"/>
    <w:rsid w:val="00A42CE9"/>
    <w:rsid w:val="00A42D95"/>
    <w:rsid w:val="00A457B4"/>
    <w:rsid w:val="00A4680A"/>
    <w:rsid w:val="00A50968"/>
    <w:rsid w:val="00A50A77"/>
    <w:rsid w:val="00A51407"/>
    <w:rsid w:val="00A52C7B"/>
    <w:rsid w:val="00A540C5"/>
    <w:rsid w:val="00A54872"/>
    <w:rsid w:val="00A555D1"/>
    <w:rsid w:val="00A55BB5"/>
    <w:rsid w:val="00A6175B"/>
    <w:rsid w:val="00A6195F"/>
    <w:rsid w:val="00A61DA4"/>
    <w:rsid w:val="00A62D07"/>
    <w:rsid w:val="00A6326B"/>
    <w:rsid w:val="00A633A6"/>
    <w:rsid w:val="00A63CF8"/>
    <w:rsid w:val="00A642B8"/>
    <w:rsid w:val="00A6466B"/>
    <w:rsid w:val="00A647CF"/>
    <w:rsid w:val="00A64FC5"/>
    <w:rsid w:val="00A650C4"/>
    <w:rsid w:val="00A65A4F"/>
    <w:rsid w:val="00A6686F"/>
    <w:rsid w:val="00A6796B"/>
    <w:rsid w:val="00A6798B"/>
    <w:rsid w:val="00A71A62"/>
    <w:rsid w:val="00A71DE9"/>
    <w:rsid w:val="00A72744"/>
    <w:rsid w:val="00A73821"/>
    <w:rsid w:val="00A73C4D"/>
    <w:rsid w:val="00A74843"/>
    <w:rsid w:val="00A74FE0"/>
    <w:rsid w:val="00A7525E"/>
    <w:rsid w:val="00A75E3C"/>
    <w:rsid w:val="00A76741"/>
    <w:rsid w:val="00A76EED"/>
    <w:rsid w:val="00A777A5"/>
    <w:rsid w:val="00A80164"/>
    <w:rsid w:val="00A81333"/>
    <w:rsid w:val="00A81F57"/>
    <w:rsid w:val="00A82221"/>
    <w:rsid w:val="00A82D04"/>
    <w:rsid w:val="00A838BC"/>
    <w:rsid w:val="00A85FC7"/>
    <w:rsid w:val="00A87767"/>
    <w:rsid w:val="00A9128F"/>
    <w:rsid w:val="00A91317"/>
    <w:rsid w:val="00A94A41"/>
    <w:rsid w:val="00A95C06"/>
    <w:rsid w:val="00A96369"/>
    <w:rsid w:val="00A96838"/>
    <w:rsid w:val="00A96911"/>
    <w:rsid w:val="00A96C6B"/>
    <w:rsid w:val="00AA2333"/>
    <w:rsid w:val="00AA533C"/>
    <w:rsid w:val="00AA6186"/>
    <w:rsid w:val="00AA6698"/>
    <w:rsid w:val="00AA7ABB"/>
    <w:rsid w:val="00AA7F49"/>
    <w:rsid w:val="00AB082D"/>
    <w:rsid w:val="00AB1C2F"/>
    <w:rsid w:val="00AB3FAB"/>
    <w:rsid w:val="00AB6121"/>
    <w:rsid w:val="00AB7123"/>
    <w:rsid w:val="00AB7903"/>
    <w:rsid w:val="00AC01D8"/>
    <w:rsid w:val="00AC0A45"/>
    <w:rsid w:val="00AC0FFF"/>
    <w:rsid w:val="00AC12F6"/>
    <w:rsid w:val="00AC2098"/>
    <w:rsid w:val="00AC37DE"/>
    <w:rsid w:val="00AD0498"/>
    <w:rsid w:val="00AD0B5B"/>
    <w:rsid w:val="00AD0ECE"/>
    <w:rsid w:val="00AD114A"/>
    <w:rsid w:val="00AD1347"/>
    <w:rsid w:val="00AD2D79"/>
    <w:rsid w:val="00AD32D3"/>
    <w:rsid w:val="00AD34B1"/>
    <w:rsid w:val="00AD3C10"/>
    <w:rsid w:val="00AD6C60"/>
    <w:rsid w:val="00AE0306"/>
    <w:rsid w:val="00AE0809"/>
    <w:rsid w:val="00AE102E"/>
    <w:rsid w:val="00AE1D48"/>
    <w:rsid w:val="00AE2EAA"/>
    <w:rsid w:val="00AE35BA"/>
    <w:rsid w:val="00AE4C89"/>
    <w:rsid w:val="00AE5D46"/>
    <w:rsid w:val="00AE63A6"/>
    <w:rsid w:val="00AE6675"/>
    <w:rsid w:val="00AE71A6"/>
    <w:rsid w:val="00AF1906"/>
    <w:rsid w:val="00AF1ADA"/>
    <w:rsid w:val="00AF2343"/>
    <w:rsid w:val="00AF3DD2"/>
    <w:rsid w:val="00AF48DB"/>
    <w:rsid w:val="00AF6114"/>
    <w:rsid w:val="00AF6615"/>
    <w:rsid w:val="00B00B36"/>
    <w:rsid w:val="00B01311"/>
    <w:rsid w:val="00B0225E"/>
    <w:rsid w:val="00B041F0"/>
    <w:rsid w:val="00B04537"/>
    <w:rsid w:val="00B048F6"/>
    <w:rsid w:val="00B04F76"/>
    <w:rsid w:val="00B0511A"/>
    <w:rsid w:val="00B05375"/>
    <w:rsid w:val="00B0549A"/>
    <w:rsid w:val="00B05FA9"/>
    <w:rsid w:val="00B11611"/>
    <w:rsid w:val="00B12224"/>
    <w:rsid w:val="00B132D8"/>
    <w:rsid w:val="00B138AE"/>
    <w:rsid w:val="00B14392"/>
    <w:rsid w:val="00B16542"/>
    <w:rsid w:val="00B177DF"/>
    <w:rsid w:val="00B202E1"/>
    <w:rsid w:val="00B20308"/>
    <w:rsid w:val="00B2076C"/>
    <w:rsid w:val="00B212C4"/>
    <w:rsid w:val="00B23F04"/>
    <w:rsid w:val="00B256B3"/>
    <w:rsid w:val="00B25868"/>
    <w:rsid w:val="00B25F84"/>
    <w:rsid w:val="00B27251"/>
    <w:rsid w:val="00B301BE"/>
    <w:rsid w:val="00B31CF4"/>
    <w:rsid w:val="00B33382"/>
    <w:rsid w:val="00B36519"/>
    <w:rsid w:val="00B36547"/>
    <w:rsid w:val="00B3697B"/>
    <w:rsid w:val="00B3710A"/>
    <w:rsid w:val="00B37AD2"/>
    <w:rsid w:val="00B40E0E"/>
    <w:rsid w:val="00B45705"/>
    <w:rsid w:val="00B45EBE"/>
    <w:rsid w:val="00B46718"/>
    <w:rsid w:val="00B46796"/>
    <w:rsid w:val="00B4719E"/>
    <w:rsid w:val="00B47233"/>
    <w:rsid w:val="00B47A4C"/>
    <w:rsid w:val="00B53A83"/>
    <w:rsid w:val="00B541DC"/>
    <w:rsid w:val="00B5523C"/>
    <w:rsid w:val="00B55BB0"/>
    <w:rsid w:val="00B56714"/>
    <w:rsid w:val="00B60A73"/>
    <w:rsid w:val="00B61E54"/>
    <w:rsid w:val="00B623C4"/>
    <w:rsid w:val="00B6313F"/>
    <w:rsid w:val="00B6336C"/>
    <w:rsid w:val="00B657D9"/>
    <w:rsid w:val="00B6665B"/>
    <w:rsid w:val="00B67312"/>
    <w:rsid w:val="00B678B0"/>
    <w:rsid w:val="00B70B1A"/>
    <w:rsid w:val="00B728FF"/>
    <w:rsid w:val="00B72B31"/>
    <w:rsid w:val="00B73367"/>
    <w:rsid w:val="00B73500"/>
    <w:rsid w:val="00B739EC"/>
    <w:rsid w:val="00B73B29"/>
    <w:rsid w:val="00B74BDE"/>
    <w:rsid w:val="00B7621D"/>
    <w:rsid w:val="00B7722B"/>
    <w:rsid w:val="00B77464"/>
    <w:rsid w:val="00B777E6"/>
    <w:rsid w:val="00B77887"/>
    <w:rsid w:val="00B809CD"/>
    <w:rsid w:val="00B81B4C"/>
    <w:rsid w:val="00B81FB6"/>
    <w:rsid w:val="00B8284D"/>
    <w:rsid w:val="00B8301C"/>
    <w:rsid w:val="00B85D41"/>
    <w:rsid w:val="00B86843"/>
    <w:rsid w:val="00B86CF3"/>
    <w:rsid w:val="00B86E72"/>
    <w:rsid w:val="00B8750F"/>
    <w:rsid w:val="00B8770C"/>
    <w:rsid w:val="00B87BCC"/>
    <w:rsid w:val="00B87FD9"/>
    <w:rsid w:val="00B91877"/>
    <w:rsid w:val="00B9482C"/>
    <w:rsid w:val="00B96EC7"/>
    <w:rsid w:val="00B9708C"/>
    <w:rsid w:val="00BA01B2"/>
    <w:rsid w:val="00BA1196"/>
    <w:rsid w:val="00BA1B81"/>
    <w:rsid w:val="00BA1C62"/>
    <w:rsid w:val="00BA3991"/>
    <w:rsid w:val="00BA3DF2"/>
    <w:rsid w:val="00BA3DF6"/>
    <w:rsid w:val="00BA4158"/>
    <w:rsid w:val="00BA4211"/>
    <w:rsid w:val="00BA52CC"/>
    <w:rsid w:val="00BA5681"/>
    <w:rsid w:val="00BA612E"/>
    <w:rsid w:val="00BA6E4E"/>
    <w:rsid w:val="00BA6E7B"/>
    <w:rsid w:val="00BA7A0B"/>
    <w:rsid w:val="00BA7D78"/>
    <w:rsid w:val="00BA7FCF"/>
    <w:rsid w:val="00BB0D6F"/>
    <w:rsid w:val="00BB0F2E"/>
    <w:rsid w:val="00BB1743"/>
    <w:rsid w:val="00BB3D75"/>
    <w:rsid w:val="00BB3ECC"/>
    <w:rsid w:val="00BB4934"/>
    <w:rsid w:val="00BB495D"/>
    <w:rsid w:val="00BB4A49"/>
    <w:rsid w:val="00BB5952"/>
    <w:rsid w:val="00BB7D58"/>
    <w:rsid w:val="00BC063C"/>
    <w:rsid w:val="00BC09DA"/>
    <w:rsid w:val="00BC150B"/>
    <w:rsid w:val="00BC202C"/>
    <w:rsid w:val="00BC2EDE"/>
    <w:rsid w:val="00BC3E12"/>
    <w:rsid w:val="00BC5CE7"/>
    <w:rsid w:val="00BD0908"/>
    <w:rsid w:val="00BD2995"/>
    <w:rsid w:val="00BD37A5"/>
    <w:rsid w:val="00BD5C62"/>
    <w:rsid w:val="00BD6308"/>
    <w:rsid w:val="00BD67EF"/>
    <w:rsid w:val="00BD6979"/>
    <w:rsid w:val="00BD6B00"/>
    <w:rsid w:val="00BD767F"/>
    <w:rsid w:val="00BE0183"/>
    <w:rsid w:val="00BE0AB3"/>
    <w:rsid w:val="00BE2C1C"/>
    <w:rsid w:val="00BE3399"/>
    <w:rsid w:val="00BE3D3F"/>
    <w:rsid w:val="00BE4854"/>
    <w:rsid w:val="00BE4EEA"/>
    <w:rsid w:val="00BE5217"/>
    <w:rsid w:val="00BE5BBA"/>
    <w:rsid w:val="00BF07B1"/>
    <w:rsid w:val="00BF0F00"/>
    <w:rsid w:val="00BF22FF"/>
    <w:rsid w:val="00BF336B"/>
    <w:rsid w:val="00BF3F9C"/>
    <w:rsid w:val="00BF4DB5"/>
    <w:rsid w:val="00BF510B"/>
    <w:rsid w:val="00BF518A"/>
    <w:rsid w:val="00C00F26"/>
    <w:rsid w:val="00C021D5"/>
    <w:rsid w:val="00C026CD"/>
    <w:rsid w:val="00C03036"/>
    <w:rsid w:val="00C035AA"/>
    <w:rsid w:val="00C03E1F"/>
    <w:rsid w:val="00C04A95"/>
    <w:rsid w:val="00C056F9"/>
    <w:rsid w:val="00C0604F"/>
    <w:rsid w:val="00C069F6"/>
    <w:rsid w:val="00C06DD8"/>
    <w:rsid w:val="00C070AA"/>
    <w:rsid w:val="00C11E8A"/>
    <w:rsid w:val="00C126E5"/>
    <w:rsid w:val="00C13C37"/>
    <w:rsid w:val="00C13C96"/>
    <w:rsid w:val="00C15109"/>
    <w:rsid w:val="00C16CE7"/>
    <w:rsid w:val="00C17079"/>
    <w:rsid w:val="00C211BE"/>
    <w:rsid w:val="00C234F1"/>
    <w:rsid w:val="00C250EB"/>
    <w:rsid w:val="00C2672E"/>
    <w:rsid w:val="00C279B5"/>
    <w:rsid w:val="00C30037"/>
    <w:rsid w:val="00C301E9"/>
    <w:rsid w:val="00C30C42"/>
    <w:rsid w:val="00C30FCB"/>
    <w:rsid w:val="00C31041"/>
    <w:rsid w:val="00C318BF"/>
    <w:rsid w:val="00C31C1D"/>
    <w:rsid w:val="00C3333A"/>
    <w:rsid w:val="00C3360E"/>
    <w:rsid w:val="00C3393B"/>
    <w:rsid w:val="00C34814"/>
    <w:rsid w:val="00C349E5"/>
    <w:rsid w:val="00C3592C"/>
    <w:rsid w:val="00C37872"/>
    <w:rsid w:val="00C40136"/>
    <w:rsid w:val="00C407AC"/>
    <w:rsid w:val="00C40EA2"/>
    <w:rsid w:val="00C46663"/>
    <w:rsid w:val="00C476D0"/>
    <w:rsid w:val="00C479AF"/>
    <w:rsid w:val="00C50E2A"/>
    <w:rsid w:val="00C50E92"/>
    <w:rsid w:val="00C51CCB"/>
    <w:rsid w:val="00C5292B"/>
    <w:rsid w:val="00C538F3"/>
    <w:rsid w:val="00C54D1A"/>
    <w:rsid w:val="00C55C30"/>
    <w:rsid w:val="00C56460"/>
    <w:rsid w:val="00C56AFC"/>
    <w:rsid w:val="00C56E57"/>
    <w:rsid w:val="00C60E7B"/>
    <w:rsid w:val="00C62AD7"/>
    <w:rsid w:val="00C63D40"/>
    <w:rsid w:val="00C658EB"/>
    <w:rsid w:val="00C66E77"/>
    <w:rsid w:val="00C67025"/>
    <w:rsid w:val="00C70A32"/>
    <w:rsid w:val="00C70E47"/>
    <w:rsid w:val="00C715C3"/>
    <w:rsid w:val="00C721EF"/>
    <w:rsid w:val="00C72DA4"/>
    <w:rsid w:val="00C7324E"/>
    <w:rsid w:val="00C73471"/>
    <w:rsid w:val="00C73D8B"/>
    <w:rsid w:val="00C749E5"/>
    <w:rsid w:val="00C754D7"/>
    <w:rsid w:val="00C755A1"/>
    <w:rsid w:val="00C756CA"/>
    <w:rsid w:val="00C756D5"/>
    <w:rsid w:val="00C75D95"/>
    <w:rsid w:val="00C76755"/>
    <w:rsid w:val="00C76F99"/>
    <w:rsid w:val="00C76FA7"/>
    <w:rsid w:val="00C770CD"/>
    <w:rsid w:val="00C770D3"/>
    <w:rsid w:val="00C77119"/>
    <w:rsid w:val="00C774B4"/>
    <w:rsid w:val="00C804D6"/>
    <w:rsid w:val="00C805CC"/>
    <w:rsid w:val="00C8344F"/>
    <w:rsid w:val="00C8481F"/>
    <w:rsid w:val="00C84A51"/>
    <w:rsid w:val="00C85165"/>
    <w:rsid w:val="00C86CD0"/>
    <w:rsid w:val="00C900DE"/>
    <w:rsid w:val="00C9039F"/>
    <w:rsid w:val="00C90530"/>
    <w:rsid w:val="00C91C4C"/>
    <w:rsid w:val="00C92EAB"/>
    <w:rsid w:val="00C9410E"/>
    <w:rsid w:val="00C9621B"/>
    <w:rsid w:val="00C9647E"/>
    <w:rsid w:val="00C978E9"/>
    <w:rsid w:val="00CA0729"/>
    <w:rsid w:val="00CA1008"/>
    <w:rsid w:val="00CA2C05"/>
    <w:rsid w:val="00CA30B2"/>
    <w:rsid w:val="00CA54EE"/>
    <w:rsid w:val="00CA62C9"/>
    <w:rsid w:val="00CA7247"/>
    <w:rsid w:val="00CB0AD9"/>
    <w:rsid w:val="00CB1838"/>
    <w:rsid w:val="00CB1ECF"/>
    <w:rsid w:val="00CB2767"/>
    <w:rsid w:val="00CB2FDF"/>
    <w:rsid w:val="00CB37BD"/>
    <w:rsid w:val="00CB4004"/>
    <w:rsid w:val="00CB6458"/>
    <w:rsid w:val="00CB680A"/>
    <w:rsid w:val="00CC40BC"/>
    <w:rsid w:val="00CC6896"/>
    <w:rsid w:val="00CC6B88"/>
    <w:rsid w:val="00CC798B"/>
    <w:rsid w:val="00CC7D5B"/>
    <w:rsid w:val="00CD00A6"/>
    <w:rsid w:val="00CD0D07"/>
    <w:rsid w:val="00CD19CF"/>
    <w:rsid w:val="00CD2D70"/>
    <w:rsid w:val="00CD32BA"/>
    <w:rsid w:val="00CD3A9B"/>
    <w:rsid w:val="00CD3AA3"/>
    <w:rsid w:val="00CD484A"/>
    <w:rsid w:val="00CD71FC"/>
    <w:rsid w:val="00CD74E5"/>
    <w:rsid w:val="00CE0BA9"/>
    <w:rsid w:val="00CE1D21"/>
    <w:rsid w:val="00CE25F7"/>
    <w:rsid w:val="00CE2CCB"/>
    <w:rsid w:val="00CE388B"/>
    <w:rsid w:val="00CE3C14"/>
    <w:rsid w:val="00CE407B"/>
    <w:rsid w:val="00CE5439"/>
    <w:rsid w:val="00CE54DC"/>
    <w:rsid w:val="00CE56AD"/>
    <w:rsid w:val="00CE5C49"/>
    <w:rsid w:val="00CE6A83"/>
    <w:rsid w:val="00CF04B3"/>
    <w:rsid w:val="00CF07A2"/>
    <w:rsid w:val="00CF1A19"/>
    <w:rsid w:val="00CF354A"/>
    <w:rsid w:val="00CF3614"/>
    <w:rsid w:val="00CF5093"/>
    <w:rsid w:val="00CF5340"/>
    <w:rsid w:val="00CF77DE"/>
    <w:rsid w:val="00D00229"/>
    <w:rsid w:val="00D003B7"/>
    <w:rsid w:val="00D01414"/>
    <w:rsid w:val="00D038E2"/>
    <w:rsid w:val="00D055D7"/>
    <w:rsid w:val="00D0582E"/>
    <w:rsid w:val="00D05896"/>
    <w:rsid w:val="00D059CB"/>
    <w:rsid w:val="00D06119"/>
    <w:rsid w:val="00D06230"/>
    <w:rsid w:val="00D1246C"/>
    <w:rsid w:val="00D130F1"/>
    <w:rsid w:val="00D1319D"/>
    <w:rsid w:val="00D13605"/>
    <w:rsid w:val="00D138FA"/>
    <w:rsid w:val="00D142A3"/>
    <w:rsid w:val="00D14777"/>
    <w:rsid w:val="00D1537F"/>
    <w:rsid w:val="00D20113"/>
    <w:rsid w:val="00D219F1"/>
    <w:rsid w:val="00D21CF3"/>
    <w:rsid w:val="00D2293C"/>
    <w:rsid w:val="00D2315E"/>
    <w:rsid w:val="00D234A4"/>
    <w:rsid w:val="00D26C47"/>
    <w:rsid w:val="00D27888"/>
    <w:rsid w:val="00D27A4C"/>
    <w:rsid w:val="00D312C2"/>
    <w:rsid w:val="00D31ECE"/>
    <w:rsid w:val="00D3274F"/>
    <w:rsid w:val="00D32C87"/>
    <w:rsid w:val="00D331B7"/>
    <w:rsid w:val="00D33AD1"/>
    <w:rsid w:val="00D35ED4"/>
    <w:rsid w:val="00D36978"/>
    <w:rsid w:val="00D417B9"/>
    <w:rsid w:val="00D41C05"/>
    <w:rsid w:val="00D42100"/>
    <w:rsid w:val="00D441A2"/>
    <w:rsid w:val="00D4428E"/>
    <w:rsid w:val="00D45EDB"/>
    <w:rsid w:val="00D471CB"/>
    <w:rsid w:val="00D477BF"/>
    <w:rsid w:val="00D51895"/>
    <w:rsid w:val="00D52222"/>
    <w:rsid w:val="00D527F3"/>
    <w:rsid w:val="00D52D96"/>
    <w:rsid w:val="00D543F2"/>
    <w:rsid w:val="00D567AE"/>
    <w:rsid w:val="00D5711C"/>
    <w:rsid w:val="00D60798"/>
    <w:rsid w:val="00D610D5"/>
    <w:rsid w:val="00D612E8"/>
    <w:rsid w:val="00D62D6C"/>
    <w:rsid w:val="00D6332A"/>
    <w:rsid w:val="00D64972"/>
    <w:rsid w:val="00D650EC"/>
    <w:rsid w:val="00D679EB"/>
    <w:rsid w:val="00D701B6"/>
    <w:rsid w:val="00D72CDB"/>
    <w:rsid w:val="00D73495"/>
    <w:rsid w:val="00D73BEF"/>
    <w:rsid w:val="00D73ECC"/>
    <w:rsid w:val="00D73F0F"/>
    <w:rsid w:val="00D7416E"/>
    <w:rsid w:val="00D74C1E"/>
    <w:rsid w:val="00D750D4"/>
    <w:rsid w:val="00D757A1"/>
    <w:rsid w:val="00D759DA"/>
    <w:rsid w:val="00D75AF5"/>
    <w:rsid w:val="00D76E27"/>
    <w:rsid w:val="00D801F0"/>
    <w:rsid w:val="00D8040C"/>
    <w:rsid w:val="00D811B5"/>
    <w:rsid w:val="00D813E6"/>
    <w:rsid w:val="00D813F8"/>
    <w:rsid w:val="00D81903"/>
    <w:rsid w:val="00D847DE"/>
    <w:rsid w:val="00D84E22"/>
    <w:rsid w:val="00D850B4"/>
    <w:rsid w:val="00D8652F"/>
    <w:rsid w:val="00D86576"/>
    <w:rsid w:val="00D900D2"/>
    <w:rsid w:val="00D9448E"/>
    <w:rsid w:val="00D96435"/>
    <w:rsid w:val="00D96689"/>
    <w:rsid w:val="00D9684B"/>
    <w:rsid w:val="00D96AE6"/>
    <w:rsid w:val="00D96F42"/>
    <w:rsid w:val="00DA0E63"/>
    <w:rsid w:val="00DA10D5"/>
    <w:rsid w:val="00DA1E86"/>
    <w:rsid w:val="00DA23CB"/>
    <w:rsid w:val="00DA2E4C"/>
    <w:rsid w:val="00DA325E"/>
    <w:rsid w:val="00DA3647"/>
    <w:rsid w:val="00DA3D49"/>
    <w:rsid w:val="00DA4310"/>
    <w:rsid w:val="00DA5155"/>
    <w:rsid w:val="00DA6141"/>
    <w:rsid w:val="00DA7495"/>
    <w:rsid w:val="00DB145D"/>
    <w:rsid w:val="00DB22EF"/>
    <w:rsid w:val="00DB3B29"/>
    <w:rsid w:val="00DB49B1"/>
    <w:rsid w:val="00DB7E3D"/>
    <w:rsid w:val="00DC25AC"/>
    <w:rsid w:val="00DC2EC3"/>
    <w:rsid w:val="00DC4194"/>
    <w:rsid w:val="00DC4D51"/>
    <w:rsid w:val="00DC6605"/>
    <w:rsid w:val="00DC7FE6"/>
    <w:rsid w:val="00DD031C"/>
    <w:rsid w:val="00DD0BF9"/>
    <w:rsid w:val="00DD24D0"/>
    <w:rsid w:val="00DD3EC7"/>
    <w:rsid w:val="00DE0AB8"/>
    <w:rsid w:val="00DE1DD4"/>
    <w:rsid w:val="00DE2B87"/>
    <w:rsid w:val="00DE3CA6"/>
    <w:rsid w:val="00DE4692"/>
    <w:rsid w:val="00DE6DD9"/>
    <w:rsid w:val="00DE6DE8"/>
    <w:rsid w:val="00DE7438"/>
    <w:rsid w:val="00DE76D7"/>
    <w:rsid w:val="00DE79A7"/>
    <w:rsid w:val="00DE7CFD"/>
    <w:rsid w:val="00DF094B"/>
    <w:rsid w:val="00DF0B4A"/>
    <w:rsid w:val="00DF1199"/>
    <w:rsid w:val="00DF1303"/>
    <w:rsid w:val="00DF16FC"/>
    <w:rsid w:val="00DF1BA7"/>
    <w:rsid w:val="00DF31E9"/>
    <w:rsid w:val="00DF3C50"/>
    <w:rsid w:val="00DF409D"/>
    <w:rsid w:val="00DF43FC"/>
    <w:rsid w:val="00DF4B77"/>
    <w:rsid w:val="00DF579E"/>
    <w:rsid w:val="00DF5AFE"/>
    <w:rsid w:val="00E00B0A"/>
    <w:rsid w:val="00E00B3A"/>
    <w:rsid w:val="00E026DD"/>
    <w:rsid w:val="00E02A6E"/>
    <w:rsid w:val="00E047BE"/>
    <w:rsid w:val="00E04D61"/>
    <w:rsid w:val="00E06302"/>
    <w:rsid w:val="00E0752F"/>
    <w:rsid w:val="00E0776C"/>
    <w:rsid w:val="00E07B4F"/>
    <w:rsid w:val="00E10DBB"/>
    <w:rsid w:val="00E10FBB"/>
    <w:rsid w:val="00E1232F"/>
    <w:rsid w:val="00E1357D"/>
    <w:rsid w:val="00E13689"/>
    <w:rsid w:val="00E137A2"/>
    <w:rsid w:val="00E13C65"/>
    <w:rsid w:val="00E150F8"/>
    <w:rsid w:val="00E16C11"/>
    <w:rsid w:val="00E16CC6"/>
    <w:rsid w:val="00E17073"/>
    <w:rsid w:val="00E17870"/>
    <w:rsid w:val="00E17F85"/>
    <w:rsid w:val="00E202E3"/>
    <w:rsid w:val="00E2118F"/>
    <w:rsid w:val="00E2218E"/>
    <w:rsid w:val="00E2304F"/>
    <w:rsid w:val="00E23836"/>
    <w:rsid w:val="00E24675"/>
    <w:rsid w:val="00E26825"/>
    <w:rsid w:val="00E26972"/>
    <w:rsid w:val="00E26FC9"/>
    <w:rsid w:val="00E275B7"/>
    <w:rsid w:val="00E309CD"/>
    <w:rsid w:val="00E30C83"/>
    <w:rsid w:val="00E30D07"/>
    <w:rsid w:val="00E3107F"/>
    <w:rsid w:val="00E31FEF"/>
    <w:rsid w:val="00E334B5"/>
    <w:rsid w:val="00E345B3"/>
    <w:rsid w:val="00E347FE"/>
    <w:rsid w:val="00E34EEE"/>
    <w:rsid w:val="00E3504D"/>
    <w:rsid w:val="00E352A2"/>
    <w:rsid w:val="00E352C1"/>
    <w:rsid w:val="00E35729"/>
    <w:rsid w:val="00E36D92"/>
    <w:rsid w:val="00E37648"/>
    <w:rsid w:val="00E37E28"/>
    <w:rsid w:val="00E37E5A"/>
    <w:rsid w:val="00E37EC0"/>
    <w:rsid w:val="00E4042D"/>
    <w:rsid w:val="00E4230D"/>
    <w:rsid w:val="00E42922"/>
    <w:rsid w:val="00E4299B"/>
    <w:rsid w:val="00E43DA5"/>
    <w:rsid w:val="00E44057"/>
    <w:rsid w:val="00E44443"/>
    <w:rsid w:val="00E44D2B"/>
    <w:rsid w:val="00E45702"/>
    <w:rsid w:val="00E45905"/>
    <w:rsid w:val="00E45908"/>
    <w:rsid w:val="00E460A5"/>
    <w:rsid w:val="00E4701E"/>
    <w:rsid w:val="00E4746E"/>
    <w:rsid w:val="00E476F2"/>
    <w:rsid w:val="00E50245"/>
    <w:rsid w:val="00E50F79"/>
    <w:rsid w:val="00E51393"/>
    <w:rsid w:val="00E51994"/>
    <w:rsid w:val="00E51F66"/>
    <w:rsid w:val="00E53E6C"/>
    <w:rsid w:val="00E54786"/>
    <w:rsid w:val="00E54A04"/>
    <w:rsid w:val="00E5594B"/>
    <w:rsid w:val="00E570C5"/>
    <w:rsid w:val="00E60550"/>
    <w:rsid w:val="00E60AC5"/>
    <w:rsid w:val="00E62A41"/>
    <w:rsid w:val="00E62FC0"/>
    <w:rsid w:val="00E64864"/>
    <w:rsid w:val="00E64D48"/>
    <w:rsid w:val="00E673C0"/>
    <w:rsid w:val="00E674FA"/>
    <w:rsid w:val="00E67964"/>
    <w:rsid w:val="00E7038E"/>
    <w:rsid w:val="00E71427"/>
    <w:rsid w:val="00E72B0D"/>
    <w:rsid w:val="00E7334D"/>
    <w:rsid w:val="00E75253"/>
    <w:rsid w:val="00E75501"/>
    <w:rsid w:val="00E75701"/>
    <w:rsid w:val="00E7603E"/>
    <w:rsid w:val="00E760A2"/>
    <w:rsid w:val="00E763AA"/>
    <w:rsid w:val="00E77115"/>
    <w:rsid w:val="00E814B5"/>
    <w:rsid w:val="00E8293B"/>
    <w:rsid w:val="00E82CD5"/>
    <w:rsid w:val="00E84053"/>
    <w:rsid w:val="00E84805"/>
    <w:rsid w:val="00E85ED1"/>
    <w:rsid w:val="00E865D2"/>
    <w:rsid w:val="00E87BDC"/>
    <w:rsid w:val="00E87E45"/>
    <w:rsid w:val="00E90575"/>
    <w:rsid w:val="00E90CFA"/>
    <w:rsid w:val="00E915AA"/>
    <w:rsid w:val="00E9221A"/>
    <w:rsid w:val="00E922D1"/>
    <w:rsid w:val="00E93BC0"/>
    <w:rsid w:val="00E95D4F"/>
    <w:rsid w:val="00E961F1"/>
    <w:rsid w:val="00E96290"/>
    <w:rsid w:val="00E964D8"/>
    <w:rsid w:val="00E97303"/>
    <w:rsid w:val="00EA3157"/>
    <w:rsid w:val="00EA391C"/>
    <w:rsid w:val="00EA3E4C"/>
    <w:rsid w:val="00EA4E8D"/>
    <w:rsid w:val="00EA7665"/>
    <w:rsid w:val="00EA77F1"/>
    <w:rsid w:val="00EA7BB9"/>
    <w:rsid w:val="00EA7F92"/>
    <w:rsid w:val="00EB187A"/>
    <w:rsid w:val="00EB19CD"/>
    <w:rsid w:val="00EB1C17"/>
    <w:rsid w:val="00EB263D"/>
    <w:rsid w:val="00EB45FF"/>
    <w:rsid w:val="00EB4C3C"/>
    <w:rsid w:val="00EB61DA"/>
    <w:rsid w:val="00EB6227"/>
    <w:rsid w:val="00EB665C"/>
    <w:rsid w:val="00EB6942"/>
    <w:rsid w:val="00EB6ADD"/>
    <w:rsid w:val="00EB6D19"/>
    <w:rsid w:val="00EC1FEB"/>
    <w:rsid w:val="00EC23BE"/>
    <w:rsid w:val="00EC2B50"/>
    <w:rsid w:val="00EC2CE9"/>
    <w:rsid w:val="00EC6160"/>
    <w:rsid w:val="00EC6A87"/>
    <w:rsid w:val="00EC786B"/>
    <w:rsid w:val="00EC78EE"/>
    <w:rsid w:val="00ED3825"/>
    <w:rsid w:val="00ED44B0"/>
    <w:rsid w:val="00ED45E7"/>
    <w:rsid w:val="00ED60C8"/>
    <w:rsid w:val="00ED79B2"/>
    <w:rsid w:val="00ED7B47"/>
    <w:rsid w:val="00EE0DB9"/>
    <w:rsid w:val="00EE34E0"/>
    <w:rsid w:val="00EE61EE"/>
    <w:rsid w:val="00EF0107"/>
    <w:rsid w:val="00EF05C5"/>
    <w:rsid w:val="00EF0A6B"/>
    <w:rsid w:val="00EF0C82"/>
    <w:rsid w:val="00EF13E7"/>
    <w:rsid w:val="00EF159C"/>
    <w:rsid w:val="00EF250A"/>
    <w:rsid w:val="00EF2D08"/>
    <w:rsid w:val="00EF2E4A"/>
    <w:rsid w:val="00EF58DC"/>
    <w:rsid w:val="00EF6D7F"/>
    <w:rsid w:val="00EF7365"/>
    <w:rsid w:val="00EF754E"/>
    <w:rsid w:val="00EF7B66"/>
    <w:rsid w:val="00EF7C3B"/>
    <w:rsid w:val="00F00695"/>
    <w:rsid w:val="00F008C9"/>
    <w:rsid w:val="00F01243"/>
    <w:rsid w:val="00F02ACD"/>
    <w:rsid w:val="00F02BC5"/>
    <w:rsid w:val="00F035CB"/>
    <w:rsid w:val="00F05C28"/>
    <w:rsid w:val="00F05D67"/>
    <w:rsid w:val="00F0612A"/>
    <w:rsid w:val="00F06480"/>
    <w:rsid w:val="00F06882"/>
    <w:rsid w:val="00F07470"/>
    <w:rsid w:val="00F10D17"/>
    <w:rsid w:val="00F110DC"/>
    <w:rsid w:val="00F11175"/>
    <w:rsid w:val="00F128E1"/>
    <w:rsid w:val="00F1306B"/>
    <w:rsid w:val="00F1356F"/>
    <w:rsid w:val="00F136D0"/>
    <w:rsid w:val="00F13C53"/>
    <w:rsid w:val="00F151C6"/>
    <w:rsid w:val="00F1595E"/>
    <w:rsid w:val="00F16E2F"/>
    <w:rsid w:val="00F17701"/>
    <w:rsid w:val="00F17FC0"/>
    <w:rsid w:val="00F205CE"/>
    <w:rsid w:val="00F21E5B"/>
    <w:rsid w:val="00F22637"/>
    <w:rsid w:val="00F231A2"/>
    <w:rsid w:val="00F24E8A"/>
    <w:rsid w:val="00F264BA"/>
    <w:rsid w:val="00F301E3"/>
    <w:rsid w:val="00F3034A"/>
    <w:rsid w:val="00F30B80"/>
    <w:rsid w:val="00F314B5"/>
    <w:rsid w:val="00F32D55"/>
    <w:rsid w:val="00F3422F"/>
    <w:rsid w:val="00F3495F"/>
    <w:rsid w:val="00F361F2"/>
    <w:rsid w:val="00F367F4"/>
    <w:rsid w:val="00F37A5A"/>
    <w:rsid w:val="00F4136F"/>
    <w:rsid w:val="00F415AF"/>
    <w:rsid w:val="00F428C6"/>
    <w:rsid w:val="00F42A3D"/>
    <w:rsid w:val="00F42D27"/>
    <w:rsid w:val="00F42D74"/>
    <w:rsid w:val="00F43D63"/>
    <w:rsid w:val="00F4423E"/>
    <w:rsid w:val="00F44C04"/>
    <w:rsid w:val="00F5170B"/>
    <w:rsid w:val="00F528BE"/>
    <w:rsid w:val="00F52A63"/>
    <w:rsid w:val="00F560F1"/>
    <w:rsid w:val="00F57052"/>
    <w:rsid w:val="00F62993"/>
    <w:rsid w:val="00F62E8E"/>
    <w:rsid w:val="00F659AF"/>
    <w:rsid w:val="00F65A4E"/>
    <w:rsid w:val="00F663A1"/>
    <w:rsid w:val="00F66AEB"/>
    <w:rsid w:val="00F7080D"/>
    <w:rsid w:val="00F71039"/>
    <w:rsid w:val="00F715A6"/>
    <w:rsid w:val="00F71705"/>
    <w:rsid w:val="00F71CF6"/>
    <w:rsid w:val="00F725BD"/>
    <w:rsid w:val="00F743DA"/>
    <w:rsid w:val="00F756D6"/>
    <w:rsid w:val="00F76118"/>
    <w:rsid w:val="00F76C91"/>
    <w:rsid w:val="00F77326"/>
    <w:rsid w:val="00F774F9"/>
    <w:rsid w:val="00F803DE"/>
    <w:rsid w:val="00F81870"/>
    <w:rsid w:val="00F821DB"/>
    <w:rsid w:val="00F823B6"/>
    <w:rsid w:val="00F82A32"/>
    <w:rsid w:val="00F82B2E"/>
    <w:rsid w:val="00F830E9"/>
    <w:rsid w:val="00F837F2"/>
    <w:rsid w:val="00F83D8E"/>
    <w:rsid w:val="00F84481"/>
    <w:rsid w:val="00F84639"/>
    <w:rsid w:val="00F8506E"/>
    <w:rsid w:val="00F861E8"/>
    <w:rsid w:val="00F86E3E"/>
    <w:rsid w:val="00F900A8"/>
    <w:rsid w:val="00F9063A"/>
    <w:rsid w:val="00F90C8F"/>
    <w:rsid w:val="00F91AE9"/>
    <w:rsid w:val="00F91F75"/>
    <w:rsid w:val="00F93E19"/>
    <w:rsid w:val="00F94B6B"/>
    <w:rsid w:val="00F9691E"/>
    <w:rsid w:val="00F96ACC"/>
    <w:rsid w:val="00F96B71"/>
    <w:rsid w:val="00F972FA"/>
    <w:rsid w:val="00F97CCC"/>
    <w:rsid w:val="00FA13F6"/>
    <w:rsid w:val="00FA1E60"/>
    <w:rsid w:val="00FA3BD1"/>
    <w:rsid w:val="00FA44FB"/>
    <w:rsid w:val="00FA571A"/>
    <w:rsid w:val="00FA786B"/>
    <w:rsid w:val="00FA797D"/>
    <w:rsid w:val="00FA79E3"/>
    <w:rsid w:val="00FB0056"/>
    <w:rsid w:val="00FB1003"/>
    <w:rsid w:val="00FB345F"/>
    <w:rsid w:val="00FB780C"/>
    <w:rsid w:val="00FB7854"/>
    <w:rsid w:val="00FB7D8B"/>
    <w:rsid w:val="00FC0D07"/>
    <w:rsid w:val="00FC1B7A"/>
    <w:rsid w:val="00FC1BAC"/>
    <w:rsid w:val="00FC1C43"/>
    <w:rsid w:val="00FC2360"/>
    <w:rsid w:val="00FC2730"/>
    <w:rsid w:val="00FC2E36"/>
    <w:rsid w:val="00FC33BD"/>
    <w:rsid w:val="00FC38A2"/>
    <w:rsid w:val="00FC3F89"/>
    <w:rsid w:val="00FC4292"/>
    <w:rsid w:val="00FC5F76"/>
    <w:rsid w:val="00FD0B83"/>
    <w:rsid w:val="00FD0BCD"/>
    <w:rsid w:val="00FD27F8"/>
    <w:rsid w:val="00FD3BAC"/>
    <w:rsid w:val="00FD5D6E"/>
    <w:rsid w:val="00FD7489"/>
    <w:rsid w:val="00FE0802"/>
    <w:rsid w:val="00FE12A3"/>
    <w:rsid w:val="00FE27C9"/>
    <w:rsid w:val="00FE2D23"/>
    <w:rsid w:val="00FE5B99"/>
    <w:rsid w:val="00FE65BD"/>
    <w:rsid w:val="00FE700F"/>
    <w:rsid w:val="00FE7883"/>
    <w:rsid w:val="00FF003E"/>
    <w:rsid w:val="00FF0174"/>
    <w:rsid w:val="00FF0D5A"/>
    <w:rsid w:val="00FF136A"/>
    <w:rsid w:val="00FF5436"/>
    <w:rsid w:val="00FF5795"/>
    <w:rsid w:val="00FF6083"/>
    <w:rsid w:val="00FF619C"/>
    <w:rsid w:val="00FF730D"/>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18AFF88"/>
  <w15:docId w15:val="{C1A3962E-EAD7-4E2E-A4B5-92546C59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E7B"/>
    <w:pPr>
      <w:spacing w:line="300" w:lineRule="atLeast"/>
    </w:pPr>
    <w:rPr>
      <w:rFonts w:ascii="Arial" w:hAnsi="Arial"/>
      <w:sz w:val="22"/>
      <w:szCs w:val="24"/>
      <w:lang w:eastAsia="da-DK"/>
    </w:rPr>
  </w:style>
  <w:style w:type="paragraph" w:styleId="Heading1">
    <w:name w:val="heading 1"/>
    <w:basedOn w:val="Normal"/>
    <w:next w:val="Normal"/>
    <w:link w:val="Heading1Char"/>
    <w:qFormat/>
    <w:rsid w:val="00BA6E7B"/>
    <w:pPr>
      <w:keepNext/>
      <w:numPr>
        <w:numId w:val="1"/>
      </w:numPr>
      <w:spacing w:before="600" w:after="300" w:line="420" w:lineRule="atLeast"/>
      <w:outlineLvl w:val="0"/>
    </w:pPr>
    <w:rPr>
      <w:rFonts w:cs="Arial"/>
      <w:bCs/>
      <w:color w:val="1F2B7C"/>
      <w:kern w:val="32"/>
      <w:sz w:val="36"/>
      <w:szCs w:val="32"/>
    </w:rPr>
  </w:style>
  <w:style w:type="paragraph" w:styleId="Heading2">
    <w:name w:val="heading 2"/>
    <w:basedOn w:val="Normal"/>
    <w:next w:val="Normal"/>
    <w:qFormat/>
    <w:rsid w:val="00B81B4C"/>
    <w:pPr>
      <w:keepNext/>
      <w:numPr>
        <w:ilvl w:val="1"/>
        <w:numId w:val="1"/>
      </w:numPr>
      <w:spacing w:before="300" w:after="60"/>
      <w:outlineLvl w:val="1"/>
    </w:pPr>
    <w:rPr>
      <w:rFonts w:cs="Arial"/>
      <w:bCs/>
      <w:iCs/>
      <w:sz w:val="30"/>
      <w:szCs w:val="28"/>
    </w:rPr>
  </w:style>
  <w:style w:type="paragraph" w:styleId="Heading3">
    <w:name w:val="heading 3"/>
    <w:basedOn w:val="Normal"/>
    <w:next w:val="Normal"/>
    <w:qFormat/>
    <w:rsid w:val="00CC6B88"/>
    <w:pPr>
      <w:keepNext/>
      <w:numPr>
        <w:ilvl w:val="2"/>
        <w:numId w:val="1"/>
      </w:numPr>
      <w:spacing w:before="220" w:after="20"/>
      <w:outlineLvl w:val="2"/>
    </w:pPr>
    <w:rPr>
      <w:rFonts w:cs="Arial"/>
      <w:b/>
      <w:bCs/>
      <w:sz w:val="25"/>
      <w:szCs w:val="26"/>
    </w:rPr>
  </w:style>
  <w:style w:type="paragraph" w:styleId="Heading4">
    <w:name w:val="heading 4"/>
    <w:basedOn w:val="Normal"/>
    <w:next w:val="Normal"/>
    <w:qFormat/>
    <w:rsid w:val="00BA6E7B"/>
    <w:pPr>
      <w:keepNext/>
      <w:numPr>
        <w:ilvl w:val="3"/>
        <w:numId w:val="1"/>
      </w:numPr>
      <w:spacing w:before="220" w:after="20"/>
      <w:outlineLvl w:val="3"/>
    </w:pPr>
    <w:rPr>
      <w:b/>
      <w:bCs/>
      <w:szCs w:val="28"/>
    </w:rPr>
  </w:style>
  <w:style w:type="paragraph" w:styleId="Heading5">
    <w:name w:val="heading 5"/>
    <w:basedOn w:val="Normal"/>
    <w:next w:val="Normal"/>
    <w:qFormat/>
    <w:rsid w:val="00BA6E7B"/>
    <w:pPr>
      <w:numPr>
        <w:ilvl w:val="4"/>
        <w:numId w:val="1"/>
      </w:numPr>
      <w:spacing w:after="240"/>
      <w:outlineLvl w:val="4"/>
    </w:pPr>
    <w:rPr>
      <w:b/>
      <w:bCs/>
      <w:iCs/>
      <w:sz w:val="26"/>
      <w:szCs w:val="26"/>
    </w:rPr>
  </w:style>
  <w:style w:type="paragraph" w:styleId="Heading6">
    <w:name w:val="heading 6"/>
    <w:basedOn w:val="Normal"/>
    <w:next w:val="Normal"/>
    <w:qFormat/>
    <w:rsid w:val="00BA6E7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BA6E7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A6E7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A6E7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6E7B"/>
    <w:pPr>
      <w:tabs>
        <w:tab w:val="center" w:pos="4819"/>
        <w:tab w:val="right" w:pos="9638"/>
      </w:tabs>
    </w:pPr>
  </w:style>
  <w:style w:type="paragraph" w:styleId="Footer">
    <w:name w:val="footer"/>
    <w:basedOn w:val="Normal"/>
    <w:link w:val="FooterChar"/>
    <w:uiPriority w:val="99"/>
    <w:rsid w:val="00BA6E7B"/>
    <w:pPr>
      <w:tabs>
        <w:tab w:val="center" w:pos="4819"/>
        <w:tab w:val="right" w:pos="9638"/>
      </w:tabs>
    </w:pPr>
    <w:rPr>
      <w:sz w:val="20"/>
    </w:rPr>
  </w:style>
  <w:style w:type="table" w:styleId="TableGrid">
    <w:name w:val="Table Grid"/>
    <w:basedOn w:val="TableNormal"/>
    <w:rsid w:val="00BA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A6E7B"/>
    <w:pPr>
      <w:shd w:val="clear" w:color="auto" w:fill="000080"/>
    </w:pPr>
    <w:rPr>
      <w:rFonts w:ascii="Tahoma" w:hAnsi="Tahoma" w:cs="Tahoma"/>
      <w:sz w:val="20"/>
      <w:szCs w:val="20"/>
    </w:rPr>
  </w:style>
  <w:style w:type="paragraph" w:styleId="BalloonText">
    <w:name w:val="Balloon Text"/>
    <w:basedOn w:val="Normal"/>
    <w:semiHidden/>
    <w:rsid w:val="00BA6E7B"/>
    <w:rPr>
      <w:rFonts w:ascii="Tahoma" w:hAnsi="Tahoma" w:cs="Tahoma"/>
      <w:sz w:val="16"/>
      <w:szCs w:val="16"/>
    </w:rPr>
  </w:style>
  <w:style w:type="character" w:styleId="Hyperlink">
    <w:name w:val="Hyperlink"/>
    <w:basedOn w:val="DefaultParagraphFont"/>
    <w:uiPriority w:val="99"/>
    <w:rsid w:val="00BA6E7B"/>
    <w:rPr>
      <w:color w:val="0000FF"/>
      <w:u w:val="single"/>
    </w:rPr>
  </w:style>
  <w:style w:type="paragraph" w:styleId="TOC1">
    <w:name w:val="toc 1"/>
    <w:basedOn w:val="Normal"/>
    <w:next w:val="Normal"/>
    <w:uiPriority w:val="39"/>
    <w:rsid w:val="00BA6E7B"/>
    <w:pPr>
      <w:tabs>
        <w:tab w:val="right" w:leader="dot" w:pos="9979"/>
      </w:tabs>
      <w:spacing w:before="240" w:after="120"/>
    </w:pPr>
    <w:rPr>
      <w:noProof/>
      <w:color w:val="1F2B7C"/>
      <w:sz w:val="24"/>
    </w:rPr>
  </w:style>
  <w:style w:type="paragraph" w:styleId="TOC2">
    <w:name w:val="toc 2"/>
    <w:basedOn w:val="Normal"/>
    <w:next w:val="Normal"/>
    <w:uiPriority w:val="39"/>
    <w:rsid w:val="00BA6E7B"/>
    <w:pPr>
      <w:tabs>
        <w:tab w:val="right" w:leader="dot" w:pos="9979"/>
      </w:tabs>
      <w:spacing w:before="60"/>
      <w:ind w:left="221"/>
    </w:pPr>
  </w:style>
  <w:style w:type="paragraph" w:styleId="TOC3">
    <w:name w:val="toc 3"/>
    <w:basedOn w:val="Normal"/>
    <w:next w:val="Normal"/>
    <w:uiPriority w:val="39"/>
    <w:rsid w:val="00BA6E7B"/>
    <w:pPr>
      <w:tabs>
        <w:tab w:val="right" w:leader="dot" w:pos="9981"/>
      </w:tabs>
      <w:spacing w:line="240" w:lineRule="atLeast"/>
      <w:ind w:left="442"/>
    </w:pPr>
    <w:rPr>
      <w:noProof/>
      <w:sz w:val="20"/>
      <w:szCs w:val="20"/>
    </w:rPr>
  </w:style>
  <w:style w:type="paragraph" w:customStyle="1" w:styleId="Maintitle">
    <w:name w:val="Main title"/>
    <w:basedOn w:val="Normal"/>
    <w:rsid w:val="00BA6E7B"/>
    <w:pPr>
      <w:spacing w:line="780" w:lineRule="atLeast"/>
    </w:pPr>
    <w:rPr>
      <w:color w:val="1F2B7C"/>
      <w:sz w:val="72"/>
    </w:rPr>
  </w:style>
  <w:style w:type="paragraph" w:customStyle="1" w:styleId="Version">
    <w:name w:val="Version"/>
    <w:basedOn w:val="Subtitle"/>
    <w:semiHidden/>
    <w:rsid w:val="00BA6E7B"/>
  </w:style>
  <w:style w:type="paragraph" w:customStyle="1" w:styleId="Subtitle">
    <w:name w:val="Sub title"/>
    <w:basedOn w:val="Normal"/>
    <w:rsid w:val="00BA6E7B"/>
    <w:pPr>
      <w:spacing w:line="420" w:lineRule="atLeast"/>
    </w:pPr>
    <w:rPr>
      <w:color w:val="1F2B7C"/>
      <w:sz w:val="36"/>
    </w:rPr>
  </w:style>
  <w:style w:type="paragraph" w:customStyle="1" w:styleId="MinimizeParagraph">
    <w:name w:val="MinimizeParagraph"/>
    <w:basedOn w:val="Normal"/>
    <w:semiHidden/>
    <w:rsid w:val="00BA6E7B"/>
    <w:pPr>
      <w:spacing w:line="240" w:lineRule="auto"/>
    </w:pPr>
    <w:rPr>
      <w:sz w:val="2"/>
    </w:rPr>
  </w:style>
  <w:style w:type="paragraph" w:customStyle="1" w:styleId="TOCHeading1">
    <w:name w:val="TOC Heading1"/>
    <w:basedOn w:val="Normal"/>
    <w:next w:val="Normal"/>
    <w:semiHidden/>
    <w:rsid w:val="00BA6E7B"/>
    <w:pPr>
      <w:spacing w:after="300" w:line="420" w:lineRule="atLeast"/>
    </w:pPr>
    <w:rPr>
      <w:color w:val="1F2B7C"/>
      <w:sz w:val="36"/>
    </w:rPr>
  </w:style>
  <w:style w:type="paragraph" w:customStyle="1" w:styleId="Headingbold">
    <w:name w:val="Heading bold"/>
    <w:basedOn w:val="Normal"/>
    <w:next w:val="Normal"/>
    <w:rsid w:val="00BA6E7B"/>
    <w:pPr>
      <w:spacing w:after="200"/>
    </w:pPr>
    <w:rPr>
      <w:b/>
      <w:sz w:val="23"/>
    </w:rPr>
  </w:style>
  <w:style w:type="paragraph" w:styleId="FootnoteText">
    <w:name w:val="footnote text"/>
    <w:basedOn w:val="Normal"/>
    <w:semiHidden/>
    <w:rsid w:val="00BA6E7B"/>
    <w:rPr>
      <w:sz w:val="20"/>
      <w:szCs w:val="20"/>
    </w:rPr>
  </w:style>
  <w:style w:type="character" w:styleId="FootnoteReference">
    <w:name w:val="footnote reference"/>
    <w:basedOn w:val="DefaultParagraphFont"/>
    <w:semiHidden/>
    <w:rsid w:val="00BA6E7B"/>
    <w:rPr>
      <w:noProof/>
      <w:vertAlign w:val="superscript"/>
      <w:lang w:val="en-US"/>
    </w:rPr>
  </w:style>
  <w:style w:type="paragraph" w:customStyle="1" w:styleId="Subtitle1">
    <w:name w:val="Subtitle1"/>
    <w:basedOn w:val="Normal"/>
    <w:semiHidden/>
    <w:rsid w:val="00BA6E7B"/>
    <w:pPr>
      <w:spacing w:line="420" w:lineRule="atLeast"/>
    </w:pPr>
    <w:rPr>
      <w:color w:val="1F2B7C"/>
      <w:sz w:val="36"/>
    </w:rPr>
  </w:style>
  <w:style w:type="paragraph" w:customStyle="1" w:styleId="Title1">
    <w:name w:val="Title1"/>
    <w:basedOn w:val="Normal"/>
    <w:semiHidden/>
    <w:rsid w:val="00BA6E7B"/>
    <w:pPr>
      <w:spacing w:line="780" w:lineRule="atLeast"/>
    </w:pPr>
    <w:rPr>
      <w:color w:val="1F2B7C"/>
      <w:sz w:val="72"/>
    </w:rPr>
  </w:style>
  <w:style w:type="paragraph" w:styleId="HTMLPreformatted">
    <w:name w:val="HTML Preformatted"/>
    <w:basedOn w:val="Normal"/>
    <w:link w:val="HTMLPreformattedChar"/>
    <w:uiPriority w:val="99"/>
    <w:unhideWhenUsed/>
    <w:rsid w:val="00F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New"/>
      <w:sz w:val="28"/>
      <w:szCs w:val="28"/>
      <w:lang w:eastAsia="en-US"/>
    </w:rPr>
  </w:style>
  <w:style w:type="character" w:customStyle="1" w:styleId="HTMLPreformattedChar">
    <w:name w:val="HTML Preformatted Char"/>
    <w:basedOn w:val="DefaultParagraphFont"/>
    <w:link w:val="HTMLPreformatted"/>
    <w:uiPriority w:val="99"/>
    <w:rsid w:val="00F52A63"/>
    <w:rPr>
      <w:rFonts w:ascii="Courier" w:hAnsi="Courier" w:cs="Courier New"/>
      <w:sz w:val="28"/>
      <w:szCs w:val="28"/>
    </w:rPr>
  </w:style>
  <w:style w:type="paragraph" w:styleId="TOC4">
    <w:name w:val="toc 4"/>
    <w:basedOn w:val="Normal"/>
    <w:next w:val="Normal"/>
    <w:autoRedefine/>
    <w:uiPriority w:val="39"/>
    <w:unhideWhenUsed/>
    <w:rsid w:val="00D96AE6"/>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D96AE6"/>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D96AE6"/>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D96AE6"/>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D96AE6"/>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D96AE6"/>
    <w:pPr>
      <w:spacing w:after="100" w:line="276" w:lineRule="auto"/>
      <w:ind w:left="1760"/>
    </w:pPr>
    <w:rPr>
      <w:rFonts w:asciiTheme="minorHAnsi" w:eastAsiaTheme="minorEastAsia" w:hAnsiTheme="minorHAnsi" w:cstheme="minorBidi"/>
      <w:szCs w:val="22"/>
      <w:lang w:eastAsia="en-US"/>
    </w:rPr>
  </w:style>
  <w:style w:type="paragraph" w:styleId="ListParagraph">
    <w:name w:val="List Paragraph"/>
    <w:basedOn w:val="Normal"/>
    <w:uiPriority w:val="72"/>
    <w:qFormat/>
    <w:rsid w:val="003866AD"/>
    <w:pPr>
      <w:ind w:left="720"/>
      <w:contextualSpacing/>
    </w:pPr>
  </w:style>
  <w:style w:type="paragraph" w:styleId="NormalWeb">
    <w:name w:val="Normal (Web)"/>
    <w:basedOn w:val="Normal"/>
    <w:uiPriority w:val="99"/>
    <w:unhideWhenUsed/>
    <w:rsid w:val="00E476F2"/>
    <w:pPr>
      <w:spacing w:before="100" w:beforeAutospacing="1" w:after="100" w:afterAutospacing="1" w:line="240" w:lineRule="auto"/>
    </w:pPr>
    <w:rPr>
      <w:rFonts w:ascii="Times New Roman" w:eastAsiaTheme="minorHAnsi" w:hAnsi="Times New Roman"/>
      <w:sz w:val="24"/>
      <w:lang w:eastAsia="en-US"/>
    </w:rPr>
  </w:style>
  <w:style w:type="character" w:customStyle="1" w:styleId="caps">
    <w:name w:val="caps"/>
    <w:basedOn w:val="DefaultParagraphFont"/>
    <w:rsid w:val="00E476F2"/>
  </w:style>
  <w:style w:type="character" w:styleId="Strong">
    <w:name w:val="Strong"/>
    <w:basedOn w:val="DefaultParagraphFont"/>
    <w:uiPriority w:val="22"/>
    <w:qFormat/>
    <w:rsid w:val="003A5E44"/>
    <w:rPr>
      <w:b/>
      <w:bCs/>
    </w:rPr>
  </w:style>
  <w:style w:type="paragraph" w:styleId="NoSpacing">
    <w:name w:val="No Spacing"/>
    <w:uiPriority w:val="1"/>
    <w:qFormat/>
    <w:rsid w:val="00573873"/>
    <w:rPr>
      <w:rFonts w:ascii="Calibri" w:eastAsia="Calibri" w:hAnsi="Calibri"/>
      <w:sz w:val="22"/>
      <w:szCs w:val="22"/>
    </w:rPr>
  </w:style>
  <w:style w:type="paragraph" w:styleId="Revision">
    <w:name w:val="Revision"/>
    <w:hidden/>
    <w:uiPriority w:val="99"/>
    <w:semiHidden/>
    <w:rsid w:val="004F7461"/>
    <w:rPr>
      <w:rFonts w:ascii="Arial" w:hAnsi="Arial"/>
      <w:sz w:val="22"/>
      <w:szCs w:val="24"/>
      <w:lang w:eastAsia="da-DK"/>
    </w:rPr>
  </w:style>
  <w:style w:type="character" w:styleId="CommentReference">
    <w:name w:val="annotation reference"/>
    <w:basedOn w:val="DefaultParagraphFont"/>
    <w:uiPriority w:val="99"/>
    <w:unhideWhenUsed/>
    <w:rsid w:val="00346069"/>
    <w:rPr>
      <w:sz w:val="16"/>
      <w:szCs w:val="16"/>
    </w:rPr>
  </w:style>
  <w:style w:type="paragraph" w:styleId="CommentText">
    <w:name w:val="annotation text"/>
    <w:basedOn w:val="Normal"/>
    <w:link w:val="CommentTextChar"/>
    <w:uiPriority w:val="99"/>
    <w:unhideWhenUsed/>
    <w:rsid w:val="00346069"/>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46069"/>
    <w:rPr>
      <w:rFonts w:asciiTheme="minorHAnsi" w:eastAsiaTheme="minorHAnsi" w:hAnsiTheme="minorHAnsi" w:cstheme="minorBidi"/>
    </w:rPr>
  </w:style>
  <w:style w:type="paragraph" w:styleId="CommentSubject">
    <w:name w:val="annotation subject"/>
    <w:basedOn w:val="CommentText"/>
    <w:next w:val="CommentText"/>
    <w:link w:val="CommentSubjectChar"/>
    <w:rsid w:val="00157E73"/>
    <w:pPr>
      <w:spacing w:after="0"/>
    </w:pPr>
    <w:rPr>
      <w:rFonts w:ascii="Arial" w:eastAsia="Times New Roman" w:hAnsi="Arial" w:cs="Times New Roman"/>
      <w:b/>
      <w:bCs/>
      <w:lang w:eastAsia="da-DK"/>
    </w:rPr>
  </w:style>
  <w:style w:type="character" w:customStyle="1" w:styleId="CommentSubjectChar">
    <w:name w:val="Comment Subject Char"/>
    <w:basedOn w:val="CommentTextChar"/>
    <w:link w:val="CommentSubject"/>
    <w:rsid w:val="00157E73"/>
    <w:rPr>
      <w:rFonts w:ascii="Arial" w:eastAsiaTheme="minorHAnsi" w:hAnsi="Arial" w:cstheme="minorBidi"/>
      <w:b/>
      <w:bCs/>
      <w:lang w:eastAsia="da-DK"/>
    </w:rPr>
  </w:style>
  <w:style w:type="character" w:customStyle="1" w:styleId="hcp7">
    <w:name w:val="hcp7"/>
    <w:basedOn w:val="DefaultParagraphFont"/>
    <w:rsid w:val="008B4E18"/>
    <w:rPr>
      <w:rFonts w:ascii="Arial" w:hAnsi="Arial" w:cs="Arial" w:hint="default"/>
    </w:rPr>
  </w:style>
  <w:style w:type="paragraph" w:customStyle="1" w:styleId="1">
    <w:name w:val="(1)"/>
    <w:basedOn w:val="Normal"/>
    <w:rsid w:val="008B4E18"/>
    <w:pPr>
      <w:spacing w:line="240" w:lineRule="auto"/>
      <w:ind w:left="1080"/>
    </w:pPr>
    <w:rPr>
      <w:szCs w:val="20"/>
      <w:lang w:eastAsia="en-US"/>
    </w:rPr>
  </w:style>
  <w:style w:type="paragraph" w:customStyle="1" w:styleId="Default">
    <w:name w:val="Default"/>
    <w:rsid w:val="0009554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1349B3"/>
    <w:rPr>
      <w:color w:val="800080" w:themeColor="followedHyperlink"/>
      <w:u w:val="single"/>
    </w:rPr>
  </w:style>
  <w:style w:type="character" w:customStyle="1" w:styleId="Heading1Char">
    <w:name w:val="Heading 1 Char"/>
    <w:basedOn w:val="DefaultParagraphFont"/>
    <w:link w:val="Heading1"/>
    <w:rsid w:val="00263208"/>
    <w:rPr>
      <w:rFonts w:ascii="Arial" w:hAnsi="Arial" w:cs="Arial"/>
      <w:bCs/>
      <w:color w:val="1F2B7C"/>
      <w:kern w:val="32"/>
      <w:sz w:val="36"/>
      <w:szCs w:val="32"/>
      <w:lang w:eastAsia="da-DK"/>
    </w:rPr>
  </w:style>
  <w:style w:type="character" w:customStyle="1" w:styleId="FooterChar">
    <w:name w:val="Footer Char"/>
    <w:basedOn w:val="DefaultParagraphFont"/>
    <w:link w:val="Footer"/>
    <w:uiPriority w:val="99"/>
    <w:rsid w:val="00C3333A"/>
    <w:rPr>
      <w:rFonts w:ascii="Arial" w:hAnsi="Arial"/>
      <w:szCs w:val="24"/>
      <w:lang w:eastAsia="da-DK"/>
    </w:rPr>
  </w:style>
  <w:style w:type="table" w:customStyle="1" w:styleId="TableGrid1">
    <w:name w:val="Table Grid1"/>
    <w:basedOn w:val="TableNormal"/>
    <w:next w:val="TableGrid"/>
    <w:uiPriority w:val="59"/>
    <w:unhideWhenUsed/>
    <w:rsid w:val="00B27251"/>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75814">
      <w:bodyDiv w:val="1"/>
      <w:marLeft w:val="0"/>
      <w:marRight w:val="0"/>
      <w:marTop w:val="0"/>
      <w:marBottom w:val="0"/>
      <w:divBdr>
        <w:top w:val="none" w:sz="0" w:space="0" w:color="auto"/>
        <w:left w:val="none" w:sz="0" w:space="0" w:color="auto"/>
        <w:bottom w:val="none" w:sz="0" w:space="0" w:color="auto"/>
        <w:right w:val="none" w:sz="0" w:space="0" w:color="auto"/>
      </w:divBdr>
    </w:div>
    <w:div w:id="377822088">
      <w:bodyDiv w:val="1"/>
      <w:marLeft w:val="0"/>
      <w:marRight w:val="0"/>
      <w:marTop w:val="0"/>
      <w:marBottom w:val="0"/>
      <w:divBdr>
        <w:top w:val="none" w:sz="0" w:space="0" w:color="auto"/>
        <w:left w:val="none" w:sz="0" w:space="0" w:color="auto"/>
        <w:bottom w:val="none" w:sz="0" w:space="0" w:color="auto"/>
        <w:right w:val="none" w:sz="0" w:space="0" w:color="auto"/>
      </w:divBdr>
      <w:divsChild>
        <w:div w:id="537426282">
          <w:marLeft w:val="0"/>
          <w:marRight w:val="0"/>
          <w:marTop w:val="0"/>
          <w:marBottom w:val="0"/>
          <w:divBdr>
            <w:top w:val="none" w:sz="0" w:space="0" w:color="auto"/>
            <w:left w:val="none" w:sz="0" w:space="0" w:color="auto"/>
            <w:bottom w:val="none" w:sz="0" w:space="0" w:color="auto"/>
            <w:right w:val="none" w:sz="0" w:space="0" w:color="auto"/>
          </w:divBdr>
          <w:divsChild>
            <w:div w:id="2954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1705">
      <w:bodyDiv w:val="1"/>
      <w:marLeft w:val="0"/>
      <w:marRight w:val="0"/>
      <w:marTop w:val="0"/>
      <w:marBottom w:val="0"/>
      <w:divBdr>
        <w:top w:val="none" w:sz="0" w:space="0" w:color="auto"/>
        <w:left w:val="none" w:sz="0" w:space="0" w:color="auto"/>
        <w:bottom w:val="none" w:sz="0" w:space="0" w:color="auto"/>
        <w:right w:val="none" w:sz="0" w:space="0" w:color="auto"/>
      </w:divBdr>
    </w:div>
    <w:div w:id="600650380">
      <w:bodyDiv w:val="1"/>
      <w:marLeft w:val="0"/>
      <w:marRight w:val="0"/>
      <w:marTop w:val="0"/>
      <w:marBottom w:val="0"/>
      <w:divBdr>
        <w:top w:val="none" w:sz="0" w:space="0" w:color="auto"/>
        <w:left w:val="none" w:sz="0" w:space="0" w:color="auto"/>
        <w:bottom w:val="none" w:sz="0" w:space="0" w:color="auto"/>
        <w:right w:val="none" w:sz="0" w:space="0" w:color="auto"/>
      </w:divBdr>
    </w:div>
    <w:div w:id="673217537">
      <w:bodyDiv w:val="1"/>
      <w:marLeft w:val="0"/>
      <w:marRight w:val="0"/>
      <w:marTop w:val="0"/>
      <w:marBottom w:val="0"/>
      <w:divBdr>
        <w:top w:val="none" w:sz="0" w:space="0" w:color="auto"/>
        <w:left w:val="none" w:sz="0" w:space="0" w:color="auto"/>
        <w:bottom w:val="none" w:sz="0" w:space="0" w:color="auto"/>
        <w:right w:val="none" w:sz="0" w:space="0" w:color="auto"/>
      </w:divBdr>
    </w:div>
    <w:div w:id="754327605">
      <w:bodyDiv w:val="1"/>
      <w:marLeft w:val="45"/>
      <w:marRight w:val="45"/>
      <w:marTop w:val="45"/>
      <w:marBottom w:val="45"/>
      <w:divBdr>
        <w:top w:val="none" w:sz="0" w:space="0" w:color="auto"/>
        <w:left w:val="none" w:sz="0" w:space="0" w:color="auto"/>
        <w:bottom w:val="none" w:sz="0" w:space="0" w:color="auto"/>
        <w:right w:val="none" w:sz="0" w:space="0" w:color="auto"/>
      </w:divBdr>
      <w:divsChild>
        <w:div w:id="11520620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7868214">
      <w:bodyDiv w:val="1"/>
      <w:marLeft w:val="0"/>
      <w:marRight w:val="0"/>
      <w:marTop w:val="0"/>
      <w:marBottom w:val="0"/>
      <w:divBdr>
        <w:top w:val="none" w:sz="0" w:space="0" w:color="auto"/>
        <w:left w:val="none" w:sz="0" w:space="0" w:color="auto"/>
        <w:bottom w:val="none" w:sz="0" w:space="0" w:color="auto"/>
        <w:right w:val="none" w:sz="0" w:space="0" w:color="auto"/>
      </w:divBdr>
    </w:div>
    <w:div w:id="973406635">
      <w:bodyDiv w:val="1"/>
      <w:marLeft w:val="0"/>
      <w:marRight w:val="0"/>
      <w:marTop w:val="0"/>
      <w:marBottom w:val="0"/>
      <w:divBdr>
        <w:top w:val="none" w:sz="0" w:space="0" w:color="auto"/>
        <w:left w:val="none" w:sz="0" w:space="0" w:color="auto"/>
        <w:bottom w:val="none" w:sz="0" w:space="0" w:color="auto"/>
        <w:right w:val="none" w:sz="0" w:space="0" w:color="auto"/>
      </w:divBdr>
    </w:div>
    <w:div w:id="1159733952">
      <w:bodyDiv w:val="1"/>
      <w:marLeft w:val="0"/>
      <w:marRight w:val="0"/>
      <w:marTop w:val="0"/>
      <w:marBottom w:val="0"/>
      <w:divBdr>
        <w:top w:val="none" w:sz="0" w:space="0" w:color="auto"/>
        <w:left w:val="none" w:sz="0" w:space="0" w:color="auto"/>
        <w:bottom w:val="none" w:sz="0" w:space="0" w:color="auto"/>
        <w:right w:val="none" w:sz="0" w:space="0" w:color="auto"/>
      </w:divBdr>
      <w:divsChild>
        <w:div w:id="1535727564">
          <w:marLeft w:val="0"/>
          <w:marRight w:val="0"/>
          <w:marTop w:val="0"/>
          <w:marBottom w:val="0"/>
          <w:divBdr>
            <w:top w:val="none" w:sz="0" w:space="0" w:color="auto"/>
            <w:left w:val="none" w:sz="0" w:space="0" w:color="auto"/>
            <w:bottom w:val="none" w:sz="0" w:space="0" w:color="auto"/>
            <w:right w:val="none" w:sz="0" w:space="0" w:color="auto"/>
          </w:divBdr>
          <w:divsChild>
            <w:div w:id="12676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3127">
      <w:bodyDiv w:val="1"/>
      <w:marLeft w:val="0"/>
      <w:marRight w:val="0"/>
      <w:marTop w:val="0"/>
      <w:marBottom w:val="0"/>
      <w:divBdr>
        <w:top w:val="none" w:sz="0" w:space="0" w:color="auto"/>
        <w:left w:val="none" w:sz="0" w:space="0" w:color="auto"/>
        <w:bottom w:val="none" w:sz="0" w:space="0" w:color="auto"/>
        <w:right w:val="none" w:sz="0" w:space="0" w:color="auto"/>
      </w:divBdr>
    </w:div>
    <w:div w:id="1242177709">
      <w:bodyDiv w:val="1"/>
      <w:marLeft w:val="0"/>
      <w:marRight w:val="0"/>
      <w:marTop w:val="0"/>
      <w:marBottom w:val="0"/>
      <w:divBdr>
        <w:top w:val="none" w:sz="0" w:space="0" w:color="auto"/>
        <w:left w:val="none" w:sz="0" w:space="0" w:color="auto"/>
        <w:bottom w:val="none" w:sz="0" w:space="0" w:color="auto"/>
        <w:right w:val="none" w:sz="0" w:space="0" w:color="auto"/>
      </w:divBdr>
    </w:div>
    <w:div w:id="1258172477">
      <w:bodyDiv w:val="1"/>
      <w:marLeft w:val="0"/>
      <w:marRight w:val="0"/>
      <w:marTop w:val="0"/>
      <w:marBottom w:val="0"/>
      <w:divBdr>
        <w:top w:val="none" w:sz="0" w:space="0" w:color="auto"/>
        <w:left w:val="none" w:sz="0" w:space="0" w:color="auto"/>
        <w:bottom w:val="none" w:sz="0" w:space="0" w:color="auto"/>
        <w:right w:val="none" w:sz="0" w:space="0" w:color="auto"/>
      </w:divBdr>
      <w:divsChild>
        <w:div w:id="1231384792">
          <w:marLeft w:val="0"/>
          <w:marRight w:val="0"/>
          <w:marTop w:val="180"/>
          <w:marBottom w:val="0"/>
          <w:divBdr>
            <w:top w:val="none" w:sz="0" w:space="0" w:color="auto"/>
            <w:left w:val="none" w:sz="0" w:space="0" w:color="auto"/>
            <w:bottom w:val="none" w:sz="0" w:space="0" w:color="auto"/>
            <w:right w:val="none" w:sz="0" w:space="0" w:color="auto"/>
          </w:divBdr>
          <w:divsChild>
            <w:div w:id="960961753">
              <w:marLeft w:val="0"/>
              <w:marRight w:val="0"/>
              <w:marTop w:val="0"/>
              <w:marBottom w:val="0"/>
              <w:divBdr>
                <w:top w:val="none" w:sz="0" w:space="0" w:color="auto"/>
                <w:left w:val="none" w:sz="0" w:space="0" w:color="auto"/>
                <w:bottom w:val="none" w:sz="0" w:space="0" w:color="auto"/>
                <w:right w:val="none" w:sz="0" w:space="0" w:color="auto"/>
              </w:divBdr>
              <w:divsChild>
                <w:div w:id="2011058884">
                  <w:marLeft w:val="0"/>
                  <w:marRight w:val="0"/>
                  <w:marTop w:val="0"/>
                  <w:marBottom w:val="0"/>
                  <w:divBdr>
                    <w:top w:val="none" w:sz="0" w:space="0" w:color="auto"/>
                    <w:left w:val="none" w:sz="0" w:space="0" w:color="auto"/>
                    <w:bottom w:val="none" w:sz="0" w:space="0" w:color="auto"/>
                    <w:right w:val="none" w:sz="0" w:space="0" w:color="auto"/>
                  </w:divBdr>
                </w:div>
                <w:div w:id="475951577">
                  <w:marLeft w:val="0"/>
                  <w:marRight w:val="0"/>
                  <w:marTop w:val="0"/>
                  <w:marBottom w:val="0"/>
                  <w:divBdr>
                    <w:top w:val="none" w:sz="0" w:space="0" w:color="auto"/>
                    <w:left w:val="none" w:sz="0" w:space="0" w:color="auto"/>
                    <w:bottom w:val="none" w:sz="0" w:space="0" w:color="auto"/>
                    <w:right w:val="none" w:sz="0" w:space="0" w:color="auto"/>
                  </w:divBdr>
                  <w:divsChild>
                    <w:div w:id="1773548422">
                      <w:marLeft w:val="0"/>
                      <w:marRight w:val="0"/>
                      <w:marTop w:val="0"/>
                      <w:marBottom w:val="0"/>
                      <w:divBdr>
                        <w:top w:val="none" w:sz="0" w:space="0" w:color="auto"/>
                        <w:left w:val="none" w:sz="0" w:space="0" w:color="auto"/>
                        <w:bottom w:val="none" w:sz="0" w:space="0" w:color="auto"/>
                        <w:right w:val="none" w:sz="0" w:space="0" w:color="auto"/>
                      </w:divBdr>
                    </w:div>
                    <w:div w:id="654262977">
                      <w:marLeft w:val="390"/>
                      <w:marRight w:val="0"/>
                      <w:marTop w:val="240"/>
                      <w:marBottom w:val="240"/>
                      <w:divBdr>
                        <w:top w:val="none" w:sz="0" w:space="0" w:color="auto"/>
                        <w:left w:val="none" w:sz="0" w:space="0" w:color="auto"/>
                        <w:bottom w:val="none" w:sz="0" w:space="0" w:color="auto"/>
                        <w:right w:val="none" w:sz="0" w:space="0" w:color="auto"/>
                      </w:divBdr>
                    </w:div>
                    <w:div w:id="1469858120">
                      <w:marLeft w:val="390"/>
                      <w:marRight w:val="0"/>
                      <w:marTop w:val="0"/>
                      <w:marBottom w:val="0"/>
                      <w:divBdr>
                        <w:top w:val="none" w:sz="0" w:space="0" w:color="auto"/>
                        <w:left w:val="none" w:sz="0" w:space="0" w:color="auto"/>
                        <w:bottom w:val="none" w:sz="0" w:space="0" w:color="auto"/>
                        <w:right w:val="none" w:sz="0" w:space="0" w:color="auto"/>
                      </w:divBdr>
                      <w:divsChild>
                        <w:div w:id="1246842471">
                          <w:marLeft w:val="0"/>
                          <w:marRight w:val="0"/>
                          <w:marTop w:val="0"/>
                          <w:marBottom w:val="0"/>
                          <w:divBdr>
                            <w:top w:val="none" w:sz="0" w:space="0" w:color="auto"/>
                            <w:left w:val="none" w:sz="0" w:space="0" w:color="auto"/>
                            <w:bottom w:val="none" w:sz="0" w:space="0" w:color="auto"/>
                            <w:right w:val="none" w:sz="0" w:space="0" w:color="auto"/>
                          </w:divBdr>
                        </w:div>
                      </w:divsChild>
                    </w:div>
                    <w:div w:id="40593375">
                      <w:marLeft w:val="390"/>
                      <w:marRight w:val="0"/>
                      <w:marTop w:val="240"/>
                      <w:marBottom w:val="240"/>
                      <w:divBdr>
                        <w:top w:val="none" w:sz="0" w:space="0" w:color="auto"/>
                        <w:left w:val="none" w:sz="0" w:space="0" w:color="auto"/>
                        <w:bottom w:val="none" w:sz="0" w:space="0" w:color="auto"/>
                        <w:right w:val="none" w:sz="0" w:space="0" w:color="auto"/>
                      </w:divBdr>
                    </w:div>
                    <w:div w:id="1438330198">
                      <w:marLeft w:val="390"/>
                      <w:marRight w:val="0"/>
                      <w:marTop w:val="0"/>
                      <w:marBottom w:val="0"/>
                      <w:divBdr>
                        <w:top w:val="none" w:sz="0" w:space="0" w:color="auto"/>
                        <w:left w:val="none" w:sz="0" w:space="0" w:color="auto"/>
                        <w:bottom w:val="none" w:sz="0" w:space="0" w:color="auto"/>
                        <w:right w:val="none" w:sz="0" w:space="0" w:color="auto"/>
                      </w:divBdr>
                      <w:divsChild>
                        <w:div w:id="1954440685">
                          <w:marLeft w:val="0"/>
                          <w:marRight w:val="0"/>
                          <w:marTop w:val="30"/>
                          <w:marBottom w:val="0"/>
                          <w:divBdr>
                            <w:top w:val="none" w:sz="0" w:space="0" w:color="auto"/>
                            <w:left w:val="none" w:sz="0" w:space="0" w:color="auto"/>
                            <w:bottom w:val="none" w:sz="0" w:space="0" w:color="auto"/>
                            <w:right w:val="none" w:sz="0" w:space="0" w:color="auto"/>
                          </w:divBdr>
                        </w:div>
                      </w:divsChild>
                    </w:div>
                    <w:div w:id="1281184337">
                      <w:marLeft w:val="390"/>
                      <w:marRight w:val="0"/>
                      <w:marTop w:val="240"/>
                      <w:marBottom w:val="240"/>
                      <w:divBdr>
                        <w:top w:val="none" w:sz="0" w:space="0" w:color="auto"/>
                        <w:left w:val="none" w:sz="0" w:space="0" w:color="auto"/>
                        <w:bottom w:val="none" w:sz="0" w:space="0" w:color="auto"/>
                        <w:right w:val="none" w:sz="0" w:space="0" w:color="auto"/>
                      </w:divBdr>
                    </w:div>
                    <w:div w:id="1812089128">
                      <w:marLeft w:val="390"/>
                      <w:marRight w:val="0"/>
                      <w:marTop w:val="0"/>
                      <w:marBottom w:val="0"/>
                      <w:divBdr>
                        <w:top w:val="none" w:sz="0" w:space="0" w:color="auto"/>
                        <w:left w:val="none" w:sz="0" w:space="0" w:color="auto"/>
                        <w:bottom w:val="none" w:sz="0" w:space="0" w:color="auto"/>
                        <w:right w:val="none" w:sz="0" w:space="0" w:color="auto"/>
                      </w:divBdr>
                      <w:divsChild>
                        <w:div w:id="1412701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930319">
      <w:bodyDiv w:val="1"/>
      <w:marLeft w:val="0"/>
      <w:marRight w:val="0"/>
      <w:marTop w:val="0"/>
      <w:marBottom w:val="0"/>
      <w:divBdr>
        <w:top w:val="none" w:sz="0" w:space="0" w:color="auto"/>
        <w:left w:val="none" w:sz="0" w:space="0" w:color="auto"/>
        <w:bottom w:val="none" w:sz="0" w:space="0" w:color="auto"/>
        <w:right w:val="none" w:sz="0" w:space="0" w:color="auto"/>
      </w:divBdr>
    </w:div>
    <w:div w:id="1516797824">
      <w:bodyDiv w:val="1"/>
      <w:marLeft w:val="0"/>
      <w:marRight w:val="0"/>
      <w:marTop w:val="0"/>
      <w:marBottom w:val="0"/>
      <w:divBdr>
        <w:top w:val="none" w:sz="0" w:space="0" w:color="auto"/>
        <w:left w:val="none" w:sz="0" w:space="0" w:color="auto"/>
        <w:bottom w:val="none" w:sz="0" w:space="0" w:color="auto"/>
        <w:right w:val="none" w:sz="0" w:space="0" w:color="auto"/>
      </w:divBdr>
    </w:div>
    <w:div w:id="1667052583">
      <w:bodyDiv w:val="1"/>
      <w:marLeft w:val="0"/>
      <w:marRight w:val="0"/>
      <w:marTop w:val="0"/>
      <w:marBottom w:val="0"/>
      <w:divBdr>
        <w:top w:val="none" w:sz="0" w:space="0" w:color="auto"/>
        <w:left w:val="none" w:sz="0" w:space="0" w:color="auto"/>
        <w:bottom w:val="none" w:sz="0" w:space="0" w:color="auto"/>
        <w:right w:val="none" w:sz="0" w:space="0" w:color="auto"/>
      </w:divBdr>
    </w:div>
    <w:div w:id="1721436607">
      <w:bodyDiv w:val="1"/>
      <w:marLeft w:val="0"/>
      <w:marRight w:val="0"/>
      <w:marTop w:val="0"/>
      <w:marBottom w:val="0"/>
      <w:divBdr>
        <w:top w:val="none" w:sz="0" w:space="0" w:color="auto"/>
        <w:left w:val="none" w:sz="0" w:space="0" w:color="auto"/>
        <w:bottom w:val="none" w:sz="0" w:space="0" w:color="auto"/>
        <w:right w:val="none" w:sz="0" w:space="0" w:color="auto"/>
      </w:divBdr>
    </w:div>
    <w:div w:id="1737122338">
      <w:bodyDiv w:val="1"/>
      <w:marLeft w:val="0"/>
      <w:marRight w:val="0"/>
      <w:marTop w:val="0"/>
      <w:marBottom w:val="0"/>
      <w:divBdr>
        <w:top w:val="none" w:sz="0" w:space="0" w:color="auto"/>
        <w:left w:val="none" w:sz="0" w:space="0" w:color="auto"/>
        <w:bottom w:val="none" w:sz="0" w:space="0" w:color="auto"/>
        <w:right w:val="none" w:sz="0" w:space="0" w:color="auto"/>
      </w:divBdr>
    </w:div>
    <w:div w:id="1810394761">
      <w:bodyDiv w:val="1"/>
      <w:marLeft w:val="0"/>
      <w:marRight w:val="0"/>
      <w:marTop w:val="0"/>
      <w:marBottom w:val="0"/>
      <w:divBdr>
        <w:top w:val="none" w:sz="0" w:space="0" w:color="auto"/>
        <w:left w:val="none" w:sz="0" w:space="0" w:color="auto"/>
        <w:bottom w:val="none" w:sz="0" w:space="0" w:color="auto"/>
        <w:right w:val="none" w:sz="0" w:space="0" w:color="auto"/>
      </w:divBdr>
    </w:div>
    <w:div w:id="1917008645">
      <w:bodyDiv w:val="1"/>
      <w:marLeft w:val="0"/>
      <w:marRight w:val="0"/>
      <w:marTop w:val="0"/>
      <w:marBottom w:val="0"/>
      <w:divBdr>
        <w:top w:val="none" w:sz="0" w:space="0" w:color="auto"/>
        <w:left w:val="none" w:sz="0" w:space="0" w:color="auto"/>
        <w:bottom w:val="none" w:sz="0" w:space="0" w:color="auto"/>
        <w:right w:val="none" w:sz="0" w:space="0" w:color="auto"/>
      </w:divBdr>
    </w:div>
    <w:div w:id="2052802751">
      <w:bodyDiv w:val="1"/>
      <w:marLeft w:val="45"/>
      <w:marRight w:val="45"/>
      <w:marTop w:val="45"/>
      <w:marBottom w:val="45"/>
      <w:divBdr>
        <w:top w:val="none" w:sz="0" w:space="0" w:color="auto"/>
        <w:left w:val="none" w:sz="0" w:space="0" w:color="auto"/>
        <w:bottom w:val="none" w:sz="0" w:space="0" w:color="auto"/>
        <w:right w:val="none" w:sz="0" w:space="0" w:color="auto"/>
      </w:divBdr>
      <w:divsChild>
        <w:div w:id="7812700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349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anber\Application%20Data\Microsoft\Templates\IHTSDO__Document_Template-Word-2003_20091027_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0345-E4B7-4F8F-99ED-F05CE9C52EF0}">
  <ds:schemaRefs>
    <ds:schemaRef ds:uri="http://schemas.openxmlformats.org/officeDocument/2006/bibliography"/>
  </ds:schemaRefs>
</ds:datastoreItem>
</file>

<file path=customXml/itemProps2.xml><?xml version="1.0" encoding="utf-8"?>
<ds:datastoreItem xmlns:ds="http://schemas.openxmlformats.org/officeDocument/2006/customXml" ds:itemID="{B6559853-BE82-47D2-B087-4BAED112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IHTSDO__Document_Template-Word-2003_20091027_v1.0.dot</Template>
  <TotalTime>14</TotalTime>
  <Pages>4</Pages>
  <Words>987</Words>
  <Characters>6452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Summary of Changes Document</vt:lpstr>
    </vt:vector>
  </TitlesOfParts>
  <Company>CAP</Company>
  <LinksUpToDate>false</LinksUpToDate>
  <CharactersWithSpaces>7425</CharactersWithSpaces>
  <SharedDoc>false</SharedDoc>
  <HLinks>
    <vt:vector size="258" baseType="variant">
      <vt:variant>
        <vt:i4>1441844</vt:i4>
      </vt:variant>
      <vt:variant>
        <vt:i4>272</vt:i4>
      </vt:variant>
      <vt:variant>
        <vt:i4>0</vt:i4>
      </vt:variant>
      <vt:variant>
        <vt:i4>5</vt:i4>
      </vt:variant>
      <vt:variant>
        <vt:lpwstr/>
      </vt:variant>
      <vt:variant>
        <vt:lpwstr>_Toc256680825</vt:lpwstr>
      </vt:variant>
      <vt:variant>
        <vt:i4>1441844</vt:i4>
      </vt:variant>
      <vt:variant>
        <vt:i4>266</vt:i4>
      </vt:variant>
      <vt:variant>
        <vt:i4>0</vt:i4>
      </vt:variant>
      <vt:variant>
        <vt:i4>5</vt:i4>
      </vt:variant>
      <vt:variant>
        <vt:lpwstr/>
      </vt:variant>
      <vt:variant>
        <vt:lpwstr>_Toc256680824</vt:lpwstr>
      </vt:variant>
      <vt:variant>
        <vt:i4>1441844</vt:i4>
      </vt:variant>
      <vt:variant>
        <vt:i4>260</vt:i4>
      </vt:variant>
      <vt:variant>
        <vt:i4>0</vt:i4>
      </vt:variant>
      <vt:variant>
        <vt:i4>5</vt:i4>
      </vt:variant>
      <vt:variant>
        <vt:lpwstr/>
      </vt:variant>
      <vt:variant>
        <vt:lpwstr>_Toc256680823</vt:lpwstr>
      </vt:variant>
      <vt:variant>
        <vt:i4>1441844</vt:i4>
      </vt:variant>
      <vt:variant>
        <vt:i4>254</vt:i4>
      </vt:variant>
      <vt:variant>
        <vt:i4>0</vt:i4>
      </vt:variant>
      <vt:variant>
        <vt:i4>5</vt:i4>
      </vt:variant>
      <vt:variant>
        <vt:lpwstr/>
      </vt:variant>
      <vt:variant>
        <vt:lpwstr>_Toc256680822</vt:lpwstr>
      </vt:variant>
      <vt:variant>
        <vt:i4>1441844</vt:i4>
      </vt:variant>
      <vt:variant>
        <vt:i4>248</vt:i4>
      </vt:variant>
      <vt:variant>
        <vt:i4>0</vt:i4>
      </vt:variant>
      <vt:variant>
        <vt:i4>5</vt:i4>
      </vt:variant>
      <vt:variant>
        <vt:lpwstr/>
      </vt:variant>
      <vt:variant>
        <vt:lpwstr>_Toc256680821</vt:lpwstr>
      </vt:variant>
      <vt:variant>
        <vt:i4>1441844</vt:i4>
      </vt:variant>
      <vt:variant>
        <vt:i4>242</vt:i4>
      </vt:variant>
      <vt:variant>
        <vt:i4>0</vt:i4>
      </vt:variant>
      <vt:variant>
        <vt:i4>5</vt:i4>
      </vt:variant>
      <vt:variant>
        <vt:lpwstr/>
      </vt:variant>
      <vt:variant>
        <vt:lpwstr>_Toc256680820</vt:lpwstr>
      </vt:variant>
      <vt:variant>
        <vt:i4>1376308</vt:i4>
      </vt:variant>
      <vt:variant>
        <vt:i4>236</vt:i4>
      </vt:variant>
      <vt:variant>
        <vt:i4>0</vt:i4>
      </vt:variant>
      <vt:variant>
        <vt:i4>5</vt:i4>
      </vt:variant>
      <vt:variant>
        <vt:lpwstr/>
      </vt:variant>
      <vt:variant>
        <vt:lpwstr>_Toc256680819</vt:lpwstr>
      </vt:variant>
      <vt:variant>
        <vt:i4>1376308</vt:i4>
      </vt:variant>
      <vt:variant>
        <vt:i4>230</vt:i4>
      </vt:variant>
      <vt:variant>
        <vt:i4>0</vt:i4>
      </vt:variant>
      <vt:variant>
        <vt:i4>5</vt:i4>
      </vt:variant>
      <vt:variant>
        <vt:lpwstr/>
      </vt:variant>
      <vt:variant>
        <vt:lpwstr>_Toc256680818</vt:lpwstr>
      </vt:variant>
      <vt:variant>
        <vt:i4>1376308</vt:i4>
      </vt:variant>
      <vt:variant>
        <vt:i4>224</vt:i4>
      </vt:variant>
      <vt:variant>
        <vt:i4>0</vt:i4>
      </vt:variant>
      <vt:variant>
        <vt:i4>5</vt:i4>
      </vt:variant>
      <vt:variant>
        <vt:lpwstr/>
      </vt:variant>
      <vt:variant>
        <vt:lpwstr>_Toc256680817</vt:lpwstr>
      </vt:variant>
      <vt:variant>
        <vt:i4>1376308</vt:i4>
      </vt:variant>
      <vt:variant>
        <vt:i4>218</vt:i4>
      </vt:variant>
      <vt:variant>
        <vt:i4>0</vt:i4>
      </vt:variant>
      <vt:variant>
        <vt:i4>5</vt:i4>
      </vt:variant>
      <vt:variant>
        <vt:lpwstr/>
      </vt:variant>
      <vt:variant>
        <vt:lpwstr>_Toc256680816</vt:lpwstr>
      </vt:variant>
      <vt:variant>
        <vt:i4>1376308</vt:i4>
      </vt:variant>
      <vt:variant>
        <vt:i4>212</vt:i4>
      </vt:variant>
      <vt:variant>
        <vt:i4>0</vt:i4>
      </vt:variant>
      <vt:variant>
        <vt:i4>5</vt:i4>
      </vt:variant>
      <vt:variant>
        <vt:lpwstr/>
      </vt:variant>
      <vt:variant>
        <vt:lpwstr>_Toc256680815</vt:lpwstr>
      </vt:variant>
      <vt:variant>
        <vt:i4>1376308</vt:i4>
      </vt:variant>
      <vt:variant>
        <vt:i4>206</vt:i4>
      </vt:variant>
      <vt:variant>
        <vt:i4>0</vt:i4>
      </vt:variant>
      <vt:variant>
        <vt:i4>5</vt:i4>
      </vt:variant>
      <vt:variant>
        <vt:lpwstr/>
      </vt:variant>
      <vt:variant>
        <vt:lpwstr>_Toc256680814</vt:lpwstr>
      </vt:variant>
      <vt:variant>
        <vt:i4>1376308</vt:i4>
      </vt:variant>
      <vt:variant>
        <vt:i4>200</vt:i4>
      </vt:variant>
      <vt:variant>
        <vt:i4>0</vt:i4>
      </vt:variant>
      <vt:variant>
        <vt:i4>5</vt:i4>
      </vt:variant>
      <vt:variant>
        <vt:lpwstr/>
      </vt:variant>
      <vt:variant>
        <vt:lpwstr>_Toc256680813</vt:lpwstr>
      </vt:variant>
      <vt:variant>
        <vt:i4>1376308</vt:i4>
      </vt:variant>
      <vt:variant>
        <vt:i4>194</vt:i4>
      </vt:variant>
      <vt:variant>
        <vt:i4>0</vt:i4>
      </vt:variant>
      <vt:variant>
        <vt:i4>5</vt:i4>
      </vt:variant>
      <vt:variant>
        <vt:lpwstr/>
      </vt:variant>
      <vt:variant>
        <vt:lpwstr>_Toc256680812</vt:lpwstr>
      </vt:variant>
      <vt:variant>
        <vt:i4>1376308</vt:i4>
      </vt:variant>
      <vt:variant>
        <vt:i4>188</vt:i4>
      </vt:variant>
      <vt:variant>
        <vt:i4>0</vt:i4>
      </vt:variant>
      <vt:variant>
        <vt:i4>5</vt:i4>
      </vt:variant>
      <vt:variant>
        <vt:lpwstr/>
      </vt:variant>
      <vt:variant>
        <vt:lpwstr>_Toc256680811</vt:lpwstr>
      </vt:variant>
      <vt:variant>
        <vt:i4>1376308</vt:i4>
      </vt:variant>
      <vt:variant>
        <vt:i4>182</vt:i4>
      </vt:variant>
      <vt:variant>
        <vt:i4>0</vt:i4>
      </vt:variant>
      <vt:variant>
        <vt:i4>5</vt:i4>
      </vt:variant>
      <vt:variant>
        <vt:lpwstr/>
      </vt:variant>
      <vt:variant>
        <vt:lpwstr>_Toc256680810</vt:lpwstr>
      </vt:variant>
      <vt:variant>
        <vt:i4>1310772</vt:i4>
      </vt:variant>
      <vt:variant>
        <vt:i4>176</vt:i4>
      </vt:variant>
      <vt:variant>
        <vt:i4>0</vt:i4>
      </vt:variant>
      <vt:variant>
        <vt:i4>5</vt:i4>
      </vt:variant>
      <vt:variant>
        <vt:lpwstr/>
      </vt:variant>
      <vt:variant>
        <vt:lpwstr>_Toc256680809</vt:lpwstr>
      </vt:variant>
      <vt:variant>
        <vt:i4>1310772</vt:i4>
      </vt:variant>
      <vt:variant>
        <vt:i4>170</vt:i4>
      </vt:variant>
      <vt:variant>
        <vt:i4>0</vt:i4>
      </vt:variant>
      <vt:variant>
        <vt:i4>5</vt:i4>
      </vt:variant>
      <vt:variant>
        <vt:lpwstr/>
      </vt:variant>
      <vt:variant>
        <vt:lpwstr>_Toc256680808</vt:lpwstr>
      </vt:variant>
      <vt:variant>
        <vt:i4>1310772</vt:i4>
      </vt:variant>
      <vt:variant>
        <vt:i4>164</vt:i4>
      </vt:variant>
      <vt:variant>
        <vt:i4>0</vt:i4>
      </vt:variant>
      <vt:variant>
        <vt:i4>5</vt:i4>
      </vt:variant>
      <vt:variant>
        <vt:lpwstr/>
      </vt:variant>
      <vt:variant>
        <vt:lpwstr>_Toc256680807</vt:lpwstr>
      </vt:variant>
      <vt:variant>
        <vt:i4>1310772</vt:i4>
      </vt:variant>
      <vt:variant>
        <vt:i4>158</vt:i4>
      </vt:variant>
      <vt:variant>
        <vt:i4>0</vt:i4>
      </vt:variant>
      <vt:variant>
        <vt:i4>5</vt:i4>
      </vt:variant>
      <vt:variant>
        <vt:lpwstr/>
      </vt:variant>
      <vt:variant>
        <vt:lpwstr>_Toc256680806</vt:lpwstr>
      </vt:variant>
      <vt:variant>
        <vt:i4>1310772</vt:i4>
      </vt:variant>
      <vt:variant>
        <vt:i4>152</vt:i4>
      </vt:variant>
      <vt:variant>
        <vt:i4>0</vt:i4>
      </vt:variant>
      <vt:variant>
        <vt:i4>5</vt:i4>
      </vt:variant>
      <vt:variant>
        <vt:lpwstr/>
      </vt:variant>
      <vt:variant>
        <vt:lpwstr>_Toc256680805</vt:lpwstr>
      </vt:variant>
      <vt:variant>
        <vt:i4>1310772</vt:i4>
      </vt:variant>
      <vt:variant>
        <vt:i4>146</vt:i4>
      </vt:variant>
      <vt:variant>
        <vt:i4>0</vt:i4>
      </vt:variant>
      <vt:variant>
        <vt:i4>5</vt:i4>
      </vt:variant>
      <vt:variant>
        <vt:lpwstr/>
      </vt:variant>
      <vt:variant>
        <vt:lpwstr>_Toc256680804</vt:lpwstr>
      </vt:variant>
      <vt:variant>
        <vt:i4>1310772</vt:i4>
      </vt:variant>
      <vt:variant>
        <vt:i4>140</vt:i4>
      </vt:variant>
      <vt:variant>
        <vt:i4>0</vt:i4>
      </vt:variant>
      <vt:variant>
        <vt:i4>5</vt:i4>
      </vt:variant>
      <vt:variant>
        <vt:lpwstr/>
      </vt:variant>
      <vt:variant>
        <vt:lpwstr>_Toc256680803</vt:lpwstr>
      </vt:variant>
      <vt:variant>
        <vt:i4>1310772</vt:i4>
      </vt:variant>
      <vt:variant>
        <vt:i4>134</vt:i4>
      </vt:variant>
      <vt:variant>
        <vt:i4>0</vt:i4>
      </vt:variant>
      <vt:variant>
        <vt:i4>5</vt:i4>
      </vt:variant>
      <vt:variant>
        <vt:lpwstr/>
      </vt:variant>
      <vt:variant>
        <vt:lpwstr>_Toc256680802</vt:lpwstr>
      </vt:variant>
      <vt:variant>
        <vt:i4>1310772</vt:i4>
      </vt:variant>
      <vt:variant>
        <vt:i4>128</vt:i4>
      </vt:variant>
      <vt:variant>
        <vt:i4>0</vt:i4>
      </vt:variant>
      <vt:variant>
        <vt:i4>5</vt:i4>
      </vt:variant>
      <vt:variant>
        <vt:lpwstr/>
      </vt:variant>
      <vt:variant>
        <vt:lpwstr>_Toc256680801</vt:lpwstr>
      </vt:variant>
      <vt:variant>
        <vt:i4>1310772</vt:i4>
      </vt:variant>
      <vt:variant>
        <vt:i4>122</vt:i4>
      </vt:variant>
      <vt:variant>
        <vt:i4>0</vt:i4>
      </vt:variant>
      <vt:variant>
        <vt:i4>5</vt:i4>
      </vt:variant>
      <vt:variant>
        <vt:lpwstr/>
      </vt:variant>
      <vt:variant>
        <vt:lpwstr>_Toc256680800</vt:lpwstr>
      </vt:variant>
      <vt:variant>
        <vt:i4>1900603</vt:i4>
      </vt:variant>
      <vt:variant>
        <vt:i4>116</vt:i4>
      </vt:variant>
      <vt:variant>
        <vt:i4>0</vt:i4>
      </vt:variant>
      <vt:variant>
        <vt:i4>5</vt:i4>
      </vt:variant>
      <vt:variant>
        <vt:lpwstr/>
      </vt:variant>
      <vt:variant>
        <vt:lpwstr>_Toc256680799</vt:lpwstr>
      </vt:variant>
      <vt:variant>
        <vt:i4>1900603</vt:i4>
      </vt:variant>
      <vt:variant>
        <vt:i4>110</vt:i4>
      </vt:variant>
      <vt:variant>
        <vt:i4>0</vt:i4>
      </vt:variant>
      <vt:variant>
        <vt:i4>5</vt:i4>
      </vt:variant>
      <vt:variant>
        <vt:lpwstr/>
      </vt:variant>
      <vt:variant>
        <vt:lpwstr>_Toc256680798</vt:lpwstr>
      </vt:variant>
      <vt:variant>
        <vt:i4>1900603</vt:i4>
      </vt:variant>
      <vt:variant>
        <vt:i4>104</vt:i4>
      </vt:variant>
      <vt:variant>
        <vt:i4>0</vt:i4>
      </vt:variant>
      <vt:variant>
        <vt:i4>5</vt:i4>
      </vt:variant>
      <vt:variant>
        <vt:lpwstr/>
      </vt:variant>
      <vt:variant>
        <vt:lpwstr>_Toc256680797</vt:lpwstr>
      </vt:variant>
      <vt:variant>
        <vt:i4>1900603</vt:i4>
      </vt:variant>
      <vt:variant>
        <vt:i4>98</vt:i4>
      </vt:variant>
      <vt:variant>
        <vt:i4>0</vt:i4>
      </vt:variant>
      <vt:variant>
        <vt:i4>5</vt:i4>
      </vt:variant>
      <vt:variant>
        <vt:lpwstr/>
      </vt:variant>
      <vt:variant>
        <vt:lpwstr>_Toc256680796</vt:lpwstr>
      </vt:variant>
      <vt:variant>
        <vt:i4>1900603</vt:i4>
      </vt:variant>
      <vt:variant>
        <vt:i4>92</vt:i4>
      </vt:variant>
      <vt:variant>
        <vt:i4>0</vt:i4>
      </vt:variant>
      <vt:variant>
        <vt:i4>5</vt:i4>
      </vt:variant>
      <vt:variant>
        <vt:lpwstr/>
      </vt:variant>
      <vt:variant>
        <vt:lpwstr>_Toc256680795</vt:lpwstr>
      </vt:variant>
      <vt:variant>
        <vt:i4>1900603</vt:i4>
      </vt:variant>
      <vt:variant>
        <vt:i4>86</vt:i4>
      </vt:variant>
      <vt:variant>
        <vt:i4>0</vt:i4>
      </vt:variant>
      <vt:variant>
        <vt:i4>5</vt:i4>
      </vt:variant>
      <vt:variant>
        <vt:lpwstr/>
      </vt:variant>
      <vt:variant>
        <vt:lpwstr>_Toc256680794</vt:lpwstr>
      </vt:variant>
      <vt:variant>
        <vt:i4>1900603</vt:i4>
      </vt:variant>
      <vt:variant>
        <vt:i4>80</vt:i4>
      </vt:variant>
      <vt:variant>
        <vt:i4>0</vt:i4>
      </vt:variant>
      <vt:variant>
        <vt:i4>5</vt:i4>
      </vt:variant>
      <vt:variant>
        <vt:lpwstr/>
      </vt:variant>
      <vt:variant>
        <vt:lpwstr>_Toc256680793</vt:lpwstr>
      </vt:variant>
      <vt:variant>
        <vt:i4>1900603</vt:i4>
      </vt:variant>
      <vt:variant>
        <vt:i4>74</vt:i4>
      </vt:variant>
      <vt:variant>
        <vt:i4>0</vt:i4>
      </vt:variant>
      <vt:variant>
        <vt:i4>5</vt:i4>
      </vt:variant>
      <vt:variant>
        <vt:lpwstr/>
      </vt:variant>
      <vt:variant>
        <vt:lpwstr>_Toc256680792</vt:lpwstr>
      </vt:variant>
      <vt:variant>
        <vt:i4>1900603</vt:i4>
      </vt:variant>
      <vt:variant>
        <vt:i4>68</vt:i4>
      </vt:variant>
      <vt:variant>
        <vt:i4>0</vt:i4>
      </vt:variant>
      <vt:variant>
        <vt:i4>5</vt:i4>
      </vt:variant>
      <vt:variant>
        <vt:lpwstr/>
      </vt:variant>
      <vt:variant>
        <vt:lpwstr>_Toc256680791</vt:lpwstr>
      </vt:variant>
      <vt:variant>
        <vt:i4>1900603</vt:i4>
      </vt:variant>
      <vt:variant>
        <vt:i4>62</vt:i4>
      </vt:variant>
      <vt:variant>
        <vt:i4>0</vt:i4>
      </vt:variant>
      <vt:variant>
        <vt:i4>5</vt:i4>
      </vt:variant>
      <vt:variant>
        <vt:lpwstr/>
      </vt:variant>
      <vt:variant>
        <vt:lpwstr>_Toc256680790</vt:lpwstr>
      </vt:variant>
      <vt:variant>
        <vt:i4>1835067</vt:i4>
      </vt:variant>
      <vt:variant>
        <vt:i4>56</vt:i4>
      </vt:variant>
      <vt:variant>
        <vt:i4>0</vt:i4>
      </vt:variant>
      <vt:variant>
        <vt:i4>5</vt:i4>
      </vt:variant>
      <vt:variant>
        <vt:lpwstr/>
      </vt:variant>
      <vt:variant>
        <vt:lpwstr>_Toc256680789</vt:lpwstr>
      </vt:variant>
      <vt:variant>
        <vt:i4>1835067</vt:i4>
      </vt:variant>
      <vt:variant>
        <vt:i4>50</vt:i4>
      </vt:variant>
      <vt:variant>
        <vt:i4>0</vt:i4>
      </vt:variant>
      <vt:variant>
        <vt:i4>5</vt:i4>
      </vt:variant>
      <vt:variant>
        <vt:lpwstr/>
      </vt:variant>
      <vt:variant>
        <vt:lpwstr>_Toc256680788</vt:lpwstr>
      </vt:variant>
      <vt:variant>
        <vt:i4>1835067</vt:i4>
      </vt:variant>
      <vt:variant>
        <vt:i4>44</vt:i4>
      </vt:variant>
      <vt:variant>
        <vt:i4>0</vt:i4>
      </vt:variant>
      <vt:variant>
        <vt:i4>5</vt:i4>
      </vt:variant>
      <vt:variant>
        <vt:lpwstr/>
      </vt:variant>
      <vt:variant>
        <vt:lpwstr>_Toc256680787</vt:lpwstr>
      </vt:variant>
      <vt:variant>
        <vt:i4>1835067</vt:i4>
      </vt:variant>
      <vt:variant>
        <vt:i4>38</vt:i4>
      </vt:variant>
      <vt:variant>
        <vt:i4>0</vt:i4>
      </vt:variant>
      <vt:variant>
        <vt:i4>5</vt:i4>
      </vt:variant>
      <vt:variant>
        <vt:lpwstr/>
      </vt:variant>
      <vt:variant>
        <vt:lpwstr>_Toc256680786</vt:lpwstr>
      </vt:variant>
      <vt:variant>
        <vt:i4>1835067</vt:i4>
      </vt:variant>
      <vt:variant>
        <vt:i4>32</vt:i4>
      </vt:variant>
      <vt:variant>
        <vt:i4>0</vt:i4>
      </vt:variant>
      <vt:variant>
        <vt:i4>5</vt:i4>
      </vt:variant>
      <vt:variant>
        <vt:lpwstr/>
      </vt:variant>
      <vt:variant>
        <vt:lpwstr>_Toc256680785</vt:lpwstr>
      </vt:variant>
      <vt:variant>
        <vt:i4>1835067</vt:i4>
      </vt:variant>
      <vt:variant>
        <vt:i4>26</vt:i4>
      </vt:variant>
      <vt:variant>
        <vt:i4>0</vt:i4>
      </vt:variant>
      <vt:variant>
        <vt:i4>5</vt:i4>
      </vt:variant>
      <vt:variant>
        <vt:lpwstr/>
      </vt:variant>
      <vt:variant>
        <vt:lpwstr>_Toc256680784</vt:lpwstr>
      </vt:variant>
      <vt:variant>
        <vt:i4>1835067</vt:i4>
      </vt:variant>
      <vt:variant>
        <vt:i4>20</vt:i4>
      </vt:variant>
      <vt:variant>
        <vt:i4>0</vt:i4>
      </vt:variant>
      <vt:variant>
        <vt:i4>5</vt:i4>
      </vt:variant>
      <vt:variant>
        <vt:lpwstr/>
      </vt:variant>
      <vt:variant>
        <vt:lpwstr>_Toc256680783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Changes Document</dc:title>
  <dc:creator>Jaleh Mirza (s)</dc:creator>
  <cp:lastModifiedBy>Keren Hulkower (s)</cp:lastModifiedBy>
  <cp:revision>7</cp:revision>
  <cp:lastPrinted>2019-08-27T14:11:00Z</cp:lastPrinted>
  <dcterms:created xsi:type="dcterms:W3CDTF">2020-04-23T18:36:00Z</dcterms:created>
  <dcterms:modified xsi:type="dcterms:W3CDTF">2020-04-27T13:21:00Z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at open">
    <vt:lpwstr>0.01</vt:lpwstr>
  </property>
  <property fmtid="{D5CDD505-2E9C-101B-9397-08002B2CF9AE}" pid="3" name="FirstClose">
    <vt:lpwstr>0</vt:lpwstr>
  </property>
  <property fmtid="{D5CDD505-2E9C-101B-9397-08002B2CF9AE}" pid="4" name="Edition at close">
    <vt:lpwstr>0.00</vt:lpwstr>
  </property>
  <property fmtid="{D5CDD505-2E9C-101B-9397-08002B2CF9AE}" pid="5" name="TemplateID">
    <vt:lpwstr>IHTSDO_Template</vt:lpwstr>
  </property>
  <property fmtid="{D5CDD505-2E9C-101B-9397-08002B2CF9AE}" pid="6" name="_DocHome">
    <vt:i4>1891462065</vt:i4>
  </property>
</Properties>
</file>