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1B7" w14:textId="77777777" w:rsidR="001E551F" w:rsidRDefault="001E551F">
      <w:pPr>
        <w:spacing w:after="0"/>
        <w:divId w:val="1927104313"/>
        <w:rPr>
          <w:rFonts w:ascii="Arial" w:eastAsia="Times New Roman" w:hAnsi="Arial" w:cs="Arial"/>
          <w:b/>
          <w:bCs/>
          <w:sz w:val="32"/>
          <w:szCs w:val="32"/>
          <w:lang w:val="en"/>
        </w:rPr>
      </w:pPr>
      <w:r>
        <w:rPr>
          <w:rFonts w:ascii="Arial" w:eastAsia="Times New Roman" w:hAnsi="Arial" w:cs="Arial"/>
          <w:b/>
          <w:bCs/>
          <w:sz w:val="32"/>
          <w:szCs w:val="32"/>
          <w:lang w:val="en"/>
        </w:rPr>
        <w:t>Protocol for the Examination of Resection Specimens From Patients With Carcinoma of the Anus</w:t>
      </w:r>
    </w:p>
    <w:p w14:paraId="3A4945CA" w14:textId="77777777" w:rsidR="001E551F" w:rsidRPr="001E551F" w:rsidRDefault="001E551F">
      <w:pPr>
        <w:spacing w:after="0"/>
        <w:divId w:val="510797105"/>
        <w:rPr>
          <w:rFonts w:ascii="Arial" w:eastAsia="Times New Roman" w:hAnsi="Arial" w:cs="Arial"/>
          <w:sz w:val="20"/>
          <w:szCs w:val="20"/>
          <w:lang w:val="en"/>
        </w:rPr>
      </w:pPr>
    </w:p>
    <w:p w14:paraId="280716F9" w14:textId="7E05B1E5" w:rsidR="001E551F" w:rsidRPr="001E551F" w:rsidRDefault="001E551F">
      <w:pPr>
        <w:spacing w:after="0"/>
        <w:divId w:val="101271106"/>
        <w:rPr>
          <w:rFonts w:ascii="Arial" w:eastAsia="Times New Roman" w:hAnsi="Arial" w:cs="Arial"/>
          <w:sz w:val="20"/>
          <w:szCs w:val="20"/>
          <w:lang w:val="en"/>
        </w:rPr>
      </w:pPr>
      <w:r w:rsidRPr="001E551F">
        <w:rPr>
          <w:rFonts w:ascii="Arial" w:eastAsia="Times New Roman" w:hAnsi="Arial" w:cs="Arial"/>
          <w:b/>
          <w:bCs/>
          <w:sz w:val="20"/>
          <w:szCs w:val="20"/>
          <w:lang w:val="en"/>
        </w:rPr>
        <w:t xml:space="preserve">Version: </w:t>
      </w:r>
      <w:r w:rsidRPr="001E551F">
        <w:rPr>
          <w:rFonts w:ascii="Arial" w:eastAsia="Times New Roman" w:hAnsi="Arial" w:cs="Arial"/>
          <w:sz w:val="20"/>
          <w:szCs w:val="20"/>
          <w:lang w:val="en"/>
        </w:rPr>
        <w:t>4.2.0.</w:t>
      </w:r>
      <w:r w:rsidR="00F828DD">
        <w:rPr>
          <w:rFonts w:ascii="Arial" w:eastAsia="Times New Roman" w:hAnsi="Arial" w:cs="Arial"/>
          <w:sz w:val="20"/>
          <w:szCs w:val="20"/>
          <w:lang w:val="en"/>
        </w:rPr>
        <w:t>1</w:t>
      </w:r>
    </w:p>
    <w:p w14:paraId="330917F6" w14:textId="3EF6EF4F" w:rsidR="001E551F" w:rsidRPr="001E551F" w:rsidRDefault="001E551F">
      <w:pPr>
        <w:spacing w:after="0"/>
        <w:divId w:val="1828787993"/>
        <w:rPr>
          <w:rFonts w:ascii="Arial" w:eastAsia="Times New Roman" w:hAnsi="Arial" w:cs="Arial"/>
          <w:sz w:val="20"/>
          <w:szCs w:val="20"/>
          <w:lang w:val="en"/>
        </w:rPr>
      </w:pPr>
      <w:r w:rsidRPr="001E551F">
        <w:rPr>
          <w:rFonts w:ascii="Arial" w:eastAsia="Times New Roman" w:hAnsi="Arial" w:cs="Arial"/>
          <w:b/>
          <w:bCs/>
          <w:sz w:val="20"/>
          <w:szCs w:val="20"/>
          <w:lang w:val="en"/>
        </w:rPr>
        <w:t xml:space="preserve">Protocol Posting Date: </w:t>
      </w:r>
      <w:r w:rsidR="00F828DD">
        <w:rPr>
          <w:rFonts w:ascii="Arial" w:eastAsia="Times New Roman" w:hAnsi="Arial" w:cs="Arial"/>
          <w:sz w:val="20"/>
          <w:szCs w:val="20"/>
          <w:lang w:val="en"/>
        </w:rPr>
        <w:t>November</w:t>
      </w:r>
      <w:r w:rsidRPr="001E551F">
        <w:rPr>
          <w:rFonts w:ascii="Arial" w:eastAsia="Times New Roman" w:hAnsi="Arial" w:cs="Arial"/>
          <w:sz w:val="20"/>
          <w:szCs w:val="20"/>
          <w:lang w:val="en"/>
        </w:rPr>
        <w:t xml:space="preserve"> 2021 </w:t>
      </w:r>
    </w:p>
    <w:p w14:paraId="7EE91979" w14:textId="77777777" w:rsidR="001E551F" w:rsidRPr="001E551F" w:rsidRDefault="001E551F">
      <w:pPr>
        <w:spacing w:after="0"/>
        <w:divId w:val="562300835"/>
        <w:rPr>
          <w:rFonts w:ascii="Arial" w:eastAsia="Times New Roman" w:hAnsi="Arial" w:cs="Arial"/>
          <w:sz w:val="20"/>
          <w:szCs w:val="20"/>
          <w:lang w:val="en"/>
        </w:rPr>
      </w:pPr>
      <w:r w:rsidRPr="001E551F">
        <w:rPr>
          <w:rFonts w:ascii="Arial" w:eastAsia="Times New Roman" w:hAnsi="Arial" w:cs="Arial"/>
          <w:b/>
          <w:bCs/>
          <w:sz w:val="20"/>
          <w:szCs w:val="20"/>
          <w:lang w:val="en"/>
        </w:rPr>
        <w:t xml:space="preserve">CAP Laboratory Accreditation Program Protocol Required Use Date: </w:t>
      </w:r>
      <w:r w:rsidRPr="001E551F">
        <w:rPr>
          <w:rFonts w:ascii="Arial" w:eastAsia="Times New Roman" w:hAnsi="Arial" w:cs="Arial"/>
          <w:sz w:val="20"/>
          <w:szCs w:val="20"/>
          <w:lang w:val="en"/>
        </w:rPr>
        <w:t>March 2022</w:t>
      </w:r>
    </w:p>
    <w:p w14:paraId="4F832061" w14:textId="36A303C2" w:rsidR="001E551F" w:rsidRDefault="001E551F">
      <w:pPr>
        <w:spacing w:after="0"/>
        <w:divId w:val="180513103"/>
        <w:rPr>
          <w:rFonts w:ascii="Arial" w:eastAsia="Times New Roman" w:hAnsi="Arial" w:cs="Arial"/>
          <w:sz w:val="20"/>
          <w:szCs w:val="20"/>
          <w:lang w:val="en"/>
        </w:rPr>
      </w:pPr>
      <w:r w:rsidRPr="001E551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6D3EB57" w14:textId="77777777" w:rsidR="007F51EB" w:rsidRPr="001E551F" w:rsidRDefault="007F51EB">
      <w:pPr>
        <w:spacing w:after="0"/>
        <w:divId w:val="180513103"/>
        <w:rPr>
          <w:rFonts w:ascii="Arial" w:eastAsia="Times New Roman" w:hAnsi="Arial" w:cs="Arial"/>
          <w:sz w:val="20"/>
          <w:szCs w:val="20"/>
          <w:lang w:val="en"/>
        </w:rPr>
      </w:pPr>
    </w:p>
    <w:p w14:paraId="747E18F4" w14:textId="77777777" w:rsidR="001E551F" w:rsidRPr="001E551F" w:rsidRDefault="001E551F" w:rsidP="001E551F">
      <w:pPr>
        <w:keepNext/>
        <w:tabs>
          <w:tab w:val="left" w:pos="360"/>
        </w:tabs>
        <w:spacing w:after="0"/>
        <w:outlineLvl w:val="1"/>
        <w:divId w:val="1571690167"/>
        <w:rPr>
          <w:rFonts w:ascii="Arial" w:hAnsi="Arial" w:cs="Arial"/>
          <w:sz w:val="20"/>
          <w:szCs w:val="20"/>
          <w:lang w:val="en"/>
        </w:rPr>
      </w:pPr>
      <w:r w:rsidRPr="001E551F">
        <w:rPr>
          <w:rStyle w:val="Strong"/>
          <w:rFonts w:ascii="Arial" w:eastAsia="Calibri" w:hAnsi="Arial" w:cs="Arial"/>
          <w:bCs w:val="0"/>
          <w:color w:val="000000"/>
          <w:sz w:val="20"/>
          <w:szCs w:val="20"/>
          <w:lang w:val="en"/>
        </w:rPr>
        <w:t xml:space="preserve">For accreditation purposes, this protocol should be used </w:t>
      </w:r>
      <w:r w:rsidRPr="001E551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1E551F" w:rsidRPr="001E551F" w14:paraId="4B9825F1"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490422D"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D4783CD"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Description</w:t>
            </w:r>
          </w:p>
        </w:tc>
      </w:tr>
      <w:tr w:rsidR="001E551F" w:rsidRPr="001E551F" w14:paraId="68F27109"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hideMark/>
          </w:tcPr>
          <w:p w14:paraId="26F4598E"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71C6F9C"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Abdominoperineal resection</w:t>
            </w:r>
          </w:p>
        </w:tc>
      </w:tr>
      <w:tr w:rsidR="001E551F" w:rsidRPr="001E551F" w14:paraId="432A4A1C"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E75D68"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1F73147"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Description</w:t>
            </w:r>
          </w:p>
        </w:tc>
      </w:tr>
      <w:tr w:rsidR="001E551F" w:rsidRPr="001E551F" w14:paraId="34BF0F59"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hideMark/>
          </w:tcPr>
          <w:p w14:paraId="4869DB6E"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013DAD6"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Invasive carcinomas including small cell and large cell (poorly differentiated) neuroendocrine carcinoma</w:t>
            </w:r>
          </w:p>
        </w:tc>
      </w:tr>
    </w:tbl>
    <w:p w14:paraId="20BC8760" w14:textId="77777777" w:rsidR="001E551F" w:rsidRPr="001E551F" w:rsidRDefault="001E551F" w:rsidP="001E551F">
      <w:pPr>
        <w:spacing w:after="0"/>
        <w:divId w:val="1571690167"/>
        <w:rPr>
          <w:rFonts w:ascii="Arial" w:hAnsi="Arial" w:cs="Arial"/>
          <w:sz w:val="20"/>
          <w:szCs w:val="20"/>
          <w:lang w:val="en"/>
        </w:rPr>
      </w:pPr>
      <w:r w:rsidRPr="001E551F">
        <w:rPr>
          <w:rFonts w:ascii="Arial" w:eastAsia="Calibri" w:hAnsi="Arial" w:cs="Arial"/>
          <w:sz w:val="20"/>
          <w:szCs w:val="20"/>
          <w:lang w:val="en"/>
        </w:rPr>
        <w:t> </w:t>
      </w:r>
    </w:p>
    <w:p w14:paraId="7BA230A2" w14:textId="77777777" w:rsidR="001E551F" w:rsidRPr="001E551F" w:rsidRDefault="001E551F" w:rsidP="001E551F">
      <w:pPr>
        <w:keepNext/>
        <w:tabs>
          <w:tab w:val="left" w:pos="360"/>
        </w:tabs>
        <w:spacing w:after="0"/>
        <w:outlineLvl w:val="1"/>
        <w:divId w:val="1571690167"/>
        <w:rPr>
          <w:rFonts w:ascii="Arial" w:hAnsi="Arial" w:cs="Arial"/>
          <w:sz w:val="20"/>
          <w:szCs w:val="20"/>
          <w:lang w:val="en"/>
        </w:rPr>
      </w:pPr>
      <w:r w:rsidRPr="001E551F">
        <w:rPr>
          <w:rStyle w:val="Strong"/>
          <w:rFonts w:ascii="Arial" w:eastAsia="Calibri" w:hAnsi="Arial" w:cs="Arial"/>
          <w:bCs w:val="0"/>
          <w:sz w:val="20"/>
          <w:szCs w:val="20"/>
          <w:lang w:val="en"/>
        </w:rPr>
        <w:t xml:space="preserve">This protocol is NOT required </w:t>
      </w:r>
      <w:r w:rsidRPr="001E551F">
        <w:rPr>
          <w:rStyle w:val="Strong"/>
          <w:rFonts w:ascii="Arial" w:eastAsia="Calibri" w:hAnsi="Arial" w:cs="Arial"/>
          <w:bCs w:val="0"/>
          <w:color w:val="000000"/>
          <w:sz w:val="20"/>
          <w:szCs w:val="20"/>
          <w:lang w:val="en"/>
        </w:rPr>
        <w:t xml:space="preserve">for accreditation purposes </w:t>
      </w:r>
      <w:r w:rsidRPr="001E551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E551F" w:rsidRPr="001E551F" w14:paraId="1F029063"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830B0FD"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Procedure</w:t>
            </w:r>
          </w:p>
        </w:tc>
      </w:tr>
      <w:tr w:rsidR="001E551F" w:rsidRPr="001E551F" w14:paraId="3815323B"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4069DB77" w14:textId="77777777" w:rsidR="001E551F" w:rsidRPr="001E551F" w:rsidRDefault="001E551F" w:rsidP="001E551F">
            <w:pPr>
              <w:spacing w:after="0"/>
              <w:rPr>
                <w:rFonts w:ascii="Arial" w:hAnsi="Arial" w:cs="Arial"/>
                <w:sz w:val="18"/>
                <w:szCs w:val="18"/>
              </w:rPr>
            </w:pPr>
            <w:r w:rsidRPr="001E551F">
              <w:rPr>
                <w:rFonts w:ascii="Arial" w:hAnsi="Arial" w:cs="Arial"/>
                <w:color w:val="000000"/>
                <w:sz w:val="18"/>
                <w:szCs w:val="18"/>
              </w:rPr>
              <w:t>Excisional biopsy (polypectomy)</w:t>
            </w:r>
          </w:p>
        </w:tc>
      </w:tr>
      <w:tr w:rsidR="001E551F" w:rsidRPr="001E551F" w14:paraId="274E3849"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2034DEA6"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Local excision (</w:t>
            </w:r>
            <w:proofErr w:type="spellStart"/>
            <w:r w:rsidRPr="001E551F">
              <w:rPr>
                <w:rFonts w:ascii="Arial" w:hAnsi="Arial" w:cs="Arial"/>
                <w:sz w:val="18"/>
                <w:szCs w:val="18"/>
              </w:rPr>
              <w:t>transanal</w:t>
            </w:r>
            <w:proofErr w:type="spellEnd"/>
            <w:r w:rsidRPr="001E551F">
              <w:rPr>
                <w:rFonts w:ascii="Arial" w:hAnsi="Arial" w:cs="Arial"/>
                <w:sz w:val="18"/>
                <w:szCs w:val="18"/>
              </w:rPr>
              <w:t xml:space="preserve"> disk incision)</w:t>
            </w:r>
          </w:p>
        </w:tc>
      </w:tr>
      <w:tr w:rsidR="001E551F" w:rsidRPr="001E551F" w14:paraId="59A04D17"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7ED201E9"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Primary resection specimen with no residual cancer (</w:t>
            </w:r>
            <w:proofErr w:type="spellStart"/>
            <w:r w:rsidRPr="001E551F">
              <w:rPr>
                <w:rFonts w:ascii="Arial" w:hAnsi="Arial" w:cs="Arial"/>
                <w:sz w:val="18"/>
                <w:szCs w:val="18"/>
              </w:rPr>
              <w:t>eg</w:t>
            </w:r>
            <w:proofErr w:type="spellEnd"/>
            <w:r w:rsidRPr="001E551F">
              <w:rPr>
                <w:rFonts w:ascii="Arial" w:hAnsi="Arial" w:cs="Arial"/>
                <w:sz w:val="18"/>
                <w:szCs w:val="18"/>
              </w:rPr>
              <w:t>, following neoadjuvant therapy)</w:t>
            </w:r>
          </w:p>
        </w:tc>
      </w:tr>
      <w:tr w:rsidR="001E551F" w:rsidRPr="001E551F" w14:paraId="08E2FF79"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75BA5886"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Cytologic specimens</w:t>
            </w:r>
          </w:p>
        </w:tc>
      </w:tr>
    </w:tbl>
    <w:p w14:paraId="076F82ED" w14:textId="77777777" w:rsidR="001E551F" w:rsidRPr="001E551F" w:rsidRDefault="001E551F" w:rsidP="001E551F">
      <w:pPr>
        <w:spacing w:after="0"/>
        <w:divId w:val="1571690167"/>
        <w:rPr>
          <w:rFonts w:ascii="Arial" w:hAnsi="Arial" w:cs="Arial"/>
          <w:sz w:val="20"/>
          <w:szCs w:val="20"/>
          <w:lang w:val="en"/>
        </w:rPr>
      </w:pPr>
      <w:r w:rsidRPr="001E551F">
        <w:rPr>
          <w:rFonts w:ascii="Arial" w:eastAsia="Calibri" w:hAnsi="Arial" w:cs="Arial"/>
          <w:sz w:val="20"/>
          <w:szCs w:val="20"/>
          <w:lang w:val="en"/>
        </w:rPr>
        <w:t> </w:t>
      </w:r>
    </w:p>
    <w:p w14:paraId="5BFE79E4" w14:textId="77777777" w:rsidR="001E551F" w:rsidRPr="001E551F" w:rsidRDefault="001E551F" w:rsidP="001E551F">
      <w:pPr>
        <w:spacing w:after="0"/>
        <w:divId w:val="1571690167"/>
        <w:rPr>
          <w:rFonts w:ascii="Arial" w:hAnsi="Arial" w:cs="Arial"/>
          <w:sz w:val="20"/>
          <w:szCs w:val="20"/>
          <w:lang w:val="en"/>
        </w:rPr>
      </w:pPr>
      <w:r w:rsidRPr="001E551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E551F" w:rsidRPr="001E551F" w14:paraId="56AA2A28"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C96F7B8"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Tumor Type</w:t>
            </w:r>
          </w:p>
        </w:tc>
      </w:tr>
      <w:tr w:rsidR="001E551F" w:rsidRPr="001E551F" w14:paraId="3E5E8EAB"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592011FA"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Lymphoma</w:t>
            </w:r>
            <w:r w:rsidRPr="001E551F">
              <w:rPr>
                <w:rFonts w:ascii="Arial" w:hAnsi="Arial" w:cs="Arial"/>
                <w:sz w:val="18"/>
                <w:szCs w:val="18"/>
              </w:rPr>
              <w:t xml:space="preserve"> (consider the </w:t>
            </w:r>
            <w:r w:rsidRPr="001E551F">
              <w:rPr>
                <w:rFonts w:ascii="Arial" w:eastAsia="SimSun" w:hAnsi="Arial" w:cs="Arial"/>
                <w:sz w:val="18"/>
                <w:szCs w:val="18"/>
              </w:rPr>
              <w:t>Hodgkin or non-Hodgkin Lymphoma protocols)</w:t>
            </w:r>
          </w:p>
        </w:tc>
      </w:tr>
      <w:tr w:rsidR="001E551F" w:rsidRPr="001E551F" w14:paraId="6751E0BE"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4C9410B5"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Gastrointestinal stromal tumor (GIST) (consider the GIST protocol)</w:t>
            </w:r>
          </w:p>
        </w:tc>
      </w:tr>
      <w:tr w:rsidR="001E551F" w:rsidRPr="001E551F" w14:paraId="5246DD6F"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4B27D5EE"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Non-GIST sarcoma (consider the Soft Tissue protocol)</w:t>
            </w:r>
          </w:p>
        </w:tc>
      </w:tr>
      <w:tr w:rsidR="001E551F" w:rsidRPr="001E551F" w14:paraId="215A00D0"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03A9BA3A"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Rectal Adenocarcinoma</w:t>
            </w:r>
          </w:p>
        </w:tc>
      </w:tr>
    </w:tbl>
    <w:p w14:paraId="14DDF8D1" w14:textId="77777777" w:rsidR="001E551F" w:rsidRPr="001E551F" w:rsidRDefault="001E551F" w:rsidP="001E551F">
      <w:pPr>
        <w:spacing w:after="0"/>
        <w:divId w:val="510797105"/>
        <w:rPr>
          <w:rFonts w:ascii="Arial" w:eastAsia="Times New Roman" w:hAnsi="Arial" w:cs="Arial"/>
          <w:sz w:val="20"/>
          <w:szCs w:val="20"/>
          <w:lang w:val="en"/>
        </w:rPr>
      </w:pPr>
    </w:p>
    <w:p w14:paraId="7455F399" w14:textId="77777777" w:rsidR="001E551F" w:rsidRDefault="001E551F" w:rsidP="001E551F">
      <w:pPr>
        <w:spacing w:after="0"/>
        <w:divId w:val="1962105351"/>
        <w:rPr>
          <w:rFonts w:ascii="Arial" w:eastAsia="Times New Roman" w:hAnsi="Arial" w:cs="Arial"/>
          <w:b/>
          <w:bCs/>
          <w:sz w:val="20"/>
          <w:szCs w:val="20"/>
          <w:lang w:val="en"/>
        </w:rPr>
      </w:pPr>
      <w:r w:rsidRPr="00B47753">
        <w:rPr>
          <w:rFonts w:ascii="Arial" w:eastAsia="Times New Roman" w:hAnsi="Arial" w:cs="Arial"/>
          <w:b/>
          <w:bCs/>
          <w:sz w:val="20"/>
          <w:szCs w:val="20"/>
          <w:lang w:val="en"/>
        </w:rPr>
        <w:t>Authors</w:t>
      </w:r>
    </w:p>
    <w:p w14:paraId="022C937C" w14:textId="77777777" w:rsidR="00052023" w:rsidRDefault="00B47753" w:rsidP="001E551F">
      <w:pPr>
        <w:spacing w:after="0"/>
        <w:divId w:val="196210535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2C95D2CC" w14:textId="66F5E3AF" w:rsidR="001E551F" w:rsidRPr="001E551F" w:rsidRDefault="001E551F" w:rsidP="001E551F">
      <w:pPr>
        <w:spacing w:after="0"/>
        <w:divId w:val="1962105351"/>
        <w:rPr>
          <w:rFonts w:ascii="Arial" w:eastAsia="Times New Roman" w:hAnsi="Arial" w:cs="Arial"/>
          <w:b/>
          <w:bCs/>
          <w:sz w:val="20"/>
          <w:szCs w:val="20"/>
          <w:lang w:val="en"/>
        </w:rPr>
      </w:pPr>
      <w:r w:rsidRPr="001E551F">
        <w:rPr>
          <w:rFonts w:ascii="Arial" w:eastAsia="Times New Roman" w:hAnsi="Arial" w:cs="Arial"/>
          <w:sz w:val="20"/>
          <w:szCs w:val="20"/>
          <w:lang w:val="en"/>
        </w:rPr>
        <w:t>With guidance from the CAP Cancer and CAP Pathology Electronic Reporting Committees.</w:t>
      </w:r>
      <w:r w:rsidRPr="001E551F">
        <w:rPr>
          <w:rFonts w:ascii="Arial" w:eastAsia="Times New Roman" w:hAnsi="Arial" w:cs="Arial"/>
          <w:sz w:val="20"/>
          <w:szCs w:val="20"/>
          <w:lang w:val="en"/>
        </w:rPr>
        <w:br/>
      </w:r>
      <w:r w:rsidRPr="001E551F">
        <w:rPr>
          <w:rFonts w:ascii="Arial" w:eastAsia="Times New Roman" w:hAnsi="Arial" w:cs="Arial"/>
          <w:sz w:val="16"/>
          <w:szCs w:val="16"/>
          <w:lang w:val="en"/>
        </w:rPr>
        <w:t>* Denotes primary author.</w:t>
      </w:r>
    </w:p>
    <w:p w14:paraId="2EAA7B01" w14:textId="77777777" w:rsidR="001E551F" w:rsidRDefault="001E5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AC4B115" w14:textId="0638087E"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lastRenderedPageBreak/>
        <w:t>Accreditation Requirements</w:t>
      </w:r>
    </w:p>
    <w:p w14:paraId="5EBCEFF6" w14:textId="77777777" w:rsidR="001E551F" w:rsidRDefault="001E551F" w:rsidP="00AC257A">
      <w:pPr>
        <w:spacing w:after="0"/>
        <w:jc w:val="both"/>
        <w:rPr>
          <w:rFonts w:ascii="Arial" w:hAnsi="Arial" w:cs="Arial"/>
          <w:sz w:val="20"/>
          <w:szCs w:val="20"/>
          <w:lang w:val="en"/>
        </w:rPr>
      </w:pPr>
      <w:r w:rsidRPr="001E551F">
        <w:rPr>
          <w:rFonts w:ascii="Arial" w:eastAsia="Times New Roman" w:hAnsi="Arial" w:cs="Arial"/>
          <w:sz w:val="20"/>
          <w:szCs w:val="20"/>
          <w:lang w:val="en"/>
        </w:rPr>
        <w:t>This protocol can be utilized</w:t>
      </w:r>
      <w:r w:rsidRPr="001E551F">
        <w:rPr>
          <w:rFonts w:ascii="Arial" w:hAnsi="Arial" w:cs="Arial"/>
          <w:sz w:val="20"/>
          <w:szCs w:val="20"/>
          <w:lang w:val="en"/>
        </w:rPr>
        <w:t xml:space="preserve"> for a variety of procedures and tumor types for clinical care purposes. For accreditation purposes, only the definitive primary cancer resection specimen is required to have the core and conditional data elements reported in a synoptic format.</w:t>
      </w:r>
    </w:p>
    <w:p w14:paraId="69624B3B" w14:textId="77777777" w:rsidR="001E551F" w:rsidRPr="001E551F" w:rsidRDefault="001E551F" w:rsidP="00AC257A">
      <w:pPr>
        <w:pStyle w:val="ListParagraph"/>
        <w:numPr>
          <w:ilvl w:val="0"/>
          <w:numId w:val="10"/>
        </w:numPr>
        <w:spacing w:after="0"/>
        <w:jc w:val="both"/>
        <w:rPr>
          <w:rFonts w:ascii="Arial" w:hAnsi="Arial" w:cs="Arial"/>
          <w:sz w:val="20"/>
          <w:szCs w:val="20"/>
          <w:lang w:val="en"/>
        </w:rPr>
      </w:pPr>
      <w:r w:rsidRPr="001E551F">
        <w:rPr>
          <w:rFonts w:ascii="Arial" w:eastAsia="Times New Roman" w:hAnsi="Arial" w:cs="Arial"/>
          <w:sz w:val="20"/>
          <w:szCs w:val="20"/>
          <w:u w:val="single"/>
          <w:lang w:val="en"/>
        </w:rPr>
        <w:t>Core data elements</w:t>
      </w:r>
      <w:r w:rsidRPr="001E551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527D3AB" w14:textId="77777777" w:rsidR="001E551F" w:rsidRPr="001E551F" w:rsidRDefault="001E551F" w:rsidP="00AC257A">
      <w:pPr>
        <w:pStyle w:val="ListParagraph"/>
        <w:numPr>
          <w:ilvl w:val="0"/>
          <w:numId w:val="10"/>
        </w:numPr>
        <w:spacing w:after="0"/>
        <w:jc w:val="both"/>
        <w:rPr>
          <w:rFonts w:ascii="Arial" w:hAnsi="Arial" w:cs="Arial"/>
          <w:sz w:val="20"/>
          <w:szCs w:val="20"/>
          <w:lang w:val="en"/>
        </w:rPr>
      </w:pPr>
      <w:r w:rsidRPr="001E551F">
        <w:rPr>
          <w:rFonts w:ascii="Arial" w:eastAsia="Times New Roman" w:hAnsi="Arial" w:cs="Arial"/>
          <w:sz w:val="20"/>
          <w:szCs w:val="20"/>
          <w:u w:val="single"/>
          <w:lang w:val="en"/>
        </w:rPr>
        <w:t>Conditional data elements</w:t>
      </w:r>
      <w:r w:rsidRPr="001E551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864A12F" w14:textId="77777777" w:rsidR="001E551F" w:rsidRPr="001E551F" w:rsidRDefault="001E551F" w:rsidP="00AC257A">
      <w:pPr>
        <w:pStyle w:val="ListParagraph"/>
        <w:numPr>
          <w:ilvl w:val="0"/>
          <w:numId w:val="10"/>
        </w:numPr>
        <w:spacing w:after="0"/>
        <w:jc w:val="both"/>
        <w:rPr>
          <w:rFonts w:ascii="Arial" w:hAnsi="Arial" w:cs="Arial"/>
          <w:sz w:val="20"/>
          <w:szCs w:val="20"/>
          <w:lang w:val="en"/>
        </w:rPr>
      </w:pPr>
      <w:r w:rsidRPr="001E551F">
        <w:rPr>
          <w:rFonts w:ascii="Arial" w:eastAsia="Times New Roman" w:hAnsi="Arial" w:cs="Arial"/>
          <w:sz w:val="20"/>
          <w:szCs w:val="20"/>
          <w:u w:val="single"/>
          <w:lang w:val="en"/>
        </w:rPr>
        <w:t>Optional data elements</w:t>
      </w:r>
      <w:r w:rsidRPr="001E551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F4C5DCA" w14:textId="77777777" w:rsid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secondary consultation, second opinion, or review of outside case at second institution).</w:t>
      </w:r>
    </w:p>
    <w:p w14:paraId="1DBFD658" w14:textId="77777777" w:rsidR="001E551F" w:rsidRDefault="001E551F" w:rsidP="00AC257A">
      <w:pPr>
        <w:spacing w:after="0"/>
        <w:jc w:val="both"/>
        <w:rPr>
          <w:rFonts w:ascii="Arial" w:hAnsi="Arial" w:cs="Arial"/>
          <w:sz w:val="20"/>
          <w:szCs w:val="20"/>
          <w:lang w:val="en"/>
        </w:rPr>
      </w:pPr>
    </w:p>
    <w:p w14:paraId="4E7F474F" w14:textId="77777777" w:rsidR="001E551F" w:rsidRDefault="001E551F" w:rsidP="00AC257A">
      <w:pPr>
        <w:spacing w:after="0"/>
        <w:jc w:val="both"/>
        <w:rPr>
          <w:rStyle w:val="Strong"/>
          <w:rFonts w:ascii="Arial" w:hAnsi="Arial" w:cs="Arial"/>
          <w:sz w:val="20"/>
          <w:szCs w:val="20"/>
          <w:lang w:val="en"/>
        </w:rPr>
      </w:pPr>
      <w:r w:rsidRPr="001E551F">
        <w:rPr>
          <w:rStyle w:val="Strong"/>
          <w:rFonts w:ascii="Arial" w:hAnsi="Arial" w:cs="Arial"/>
          <w:sz w:val="20"/>
          <w:szCs w:val="20"/>
          <w:lang w:val="en"/>
        </w:rPr>
        <w:t>Synoptic Reporting</w:t>
      </w:r>
    </w:p>
    <w:p w14:paraId="072B8ECB" w14:textId="77777777" w:rsid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CEC486E" w14:textId="77777777" w:rsidR="001E551F" w:rsidRPr="001E551F" w:rsidRDefault="001E551F" w:rsidP="00AC257A">
      <w:pPr>
        <w:pStyle w:val="ListParagraph"/>
        <w:numPr>
          <w:ilvl w:val="0"/>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Data element: followed by its answer (response), outline format without the paired Data element: Response format is NOT considered synoptic.</w:t>
      </w:r>
    </w:p>
    <w:p w14:paraId="5D8344E4" w14:textId="77777777" w:rsidR="001E551F" w:rsidRPr="001E551F" w:rsidRDefault="001E551F" w:rsidP="00AC257A">
      <w:pPr>
        <w:pStyle w:val="ListParagraph"/>
        <w:numPr>
          <w:ilvl w:val="0"/>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F2B1050" w14:textId="77777777" w:rsidR="001E551F" w:rsidRPr="001E551F" w:rsidRDefault="001E551F" w:rsidP="00AC257A">
      <w:pPr>
        <w:pStyle w:val="ListParagraph"/>
        <w:numPr>
          <w:ilvl w:val="0"/>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F5AF15B" w14:textId="77777777" w:rsidR="001E551F" w:rsidRPr="001E551F" w:rsidRDefault="001E551F" w:rsidP="00AC257A">
      <w:pPr>
        <w:pStyle w:val="ListParagraph"/>
        <w:numPr>
          <w:ilvl w:val="1"/>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Anatomic site or specimen, laterality, and procedure</w:t>
      </w:r>
    </w:p>
    <w:p w14:paraId="63882183" w14:textId="77777777" w:rsidR="001E551F" w:rsidRPr="001E551F" w:rsidRDefault="001E551F" w:rsidP="00AC257A">
      <w:pPr>
        <w:pStyle w:val="ListParagraph"/>
        <w:numPr>
          <w:ilvl w:val="1"/>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Pathologic Stage Classification (</w:t>
      </w:r>
      <w:proofErr w:type="spellStart"/>
      <w:r w:rsidRPr="001E551F">
        <w:rPr>
          <w:rFonts w:ascii="Arial" w:eastAsia="Times New Roman" w:hAnsi="Arial" w:cs="Arial"/>
          <w:sz w:val="20"/>
          <w:szCs w:val="20"/>
          <w:lang w:val="en"/>
        </w:rPr>
        <w:t>pTNM</w:t>
      </w:r>
      <w:proofErr w:type="spellEnd"/>
      <w:r w:rsidRPr="001E551F">
        <w:rPr>
          <w:rFonts w:ascii="Arial" w:eastAsia="Times New Roman" w:hAnsi="Arial" w:cs="Arial"/>
          <w:sz w:val="20"/>
          <w:szCs w:val="20"/>
          <w:lang w:val="en"/>
        </w:rPr>
        <w:t>) elements</w:t>
      </w:r>
    </w:p>
    <w:p w14:paraId="2C3D1C87" w14:textId="77777777" w:rsidR="001E551F" w:rsidRPr="001E551F" w:rsidRDefault="001E551F" w:rsidP="00AC257A">
      <w:pPr>
        <w:pStyle w:val="ListParagraph"/>
        <w:numPr>
          <w:ilvl w:val="1"/>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Negative margins, as long as all negative margins are specifically enumerated where applicable</w:t>
      </w:r>
    </w:p>
    <w:p w14:paraId="5A745200" w14:textId="77777777" w:rsidR="001E551F" w:rsidRPr="001E551F" w:rsidRDefault="001E551F" w:rsidP="00AC257A">
      <w:pPr>
        <w:pStyle w:val="ListParagraph"/>
        <w:numPr>
          <w:ilvl w:val="0"/>
          <w:numId w:val="12"/>
        </w:numPr>
        <w:spacing w:after="0"/>
        <w:jc w:val="both"/>
        <w:rPr>
          <w:rFonts w:ascii="Arial" w:hAnsi="Arial" w:cs="Arial"/>
          <w:sz w:val="20"/>
          <w:szCs w:val="20"/>
          <w:lang w:val="en"/>
        </w:rPr>
      </w:pPr>
      <w:r w:rsidRPr="001E551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7936E83" w14:textId="2AF8357C" w:rsid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all required elements must be in the synoptic portion of the report in the format defined above.</w:t>
      </w:r>
    </w:p>
    <w:p w14:paraId="0F289776" w14:textId="77777777" w:rsidR="007F51EB" w:rsidRPr="001E551F" w:rsidRDefault="007F51EB" w:rsidP="00AC257A">
      <w:pPr>
        <w:spacing w:after="0"/>
        <w:jc w:val="both"/>
        <w:rPr>
          <w:rFonts w:ascii="Arial" w:hAnsi="Arial" w:cs="Arial"/>
          <w:sz w:val="20"/>
          <w:szCs w:val="20"/>
          <w:lang w:val="en"/>
        </w:rPr>
      </w:pPr>
    </w:p>
    <w:p w14:paraId="4D22F143" w14:textId="77777777" w:rsidR="00F828DD" w:rsidRDefault="001E551F" w:rsidP="00F828DD">
      <w:pPr>
        <w:spacing w:after="0"/>
        <w:rPr>
          <w:rFonts w:ascii="Arial" w:eastAsia="Times New Roman" w:hAnsi="Arial" w:cs="Arial"/>
          <w:b/>
          <w:bCs/>
          <w:sz w:val="20"/>
          <w:szCs w:val="20"/>
          <w:u w:val="single"/>
          <w:lang w:val="en"/>
        </w:rPr>
      </w:pPr>
      <w:r w:rsidRPr="001E551F">
        <w:rPr>
          <w:rFonts w:ascii="Arial" w:eastAsia="Times New Roman" w:hAnsi="Arial" w:cs="Arial"/>
          <w:b/>
          <w:bCs/>
          <w:sz w:val="20"/>
          <w:szCs w:val="20"/>
          <w:u w:val="single"/>
          <w:lang w:val="en"/>
        </w:rPr>
        <w:t>Summary of Changes</w:t>
      </w:r>
    </w:p>
    <w:p w14:paraId="0231738D" w14:textId="77777777" w:rsidR="00F828DD" w:rsidRDefault="00F828DD" w:rsidP="00F828DD">
      <w:pPr>
        <w:spacing w:after="0"/>
        <w:rPr>
          <w:rFonts w:ascii="Arial" w:eastAsia="Times New Roman" w:hAnsi="Arial" w:cs="Arial"/>
          <w:b/>
          <w:bCs/>
          <w:sz w:val="20"/>
          <w:szCs w:val="20"/>
          <w:u w:val="single"/>
          <w:lang w:val="en"/>
        </w:rPr>
      </w:pPr>
    </w:p>
    <w:p w14:paraId="3DB4F29C" w14:textId="25C5BB98" w:rsidR="00F828DD" w:rsidRDefault="001E551F" w:rsidP="00F828DD">
      <w:pPr>
        <w:spacing w:after="0"/>
        <w:rPr>
          <w:rStyle w:val="Strong"/>
          <w:rFonts w:ascii="Arial" w:hAnsi="Arial" w:cs="Arial"/>
          <w:sz w:val="20"/>
          <w:szCs w:val="20"/>
          <w:lang w:val="en"/>
        </w:rPr>
      </w:pPr>
      <w:r w:rsidRPr="001E551F">
        <w:rPr>
          <w:rStyle w:val="Strong"/>
          <w:rFonts w:ascii="Arial" w:hAnsi="Arial" w:cs="Arial"/>
          <w:sz w:val="20"/>
          <w:szCs w:val="20"/>
          <w:lang w:val="en"/>
        </w:rPr>
        <w:t>v 4.2.0.</w:t>
      </w:r>
      <w:r w:rsidR="00F828DD">
        <w:rPr>
          <w:rStyle w:val="Strong"/>
          <w:rFonts w:ascii="Arial" w:hAnsi="Arial" w:cs="Arial"/>
          <w:sz w:val="20"/>
          <w:szCs w:val="20"/>
          <w:lang w:val="en"/>
        </w:rPr>
        <w:t>1</w:t>
      </w:r>
    </w:p>
    <w:p w14:paraId="2DBA8113" w14:textId="035B7771" w:rsidR="00D12ED5" w:rsidRPr="00D12ED5" w:rsidRDefault="00D12ED5" w:rsidP="00D12ED5">
      <w:pPr>
        <w:pStyle w:val="ListParagraph"/>
        <w:numPr>
          <w:ilvl w:val="0"/>
          <w:numId w:val="12"/>
        </w:numPr>
        <w:spacing w:after="0"/>
        <w:rPr>
          <w:rStyle w:val="Strong"/>
          <w:rFonts w:ascii="Arial" w:hAnsi="Arial" w:cs="Arial"/>
          <w:b w:val="0"/>
          <w:bCs w:val="0"/>
          <w:sz w:val="20"/>
          <w:szCs w:val="20"/>
          <w:lang w:val="en"/>
        </w:rPr>
      </w:pPr>
      <w:r w:rsidRPr="00D12ED5">
        <w:rPr>
          <w:rStyle w:val="Strong"/>
          <w:rFonts w:ascii="Arial" w:hAnsi="Arial" w:cs="Arial"/>
          <w:b w:val="0"/>
          <w:bCs w:val="0"/>
          <w:sz w:val="20"/>
          <w:szCs w:val="20"/>
          <w:lang w:val="en"/>
        </w:rPr>
        <w:t>The CAP made no changes to Cancer Protocol content. We updated metadata only for the electronic Cancer Checklists (eCC), requiring a version number change for the Word and PDF Cancer Protocols.</w:t>
      </w:r>
    </w:p>
    <w:p w14:paraId="6886E39B" w14:textId="77777777" w:rsidR="001E551F" w:rsidRPr="007F51EB" w:rsidRDefault="001E551F" w:rsidP="007F51EB">
      <w:pPr>
        <w:pageBreakBefore/>
        <w:pBdr>
          <w:bottom w:val="single" w:sz="4" w:space="1" w:color="auto"/>
        </w:pBdr>
        <w:spacing w:after="0"/>
        <w:rPr>
          <w:rFonts w:ascii="Arial" w:eastAsia="Times New Roman" w:hAnsi="Arial" w:cs="Arial"/>
          <w:b/>
          <w:bCs/>
          <w:sz w:val="24"/>
          <w:szCs w:val="24"/>
          <w:lang w:val="en"/>
        </w:rPr>
      </w:pPr>
      <w:r w:rsidRPr="007F51EB">
        <w:rPr>
          <w:rFonts w:ascii="Arial" w:eastAsia="Times New Roman" w:hAnsi="Arial" w:cs="Arial"/>
          <w:b/>
          <w:bCs/>
          <w:sz w:val="24"/>
          <w:szCs w:val="24"/>
          <w:lang w:val="en"/>
        </w:rPr>
        <w:lastRenderedPageBreak/>
        <w:t>Reporting Template</w:t>
      </w:r>
    </w:p>
    <w:p w14:paraId="73126A6B" w14:textId="77777777" w:rsidR="007F51EB" w:rsidRDefault="007F51EB">
      <w:pPr>
        <w:spacing w:after="0"/>
        <w:rPr>
          <w:rFonts w:ascii="Arial" w:eastAsia="Times New Roman" w:hAnsi="Arial" w:cs="Arial"/>
          <w:b/>
          <w:bCs/>
          <w:sz w:val="20"/>
          <w:szCs w:val="20"/>
          <w:lang w:val="en"/>
        </w:rPr>
      </w:pPr>
    </w:p>
    <w:p w14:paraId="19D6B303" w14:textId="787AF799"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Protocol Posting Date: </w:t>
      </w:r>
      <w:r w:rsidR="003411F1">
        <w:rPr>
          <w:rFonts w:ascii="Arial" w:eastAsia="Times New Roman" w:hAnsi="Arial" w:cs="Arial"/>
          <w:b/>
          <w:bCs/>
          <w:sz w:val="20"/>
          <w:szCs w:val="20"/>
          <w:lang w:val="en"/>
        </w:rPr>
        <w:t>November</w:t>
      </w:r>
      <w:r w:rsidRPr="001E551F">
        <w:rPr>
          <w:rFonts w:ascii="Arial" w:eastAsia="Times New Roman" w:hAnsi="Arial" w:cs="Arial"/>
          <w:b/>
          <w:bCs/>
          <w:sz w:val="20"/>
          <w:szCs w:val="20"/>
          <w:lang w:val="en"/>
        </w:rPr>
        <w:t xml:space="preserve"> 2021 </w:t>
      </w:r>
    </w:p>
    <w:p w14:paraId="5C9E3DAC"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Select a single response unless otherwise indicated.</w:t>
      </w:r>
    </w:p>
    <w:p w14:paraId="3DB0E98B" w14:textId="77777777" w:rsidR="001E551F" w:rsidRPr="001E551F" w:rsidRDefault="001E551F">
      <w:pPr>
        <w:spacing w:after="0"/>
        <w:divId w:val="510797105"/>
        <w:rPr>
          <w:rFonts w:ascii="Arial" w:eastAsia="Times New Roman" w:hAnsi="Arial" w:cs="Arial"/>
          <w:sz w:val="20"/>
          <w:szCs w:val="20"/>
          <w:lang w:val="en"/>
        </w:rPr>
      </w:pPr>
    </w:p>
    <w:p w14:paraId="46FC4F37"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CASE SUMMARY: (ANUS: Abdominoperineal Resection) </w:t>
      </w:r>
    </w:p>
    <w:p w14:paraId="5877C30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b/>
          <w:bCs/>
          <w:sz w:val="20"/>
          <w:szCs w:val="20"/>
          <w:lang w:val="en"/>
        </w:rPr>
        <w:t>Standard(s)</w:t>
      </w:r>
      <w:r w:rsidRPr="001E551F">
        <w:rPr>
          <w:rFonts w:ascii="Arial" w:eastAsia="Times New Roman" w:hAnsi="Arial" w:cs="Arial"/>
          <w:sz w:val="20"/>
          <w:szCs w:val="20"/>
          <w:lang w:val="en"/>
        </w:rPr>
        <w:t xml:space="preserve">: AJCC-UICC 8 </w:t>
      </w:r>
    </w:p>
    <w:p w14:paraId="0581B96A" w14:textId="77777777" w:rsidR="001E551F" w:rsidRPr="001E551F" w:rsidRDefault="001E551F">
      <w:pPr>
        <w:spacing w:after="0"/>
        <w:divId w:val="510797105"/>
        <w:rPr>
          <w:rFonts w:ascii="Arial" w:eastAsia="Times New Roman" w:hAnsi="Arial" w:cs="Arial"/>
          <w:sz w:val="20"/>
          <w:szCs w:val="20"/>
          <w:lang w:val="en"/>
        </w:rPr>
      </w:pPr>
    </w:p>
    <w:p w14:paraId="5CB2D12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SPECIMEN (Note </w:t>
      </w:r>
      <w:hyperlink w:anchor="1738" w:history="1">
        <w:r w:rsidRPr="001E551F">
          <w:rPr>
            <w:rStyle w:val="Hyperlink"/>
            <w:rFonts w:ascii="Arial" w:eastAsia="Times New Roman" w:hAnsi="Arial" w:cs="Arial"/>
            <w:b/>
            <w:bCs/>
            <w:sz w:val="20"/>
            <w:szCs w:val="20"/>
            <w:lang w:val="en"/>
          </w:rPr>
          <w:t>A</w:t>
        </w:r>
      </w:hyperlink>
      <w:r w:rsidRPr="001E551F">
        <w:rPr>
          <w:rFonts w:ascii="Arial" w:eastAsia="Times New Roman" w:hAnsi="Arial" w:cs="Arial"/>
          <w:b/>
          <w:bCs/>
          <w:sz w:val="20"/>
          <w:szCs w:val="20"/>
          <w:lang w:val="en"/>
        </w:rPr>
        <w:t xml:space="preserve">) </w:t>
      </w:r>
    </w:p>
    <w:p w14:paraId="530DAC9D" w14:textId="77777777" w:rsidR="001E551F" w:rsidRPr="001E551F" w:rsidRDefault="001E551F">
      <w:pPr>
        <w:spacing w:after="0"/>
        <w:divId w:val="510797105"/>
        <w:rPr>
          <w:rFonts w:ascii="Arial" w:eastAsia="Times New Roman" w:hAnsi="Arial" w:cs="Arial"/>
          <w:sz w:val="20"/>
          <w:szCs w:val="20"/>
          <w:lang w:val="en"/>
        </w:rPr>
      </w:pPr>
    </w:p>
    <w:p w14:paraId="4EA3E3C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Procedure </w:t>
      </w:r>
    </w:p>
    <w:p w14:paraId="0065C32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Abdominoperineal resection </w:t>
      </w:r>
    </w:p>
    <w:p w14:paraId="5AFC66B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FFC5EA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specified </w:t>
      </w:r>
    </w:p>
    <w:p w14:paraId="2FC735E8" w14:textId="77777777" w:rsidR="001E551F" w:rsidRPr="001E551F" w:rsidRDefault="001E551F">
      <w:pPr>
        <w:spacing w:after="0"/>
        <w:divId w:val="510797105"/>
        <w:rPr>
          <w:rFonts w:ascii="Arial" w:eastAsia="Times New Roman" w:hAnsi="Arial" w:cs="Arial"/>
          <w:sz w:val="20"/>
          <w:szCs w:val="20"/>
          <w:lang w:val="en"/>
        </w:rPr>
      </w:pPr>
    </w:p>
    <w:p w14:paraId="086BE2F2"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w:t>
      </w:r>
    </w:p>
    <w:p w14:paraId="2DEE1357" w14:textId="77777777" w:rsidR="001E551F" w:rsidRPr="001E551F" w:rsidRDefault="001E551F">
      <w:pPr>
        <w:spacing w:after="0"/>
        <w:divId w:val="510797105"/>
        <w:rPr>
          <w:rFonts w:ascii="Arial" w:eastAsia="Times New Roman" w:hAnsi="Arial" w:cs="Arial"/>
          <w:sz w:val="20"/>
          <w:szCs w:val="20"/>
          <w:lang w:val="en"/>
        </w:rPr>
      </w:pPr>
    </w:p>
    <w:p w14:paraId="2168B7A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Site (Note </w:t>
      </w:r>
      <w:hyperlink w:anchor="1739" w:history="1">
        <w:r w:rsidRPr="001E551F">
          <w:rPr>
            <w:rStyle w:val="Hyperlink"/>
            <w:rFonts w:ascii="Arial" w:eastAsia="Times New Roman" w:hAnsi="Arial" w:cs="Arial"/>
            <w:b/>
            <w:bCs/>
            <w:sz w:val="20"/>
            <w:szCs w:val="20"/>
            <w:lang w:val="en"/>
          </w:rPr>
          <w:t>B</w:t>
        </w:r>
      </w:hyperlink>
      <w:r w:rsidRPr="001E551F">
        <w:rPr>
          <w:rFonts w:ascii="Arial" w:eastAsia="Times New Roman" w:hAnsi="Arial" w:cs="Arial"/>
          <w:b/>
          <w:bCs/>
          <w:sz w:val="20"/>
          <w:szCs w:val="20"/>
          <w:lang w:val="en"/>
        </w:rPr>
        <w:t xml:space="preserve">) </w:t>
      </w:r>
    </w:p>
    <w:p w14:paraId="4959C98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Anal canal: _________________ </w:t>
      </w:r>
    </w:p>
    <w:p w14:paraId="1495D7D4"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Perianal region: _________________ </w:t>
      </w:r>
    </w:p>
    <w:p w14:paraId="53859CE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Anus, not otherwise specified: _________________ </w:t>
      </w:r>
    </w:p>
    <w:p w14:paraId="47E24A2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F437F0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known: _________________ </w:t>
      </w:r>
    </w:p>
    <w:p w14:paraId="6B6D069B" w14:textId="77777777" w:rsidR="001E551F" w:rsidRPr="001E551F" w:rsidRDefault="001E551F">
      <w:pPr>
        <w:spacing w:after="0"/>
        <w:divId w:val="510797105"/>
        <w:rPr>
          <w:rFonts w:ascii="Arial" w:eastAsia="Times New Roman" w:hAnsi="Arial" w:cs="Arial"/>
          <w:sz w:val="20"/>
          <w:szCs w:val="20"/>
          <w:lang w:val="en"/>
        </w:rPr>
      </w:pPr>
    </w:p>
    <w:p w14:paraId="50A36B0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Histologic Type (Note </w:t>
      </w:r>
      <w:hyperlink w:anchor="1740" w:history="1">
        <w:r w:rsidRPr="001E551F">
          <w:rPr>
            <w:rStyle w:val="Hyperlink"/>
            <w:rFonts w:ascii="Arial" w:eastAsia="Times New Roman" w:hAnsi="Arial" w:cs="Arial"/>
            <w:b/>
            <w:bCs/>
            <w:sz w:val="20"/>
            <w:szCs w:val="20"/>
            <w:lang w:val="en"/>
          </w:rPr>
          <w:t>C</w:t>
        </w:r>
      </w:hyperlink>
      <w:r w:rsidRPr="001E551F">
        <w:rPr>
          <w:rFonts w:ascii="Arial" w:eastAsia="Times New Roman" w:hAnsi="Arial" w:cs="Arial"/>
          <w:b/>
          <w:bCs/>
          <w:sz w:val="20"/>
          <w:szCs w:val="20"/>
          <w:lang w:val="en"/>
        </w:rPr>
        <w:t xml:space="preserve">) </w:t>
      </w:r>
    </w:p>
    <w:p w14:paraId="284EF6F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Squamous cell carcinoma </w:t>
      </w:r>
    </w:p>
    <w:p w14:paraId="786442E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Verrucous squamous cell carcinoma </w:t>
      </w:r>
    </w:p>
    <w:p w14:paraId="3966AEF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Adenocarcinoma </w:t>
      </w:r>
    </w:p>
    <w:p w14:paraId="3352417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Large cell neuroendocrine carcinoma </w:t>
      </w:r>
    </w:p>
    <w:p w14:paraId="75A6845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Small cell neuroendocrine carcinoma </w:t>
      </w:r>
    </w:p>
    <w:p w14:paraId="102FDF1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Mixed neuroendocrine-non-neuroendocrine neoplasm </w:t>
      </w:r>
    </w:p>
    <w:p w14:paraId="178E34F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histologic type not listed (specify): _________________ </w:t>
      </w:r>
    </w:p>
    <w:p w14:paraId="4592F01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Carcinoma, type cannot be determined: _________________ </w:t>
      </w:r>
    </w:p>
    <w:p w14:paraId="3111DF67"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+Histologic Type Comment: _________________ </w:t>
      </w:r>
    </w:p>
    <w:p w14:paraId="15B4309D" w14:textId="77777777" w:rsidR="001E551F" w:rsidRPr="001E551F" w:rsidRDefault="001E551F">
      <w:pPr>
        <w:spacing w:after="0"/>
        <w:divId w:val="510797105"/>
        <w:rPr>
          <w:rFonts w:ascii="Arial" w:eastAsia="Times New Roman" w:hAnsi="Arial" w:cs="Arial"/>
          <w:sz w:val="20"/>
          <w:szCs w:val="20"/>
          <w:lang w:val="en"/>
        </w:rPr>
      </w:pPr>
    </w:p>
    <w:p w14:paraId="3CB9A15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Histologic Grade (Note </w:t>
      </w:r>
      <w:hyperlink w:anchor="1741" w:history="1">
        <w:r w:rsidRPr="001E551F">
          <w:rPr>
            <w:rStyle w:val="Hyperlink"/>
            <w:rFonts w:ascii="Arial" w:eastAsia="Times New Roman" w:hAnsi="Arial" w:cs="Arial"/>
            <w:b/>
            <w:bCs/>
            <w:sz w:val="20"/>
            <w:szCs w:val="20"/>
            <w:lang w:val="en"/>
          </w:rPr>
          <w:t>D</w:t>
        </w:r>
      </w:hyperlink>
      <w:r w:rsidRPr="001E551F">
        <w:rPr>
          <w:rFonts w:ascii="Arial" w:eastAsia="Times New Roman" w:hAnsi="Arial" w:cs="Arial"/>
          <w:b/>
          <w:bCs/>
          <w:sz w:val="20"/>
          <w:szCs w:val="20"/>
          <w:lang w:val="en"/>
        </w:rPr>
        <w:t xml:space="preserve">) </w:t>
      </w:r>
    </w:p>
    <w:p w14:paraId="3870850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G1, well differentiated </w:t>
      </w:r>
    </w:p>
    <w:p w14:paraId="4FACAE1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G2, moderately differentiated </w:t>
      </w:r>
    </w:p>
    <w:p w14:paraId="2E9EAF6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G3, poorly differentiated </w:t>
      </w:r>
    </w:p>
    <w:p w14:paraId="18BC95A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G4, undifferentiated </w:t>
      </w:r>
    </w:p>
    <w:p w14:paraId="15C521B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6AA8C3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GX, cannot be assessed: _________________ </w:t>
      </w:r>
    </w:p>
    <w:p w14:paraId="17D12E8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4EF3057A" w14:textId="77777777" w:rsidR="001E551F" w:rsidRPr="001E551F" w:rsidRDefault="001E551F">
      <w:pPr>
        <w:spacing w:after="0"/>
        <w:divId w:val="510797105"/>
        <w:rPr>
          <w:rFonts w:ascii="Arial" w:eastAsia="Times New Roman" w:hAnsi="Arial" w:cs="Arial"/>
          <w:sz w:val="20"/>
          <w:szCs w:val="20"/>
          <w:lang w:val="en"/>
        </w:rPr>
      </w:pPr>
    </w:p>
    <w:p w14:paraId="5C25ECA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Size </w:t>
      </w:r>
    </w:p>
    <w:p w14:paraId="35F428D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___ Greatest dimension in Centimeters (cm): _________________ cm</w:t>
      </w:r>
    </w:p>
    <w:p w14:paraId="72CEC093"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+Additional Dimension in Centimeters (cm): ____ x ____ cm</w:t>
      </w:r>
    </w:p>
    <w:p w14:paraId="00BEC1C4"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311C2125" w14:textId="77777777" w:rsidR="001E551F" w:rsidRPr="001E551F" w:rsidRDefault="001E551F">
      <w:pPr>
        <w:spacing w:after="0"/>
        <w:divId w:val="510797105"/>
        <w:rPr>
          <w:rFonts w:ascii="Arial" w:eastAsia="Times New Roman" w:hAnsi="Arial" w:cs="Arial"/>
          <w:sz w:val="20"/>
          <w:szCs w:val="20"/>
          <w:lang w:val="en"/>
        </w:rPr>
      </w:pPr>
    </w:p>
    <w:p w14:paraId="1F3050FA"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lastRenderedPageBreak/>
        <w:t xml:space="preserve">Tumor Extent (select all that apply) </w:t>
      </w:r>
    </w:p>
    <w:p w14:paraId="1B9F3F3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Carcinoma in situ </w:t>
      </w:r>
    </w:p>
    <w:p w14:paraId="47488EC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lamina propria </w:t>
      </w:r>
    </w:p>
    <w:p w14:paraId="459B866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muscularis mucosae </w:t>
      </w:r>
    </w:p>
    <w:p w14:paraId="7A7F446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submucosa </w:t>
      </w:r>
    </w:p>
    <w:p w14:paraId="7F70055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into but not through sphincter muscle </w:t>
      </w:r>
    </w:p>
    <w:p w14:paraId="078A10C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into but not through muscularis propria of rectum </w:t>
      </w:r>
    </w:p>
    <w:p w14:paraId="56B1ABD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through sphincter muscle into perianal or perirectal soft tissue without involvement of adjacent structures </w:t>
      </w:r>
    </w:p>
    <w:p w14:paraId="7919DD8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Directly invades adjacent structure(s) (specify): _________________ </w:t>
      </w:r>
    </w:p>
    <w:p w14:paraId="7055358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perianal skin </w:t>
      </w:r>
    </w:p>
    <w:p w14:paraId="0FF344A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029D6E9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 evidence of primary tumor </w:t>
      </w:r>
    </w:p>
    <w:p w14:paraId="6CA89256" w14:textId="77777777" w:rsidR="001E551F" w:rsidRPr="001E551F" w:rsidRDefault="001E551F">
      <w:pPr>
        <w:spacing w:after="0"/>
        <w:divId w:val="510797105"/>
        <w:rPr>
          <w:rFonts w:ascii="Arial" w:eastAsia="Times New Roman" w:hAnsi="Arial" w:cs="Arial"/>
          <w:sz w:val="20"/>
          <w:szCs w:val="20"/>
          <w:lang w:val="en"/>
        </w:rPr>
      </w:pPr>
    </w:p>
    <w:p w14:paraId="1A02D446"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Treatment Effect (Note </w:t>
      </w:r>
      <w:hyperlink w:anchor="1745" w:history="1">
        <w:r w:rsidRPr="001E551F">
          <w:rPr>
            <w:rStyle w:val="Hyperlink"/>
            <w:rFonts w:ascii="Arial" w:eastAsia="Times New Roman" w:hAnsi="Arial" w:cs="Arial"/>
            <w:b/>
            <w:bCs/>
            <w:sz w:val="20"/>
            <w:szCs w:val="20"/>
            <w:lang w:val="en"/>
          </w:rPr>
          <w:t>E</w:t>
        </w:r>
      </w:hyperlink>
      <w:r w:rsidRPr="001E551F">
        <w:rPr>
          <w:rFonts w:ascii="Arial" w:eastAsia="Times New Roman" w:hAnsi="Arial" w:cs="Arial"/>
          <w:b/>
          <w:bCs/>
          <w:sz w:val="20"/>
          <w:szCs w:val="20"/>
          <w:lang w:val="en"/>
        </w:rPr>
        <w:t xml:space="preserve">) </w:t>
      </w:r>
    </w:p>
    <w:p w14:paraId="7996428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 known presurgical therapy </w:t>
      </w:r>
    </w:p>
    <w:p w14:paraId="1483A26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with no viable cancer cells (complete response, score 0) </w:t>
      </w:r>
    </w:p>
    <w:p w14:paraId="18FAA72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with single cells or rare small groups of cancer cells (near complete response, score 1) </w:t>
      </w:r>
    </w:p>
    <w:p w14:paraId="62EA8908"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5A97F54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(not otherwise specified) </w:t>
      </w:r>
    </w:p>
    <w:p w14:paraId="12A8E0C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Absent, with extensive residual cancer and no evident tumor regression (poor or no response, score 3) </w:t>
      </w:r>
    </w:p>
    <w:p w14:paraId="73C34F0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26BB0C72" w14:textId="77777777" w:rsidR="001E551F" w:rsidRPr="001E551F" w:rsidRDefault="001E551F">
      <w:pPr>
        <w:spacing w:after="0"/>
        <w:divId w:val="510797105"/>
        <w:rPr>
          <w:rFonts w:ascii="Arial" w:eastAsia="Times New Roman" w:hAnsi="Arial" w:cs="Arial"/>
          <w:sz w:val="20"/>
          <w:szCs w:val="20"/>
          <w:lang w:val="en"/>
        </w:rPr>
      </w:pPr>
    </w:p>
    <w:p w14:paraId="70D929A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+Lymphovascular Invasion </w:t>
      </w:r>
    </w:p>
    <w:p w14:paraId="5621083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identified </w:t>
      </w:r>
    </w:p>
    <w:p w14:paraId="4C45510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t>
      </w:r>
    </w:p>
    <w:p w14:paraId="1A42E0C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12B5D43D" w14:textId="77777777" w:rsidR="001E551F" w:rsidRPr="001E551F" w:rsidRDefault="001E551F">
      <w:pPr>
        <w:spacing w:after="0"/>
        <w:divId w:val="510797105"/>
        <w:rPr>
          <w:rFonts w:ascii="Arial" w:eastAsia="Times New Roman" w:hAnsi="Arial" w:cs="Arial"/>
          <w:sz w:val="20"/>
          <w:szCs w:val="20"/>
          <w:lang w:val="en"/>
        </w:rPr>
      </w:pPr>
    </w:p>
    <w:p w14:paraId="649BE68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+Perineural Invasion </w:t>
      </w:r>
    </w:p>
    <w:p w14:paraId="4BE69B2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identified </w:t>
      </w:r>
    </w:p>
    <w:p w14:paraId="68DA510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t>
      </w:r>
    </w:p>
    <w:p w14:paraId="1A624B3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47EB3047" w14:textId="77777777" w:rsidR="001E551F" w:rsidRPr="001E551F" w:rsidRDefault="001E551F">
      <w:pPr>
        <w:spacing w:after="0"/>
        <w:divId w:val="510797105"/>
        <w:rPr>
          <w:rFonts w:ascii="Arial" w:eastAsia="Times New Roman" w:hAnsi="Arial" w:cs="Arial"/>
          <w:sz w:val="20"/>
          <w:szCs w:val="20"/>
          <w:lang w:val="en"/>
        </w:rPr>
      </w:pPr>
    </w:p>
    <w:p w14:paraId="24A7E458"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Comment: _________________ </w:t>
      </w:r>
    </w:p>
    <w:p w14:paraId="57EFC18F" w14:textId="77777777" w:rsidR="001E551F" w:rsidRPr="001E551F" w:rsidRDefault="001E551F">
      <w:pPr>
        <w:spacing w:after="0"/>
        <w:divId w:val="510797105"/>
        <w:rPr>
          <w:rFonts w:ascii="Arial" w:eastAsia="Times New Roman" w:hAnsi="Arial" w:cs="Arial"/>
          <w:sz w:val="20"/>
          <w:szCs w:val="20"/>
          <w:lang w:val="en"/>
        </w:rPr>
      </w:pPr>
    </w:p>
    <w:p w14:paraId="23E170A1"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MARGINS </w:t>
      </w:r>
    </w:p>
    <w:p w14:paraId="1AAA96A0" w14:textId="77777777" w:rsidR="001E551F" w:rsidRPr="001E551F" w:rsidRDefault="001E551F">
      <w:pPr>
        <w:spacing w:after="0"/>
        <w:divId w:val="510797105"/>
        <w:rPr>
          <w:rFonts w:ascii="Arial" w:eastAsia="Times New Roman" w:hAnsi="Arial" w:cs="Arial"/>
          <w:sz w:val="20"/>
          <w:szCs w:val="20"/>
          <w:lang w:val="en"/>
        </w:rPr>
      </w:pPr>
    </w:p>
    <w:p w14:paraId="1D612C3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 Status for Invasive Carcinoma </w:t>
      </w:r>
    </w:p>
    <w:p w14:paraId="33E9839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All margins negative for invasive carcinoma </w:t>
      </w:r>
    </w:p>
    <w:p w14:paraId="2069C9EA"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+Closest Margin(s) to Invasive Carcinoma (select all that apply) </w:t>
      </w:r>
    </w:p>
    <w:p w14:paraId="1573E73C"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Proximal: _________________ </w:t>
      </w:r>
    </w:p>
    <w:p w14:paraId="1A7A9861"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Distal: _________________ </w:t>
      </w:r>
    </w:p>
    <w:p w14:paraId="6C3481D3"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Circumferential (radial): _________________ </w:t>
      </w:r>
    </w:p>
    <w:p w14:paraId="35656B85"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0EDAAE80"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76652E87"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+Distance from Invasive Carcinoma to Closest Margin </w:t>
      </w:r>
    </w:p>
    <w:p w14:paraId="22B6DC91" w14:textId="77777777" w:rsidR="001E551F" w:rsidRPr="001E551F" w:rsidRDefault="001E551F">
      <w:pPr>
        <w:spacing w:after="0"/>
        <w:ind w:firstLine="24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Specify in Centimeters (cm) </w:t>
      </w:r>
    </w:p>
    <w:p w14:paraId="5C387353"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lastRenderedPageBreak/>
        <w:t>___ Exact distance in cm: _________________ cm</w:t>
      </w:r>
    </w:p>
    <w:p w14:paraId="7CAD306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Greater than 1 cm </w:t>
      </w:r>
    </w:p>
    <w:p w14:paraId="1B261BC3" w14:textId="77777777" w:rsidR="001E551F" w:rsidRPr="001E551F" w:rsidRDefault="001E551F">
      <w:pPr>
        <w:spacing w:after="0"/>
        <w:ind w:firstLine="24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Specify in Millimeters (mm) </w:t>
      </w:r>
    </w:p>
    <w:p w14:paraId="2003BA9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___ Exact distance in mm: _________________ mm</w:t>
      </w:r>
    </w:p>
    <w:p w14:paraId="4A192564"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Greater than 10 mm </w:t>
      </w:r>
    </w:p>
    <w:p w14:paraId="41BC4991" w14:textId="77777777" w:rsidR="001E551F" w:rsidRPr="001E551F" w:rsidRDefault="001E551F">
      <w:pPr>
        <w:spacing w:after="0"/>
        <w:ind w:firstLine="24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Other </w:t>
      </w:r>
    </w:p>
    <w:p w14:paraId="6F5F0A2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2C156923"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4C6F3E01"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62AA817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Invasive carcinoma present at margin </w:t>
      </w:r>
    </w:p>
    <w:p w14:paraId="423632B6"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Margin(s) Involved by Invasive Carcinoma (select all that apply) </w:t>
      </w:r>
    </w:p>
    <w:p w14:paraId="3444409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Proximal: _________________ </w:t>
      </w:r>
    </w:p>
    <w:p w14:paraId="396EBDD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Distal: _________________ </w:t>
      </w:r>
    </w:p>
    <w:p w14:paraId="6875CAE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Circumferential (radial): _________________ </w:t>
      </w:r>
    </w:p>
    <w:p w14:paraId="09F5EC0B"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3A6D199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067BAD8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51BC7DD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47356A1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6734CAC7" w14:textId="77777777" w:rsidR="001E551F" w:rsidRPr="001E551F" w:rsidRDefault="001E551F">
      <w:pPr>
        <w:spacing w:after="0"/>
        <w:divId w:val="510797105"/>
        <w:rPr>
          <w:rFonts w:ascii="Arial" w:eastAsia="Times New Roman" w:hAnsi="Arial" w:cs="Arial"/>
          <w:sz w:val="20"/>
          <w:szCs w:val="20"/>
          <w:lang w:val="en"/>
        </w:rPr>
      </w:pPr>
    </w:p>
    <w:p w14:paraId="6F5411E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 Status for High-Grade Intraepithelial Neoplasia </w:t>
      </w:r>
    </w:p>
    <w:p w14:paraId="073EB99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All margins negative for high-grade intraepithelial neoplasia </w:t>
      </w:r>
    </w:p>
    <w:p w14:paraId="0C616E1B" w14:textId="266A41CA"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___ High-grade intraepithelial neoplasia present at margin</w:t>
      </w:r>
      <w:r w:rsidR="00D4096C">
        <w:rPr>
          <w:rFonts w:ascii="Arial" w:eastAsia="Times New Roman" w:hAnsi="Arial" w:cs="Arial"/>
          <w:sz w:val="20"/>
          <w:szCs w:val="20"/>
          <w:lang w:val="en"/>
        </w:rPr>
        <w:t>: ______________________</w:t>
      </w:r>
    </w:p>
    <w:p w14:paraId="10C9BC68"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Margin(s) Involved by High-Grade Intraepithelial Neoplasia (select all that apply) </w:t>
      </w:r>
    </w:p>
    <w:p w14:paraId="264D96E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Proximal: _________________ </w:t>
      </w:r>
    </w:p>
    <w:p w14:paraId="09A313CF"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Distal: _________________ </w:t>
      </w:r>
    </w:p>
    <w:p w14:paraId="503B914A"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8419A5A"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27CB39B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3A715B0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29BEBF1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15B5A622" w14:textId="77777777" w:rsidR="001E551F" w:rsidRPr="001E551F" w:rsidRDefault="001E551F">
      <w:pPr>
        <w:spacing w:after="0"/>
        <w:divId w:val="510797105"/>
        <w:rPr>
          <w:rFonts w:ascii="Arial" w:eastAsia="Times New Roman" w:hAnsi="Arial" w:cs="Arial"/>
          <w:sz w:val="20"/>
          <w:szCs w:val="20"/>
          <w:lang w:val="en"/>
        </w:rPr>
      </w:pPr>
    </w:p>
    <w:p w14:paraId="74B3127B"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 Comment: _________________ </w:t>
      </w:r>
    </w:p>
    <w:p w14:paraId="14D8F85D" w14:textId="77777777" w:rsidR="001E551F" w:rsidRPr="001E551F" w:rsidRDefault="001E551F">
      <w:pPr>
        <w:spacing w:after="0"/>
        <w:divId w:val="510797105"/>
        <w:rPr>
          <w:rFonts w:ascii="Arial" w:eastAsia="Times New Roman" w:hAnsi="Arial" w:cs="Arial"/>
          <w:sz w:val="20"/>
          <w:szCs w:val="20"/>
          <w:lang w:val="en"/>
        </w:rPr>
      </w:pPr>
    </w:p>
    <w:p w14:paraId="62BCCF0A"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REGIONAL LYMPH NODES </w:t>
      </w:r>
    </w:p>
    <w:p w14:paraId="005FA8E0" w14:textId="77777777" w:rsidR="001E551F" w:rsidRPr="001E551F" w:rsidRDefault="001E551F">
      <w:pPr>
        <w:spacing w:after="0"/>
        <w:divId w:val="510797105"/>
        <w:rPr>
          <w:rFonts w:ascii="Arial" w:eastAsia="Times New Roman" w:hAnsi="Arial" w:cs="Arial"/>
          <w:sz w:val="20"/>
          <w:szCs w:val="20"/>
          <w:lang w:val="en"/>
        </w:rPr>
      </w:pPr>
    </w:p>
    <w:p w14:paraId="70DE3E9D"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Regional Lymph Node Status </w:t>
      </w:r>
    </w:p>
    <w:p w14:paraId="1914F17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(no regional lymph nodes submitted or found) </w:t>
      </w:r>
    </w:p>
    <w:p w14:paraId="537F4D3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Regional lymph nodes present </w:t>
      </w:r>
    </w:p>
    <w:p w14:paraId="55C16C80"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All regional lymph nodes negative for tumor </w:t>
      </w:r>
    </w:p>
    <w:p w14:paraId="786C559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Tumor present in regional lymph node(s) </w:t>
      </w:r>
    </w:p>
    <w:p w14:paraId="6F1BB188" w14:textId="77777777" w:rsidR="001E551F" w:rsidRPr="001E551F" w:rsidRDefault="001E551F">
      <w:pPr>
        <w:spacing w:after="0"/>
        <w:ind w:firstLine="48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External Iliac Nodes with Tumor </w:t>
      </w:r>
    </w:p>
    <w:p w14:paraId="1476930A"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23F39803"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531B7977"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600FA3EB"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53105878" w14:textId="77777777" w:rsidR="001E551F" w:rsidRPr="001E551F" w:rsidRDefault="001E551F">
      <w:pPr>
        <w:spacing w:after="0"/>
        <w:ind w:firstLine="48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All Other Regional Nodes with Tumor </w:t>
      </w:r>
    </w:p>
    <w:p w14:paraId="351ED53A"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7AE6DF8B"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061AD0A9"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lastRenderedPageBreak/>
        <w:t xml:space="preserve">___ Other (specify): _________________ </w:t>
      </w:r>
    </w:p>
    <w:p w14:paraId="4DC38BEE"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61DC0D90" w14:textId="77777777" w:rsidR="001E551F" w:rsidRPr="001E551F" w:rsidRDefault="001E551F">
      <w:pPr>
        <w:spacing w:after="0"/>
        <w:ind w:firstLine="72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Other Regional Nodal Site(s) with Tumor (select all that apply) </w:t>
      </w:r>
    </w:p>
    <w:p w14:paraId="520140ED"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1524A85B"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inguinal: _________________ </w:t>
      </w:r>
    </w:p>
    <w:p w14:paraId="3A5B5FE2"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inguinal: _________________ </w:t>
      </w:r>
    </w:p>
    <w:p w14:paraId="5E7A3D1D"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Mesorectal</w:t>
      </w:r>
      <w:proofErr w:type="spellEnd"/>
      <w:r w:rsidRPr="001E551F">
        <w:rPr>
          <w:rFonts w:ascii="Arial" w:eastAsia="Times New Roman" w:hAnsi="Arial" w:cs="Arial"/>
          <w:sz w:val="20"/>
          <w:szCs w:val="20"/>
          <w:lang w:val="en"/>
        </w:rPr>
        <w:t xml:space="preserve">: _________________ </w:t>
      </w:r>
    </w:p>
    <w:p w14:paraId="12875D7A"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internal iliac: _________________ </w:t>
      </w:r>
    </w:p>
    <w:p w14:paraId="6E19BFEC"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internal iliac: _________________ </w:t>
      </w:r>
    </w:p>
    <w:p w14:paraId="6CE4C02F"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EADCA3B"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0C33F65B"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07EA806"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5600B30A"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External Iliac Nodes Examined </w:t>
      </w:r>
    </w:p>
    <w:p w14:paraId="73E15DB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27D4786A"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1D1C5300"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62A8EE54"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05CC09BA"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All Other Regional Nodes Examined </w:t>
      </w:r>
    </w:p>
    <w:p w14:paraId="7F9DC5AF"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62B5D5B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74D4B32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EE9F20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0FF6D0FC" w14:textId="77777777" w:rsidR="001E551F" w:rsidRPr="001E551F" w:rsidRDefault="001E551F">
      <w:pPr>
        <w:spacing w:after="0"/>
        <w:ind w:firstLine="48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Other Regional Nodal Site(s) Examined, if applicable (select all that apply) </w:t>
      </w:r>
    </w:p>
    <w:p w14:paraId="0ABC103E"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(no other regional nodes examined) </w:t>
      </w:r>
    </w:p>
    <w:p w14:paraId="6BC7D2F1"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inguinal: _________________ </w:t>
      </w:r>
    </w:p>
    <w:p w14:paraId="6BF45F22"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inguinal: _________________ </w:t>
      </w:r>
    </w:p>
    <w:p w14:paraId="18F297A9"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Mesorectal</w:t>
      </w:r>
      <w:proofErr w:type="spellEnd"/>
      <w:r w:rsidRPr="001E551F">
        <w:rPr>
          <w:rFonts w:ascii="Arial" w:eastAsia="Times New Roman" w:hAnsi="Arial" w:cs="Arial"/>
          <w:sz w:val="20"/>
          <w:szCs w:val="20"/>
          <w:lang w:val="en"/>
        </w:rPr>
        <w:t xml:space="preserve">: _________________ </w:t>
      </w:r>
    </w:p>
    <w:p w14:paraId="2DB0EF0F"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internal iliac: _________________ </w:t>
      </w:r>
    </w:p>
    <w:p w14:paraId="77CFE2EB"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internal iliac: _________________ </w:t>
      </w:r>
    </w:p>
    <w:p w14:paraId="7D4154B8"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E5C00B8"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3A945FA5" w14:textId="77777777" w:rsidR="001E551F" w:rsidRPr="001E551F" w:rsidRDefault="001E551F">
      <w:pPr>
        <w:spacing w:after="0"/>
        <w:divId w:val="510797105"/>
        <w:rPr>
          <w:rFonts w:ascii="Arial" w:eastAsia="Times New Roman" w:hAnsi="Arial" w:cs="Arial"/>
          <w:sz w:val="20"/>
          <w:szCs w:val="20"/>
          <w:lang w:val="en"/>
        </w:rPr>
      </w:pPr>
    </w:p>
    <w:p w14:paraId="69261DB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+Regional Lymph Node Comment: _________________ </w:t>
      </w:r>
    </w:p>
    <w:p w14:paraId="76501C4C" w14:textId="77777777" w:rsidR="001E551F" w:rsidRPr="001E551F" w:rsidRDefault="001E551F">
      <w:pPr>
        <w:spacing w:after="0"/>
        <w:divId w:val="510797105"/>
        <w:rPr>
          <w:rFonts w:ascii="Arial" w:eastAsia="Times New Roman" w:hAnsi="Arial" w:cs="Arial"/>
          <w:sz w:val="20"/>
          <w:szCs w:val="20"/>
          <w:lang w:val="en"/>
        </w:rPr>
      </w:pPr>
    </w:p>
    <w:p w14:paraId="7A5A8FBC"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DISTANT METASTASIS </w:t>
      </w:r>
    </w:p>
    <w:p w14:paraId="7F491083" w14:textId="77777777" w:rsidR="001E551F" w:rsidRPr="001E551F" w:rsidRDefault="001E551F">
      <w:pPr>
        <w:spacing w:after="0"/>
        <w:divId w:val="510797105"/>
        <w:rPr>
          <w:rFonts w:ascii="Arial" w:eastAsia="Times New Roman" w:hAnsi="Arial" w:cs="Arial"/>
          <w:sz w:val="20"/>
          <w:szCs w:val="20"/>
          <w:lang w:val="en"/>
        </w:rPr>
      </w:pPr>
    </w:p>
    <w:p w14:paraId="310B5D1D"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Distant Site(s) Involved, if applicable (select all that apply) </w:t>
      </w:r>
    </w:p>
    <w:p w14:paraId="1BFFEE3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44617A4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Non-regional lymph node(s): _________________ </w:t>
      </w:r>
    </w:p>
    <w:p w14:paraId="6A9DFE7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Liver: _________________ </w:t>
      </w:r>
    </w:p>
    <w:p w14:paraId="4A3900C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07E0172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3AE42D59" w14:textId="77777777" w:rsidR="001E551F" w:rsidRPr="001E551F" w:rsidRDefault="001E551F">
      <w:pPr>
        <w:spacing w:after="0"/>
        <w:divId w:val="510797105"/>
        <w:rPr>
          <w:rFonts w:ascii="Arial" w:eastAsia="Times New Roman" w:hAnsi="Arial" w:cs="Arial"/>
          <w:sz w:val="20"/>
          <w:szCs w:val="20"/>
          <w:lang w:val="en"/>
        </w:rPr>
      </w:pPr>
    </w:p>
    <w:p w14:paraId="5EAC796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PATHOLOGIC STAGE CLASSIFICATION (</w:t>
      </w:r>
      <w:proofErr w:type="spellStart"/>
      <w:r w:rsidRPr="001E551F">
        <w:rPr>
          <w:rFonts w:ascii="Arial" w:eastAsia="Times New Roman" w:hAnsi="Arial" w:cs="Arial"/>
          <w:b/>
          <w:bCs/>
          <w:sz w:val="20"/>
          <w:szCs w:val="20"/>
          <w:lang w:val="en"/>
        </w:rPr>
        <w:t>pTNM</w:t>
      </w:r>
      <w:proofErr w:type="spellEnd"/>
      <w:r w:rsidRPr="001E551F">
        <w:rPr>
          <w:rFonts w:ascii="Arial" w:eastAsia="Times New Roman" w:hAnsi="Arial" w:cs="Arial"/>
          <w:b/>
          <w:bCs/>
          <w:sz w:val="20"/>
          <w:szCs w:val="20"/>
          <w:lang w:val="en"/>
        </w:rPr>
        <w:t xml:space="preserve">, AJCC 8th Edition) (Note </w:t>
      </w:r>
      <w:hyperlink w:anchor="1742" w:history="1">
        <w:r w:rsidRPr="001E551F">
          <w:rPr>
            <w:rStyle w:val="Hyperlink"/>
            <w:rFonts w:ascii="Arial" w:eastAsia="Times New Roman" w:hAnsi="Arial" w:cs="Arial"/>
            <w:b/>
            <w:bCs/>
            <w:sz w:val="20"/>
            <w:szCs w:val="20"/>
            <w:lang w:val="en"/>
          </w:rPr>
          <w:t>F</w:t>
        </w:r>
      </w:hyperlink>
      <w:r w:rsidRPr="001E551F">
        <w:rPr>
          <w:rFonts w:ascii="Arial" w:eastAsia="Times New Roman" w:hAnsi="Arial" w:cs="Arial"/>
          <w:b/>
          <w:bCs/>
          <w:sz w:val="20"/>
          <w:szCs w:val="20"/>
          <w:lang w:val="en"/>
        </w:rPr>
        <w:t xml:space="preserve">) </w:t>
      </w:r>
    </w:p>
    <w:p w14:paraId="19BB89D1" w14:textId="77777777" w:rsidR="001E551F" w:rsidRPr="001E551F" w:rsidRDefault="001E551F">
      <w:pPr>
        <w:spacing w:after="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Reporting of </w:t>
      </w:r>
      <w:proofErr w:type="spellStart"/>
      <w:r w:rsidRPr="001E551F">
        <w:rPr>
          <w:rFonts w:ascii="Arial" w:eastAsia="Times New Roman" w:hAnsi="Arial" w:cs="Arial"/>
          <w:i/>
          <w:iCs/>
          <w:sz w:val="16"/>
          <w:szCs w:val="16"/>
          <w:lang w:val="en"/>
        </w:rPr>
        <w:t>pT</w:t>
      </w:r>
      <w:proofErr w:type="spellEnd"/>
      <w:r w:rsidRPr="001E551F">
        <w:rPr>
          <w:rFonts w:ascii="Arial" w:eastAsia="Times New Roman" w:hAnsi="Arial" w:cs="Arial"/>
          <w:i/>
          <w:iCs/>
          <w:sz w:val="16"/>
          <w:szCs w:val="16"/>
          <w:lang w:val="en"/>
        </w:rPr>
        <w:t xml:space="preserve">, </w:t>
      </w:r>
      <w:proofErr w:type="spellStart"/>
      <w:r w:rsidRPr="001E551F">
        <w:rPr>
          <w:rFonts w:ascii="Arial" w:eastAsia="Times New Roman" w:hAnsi="Arial" w:cs="Arial"/>
          <w:i/>
          <w:iCs/>
          <w:sz w:val="16"/>
          <w:szCs w:val="16"/>
          <w:lang w:val="en"/>
        </w:rPr>
        <w:t>pN</w:t>
      </w:r>
      <w:proofErr w:type="spellEnd"/>
      <w:r w:rsidRPr="001E551F">
        <w:rPr>
          <w:rFonts w:ascii="Arial" w:eastAsia="Times New Roman" w:hAnsi="Arial" w:cs="Arial"/>
          <w:i/>
          <w:iCs/>
          <w:sz w:val="16"/>
          <w:szCs w:val="16"/>
          <w:lang w:val="en"/>
        </w:rPr>
        <w:t xml:space="preserve">, and (when applicable) </w:t>
      </w:r>
      <w:proofErr w:type="spellStart"/>
      <w:r w:rsidRPr="001E551F">
        <w:rPr>
          <w:rFonts w:ascii="Arial" w:eastAsia="Times New Roman" w:hAnsi="Arial" w:cs="Arial"/>
          <w:i/>
          <w:iCs/>
          <w:sz w:val="16"/>
          <w:szCs w:val="16"/>
          <w:lang w:val="en"/>
        </w:rPr>
        <w:t>pM</w:t>
      </w:r>
      <w:proofErr w:type="spellEnd"/>
      <w:r w:rsidRPr="001E551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AA2DF62" w14:textId="77777777" w:rsidR="001E551F" w:rsidRPr="001E551F" w:rsidRDefault="001E551F">
      <w:pPr>
        <w:spacing w:after="0"/>
        <w:divId w:val="510797105"/>
        <w:rPr>
          <w:rFonts w:ascii="Arial" w:eastAsia="Times New Roman" w:hAnsi="Arial" w:cs="Arial"/>
          <w:sz w:val="20"/>
          <w:szCs w:val="20"/>
          <w:lang w:val="en"/>
        </w:rPr>
      </w:pPr>
    </w:p>
    <w:p w14:paraId="5D17E1EC" w14:textId="77777777" w:rsidR="00650769" w:rsidRDefault="0065076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5607EE0" w14:textId="31BA8F4A"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lastRenderedPageBreak/>
        <w:t xml:space="preserve">TNM Descriptors (select all that apply) </w:t>
      </w:r>
    </w:p>
    <w:p w14:paraId="41F0542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3BD8606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m (multiple) </w:t>
      </w:r>
    </w:p>
    <w:p w14:paraId="76F68D1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r (recurrent) </w:t>
      </w:r>
    </w:p>
    <w:p w14:paraId="6B90282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y (post-treatment) </w:t>
      </w:r>
    </w:p>
    <w:p w14:paraId="1461A7B4" w14:textId="77777777" w:rsidR="001E551F" w:rsidRPr="001E551F" w:rsidRDefault="001E551F">
      <w:pPr>
        <w:spacing w:after="0"/>
        <w:divId w:val="510797105"/>
        <w:rPr>
          <w:rFonts w:ascii="Arial" w:eastAsia="Times New Roman" w:hAnsi="Arial" w:cs="Arial"/>
          <w:sz w:val="20"/>
          <w:szCs w:val="20"/>
          <w:lang w:val="en"/>
        </w:rPr>
      </w:pPr>
    </w:p>
    <w:p w14:paraId="016B7325" w14:textId="77777777" w:rsidR="001E551F" w:rsidRPr="001E551F" w:rsidRDefault="001E551F">
      <w:pPr>
        <w:spacing w:after="0"/>
        <w:rPr>
          <w:rFonts w:ascii="Arial" w:eastAsia="Times New Roman" w:hAnsi="Arial" w:cs="Arial"/>
          <w:b/>
          <w:bCs/>
          <w:sz w:val="20"/>
          <w:szCs w:val="20"/>
          <w:lang w:val="en"/>
        </w:rPr>
      </w:pPr>
      <w:proofErr w:type="spellStart"/>
      <w:r w:rsidRPr="001E551F">
        <w:rPr>
          <w:rFonts w:ascii="Arial" w:eastAsia="Times New Roman" w:hAnsi="Arial" w:cs="Arial"/>
          <w:b/>
          <w:bCs/>
          <w:sz w:val="20"/>
          <w:szCs w:val="20"/>
          <w:lang w:val="en"/>
        </w:rPr>
        <w:t>pT</w:t>
      </w:r>
      <w:proofErr w:type="spellEnd"/>
      <w:r w:rsidRPr="001E551F">
        <w:rPr>
          <w:rFonts w:ascii="Arial" w:eastAsia="Times New Roman" w:hAnsi="Arial" w:cs="Arial"/>
          <w:b/>
          <w:bCs/>
          <w:sz w:val="20"/>
          <w:szCs w:val="20"/>
          <w:lang w:val="en"/>
        </w:rPr>
        <w:t xml:space="preserve"> Category </w:t>
      </w:r>
    </w:p>
    <w:p w14:paraId="122D024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pT</w:t>
      </w:r>
      <w:proofErr w:type="spellEnd"/>
      <w:r w:rsidRPr="001E551F">
        <w:rPr>
          <w:rFonts w:ascii="Arial" w:eastAsia="Times New Roman" w:hAnsi="Arial" w:cs="Arial"/>
          <w:sz w:val="20"/>
          <w:szCs w:val="20"/>
          <w:lang w:val="en"/>
        </w:rPr>
        <w:t xml:space="preserve"> not assigned (cannot be determined based on available pathological information) </w:t>
      </w:r>
    </w:p>
    <w:p w14:paraId="63BC006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pT0: No evidence of primary tumor </w:t>
      </w:r>
    </w:p>
    <w:p w14:paraId="3E67783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pTis</w:t>
      </w:r>
      <w:proofErr w:type="spellEnd"/>
      <w:r w:rsidRPr="001E551F">
        <w:rPr>
          <w:rFonts w:ascii="Arial" w:eastAsia="Times New Roman" w:hAnsi="Arial" w:cs="Arial"/>
          <w:sz w:val="20"/>
          <w:szCs w:val="20"/>
          <w:lang w:val="en"/>
        </w:rPr>
        <w:t xml:space="preserve">: High-grade squamous intraepithelial lesion (previously termed carcinoma in situ, Bowen disease, anal intraepithelial neoplasia II-III, high-grade anal intraepithelial neoplasia) </w:t>
      </w:r>
    </w:p>
    <w:p w14:paraId="227CD35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pT1: Tumor less than or equal to 2 cm </w:t>
      </w:r>
    </w:p>
    <w:p w14:paraId="29C585C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pT2: Tumor greater than 2 cm but less than or equal to 5 cm </w:t>
      </w:r>
    </w:p>
    <w:p w14:paraId="19A91754"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pT3: Tumor greater than 5 cm </w:t>
      </w:r>
    </w:p>
    <w:p w14:paraId="06F0BFA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pT4: Tumor of any size invading adjacent organ(s), such as the vagina, urethra, or bladder </w:t>
      </w:r>
    </w:p>
    <w:p w14:paraId="5CF5C7E7" w14:textId="77777777" w:rsidR="001E551F" w:rsidRPr="001E551F" w:rsidRDefault="001E551F">
      <w:pPr>
        <w:spacing w:after="0"/>
        <w:divId w:val="510797105"/>
        <w:rPr>
          <w:rFonts w:ascii="Arial" w:eastAsia="Times New Roman" w:hAnsi="Arial" w:cs="Arial"/>
          <w:sz w:val="20"/>
          <w:szCs w:val="20"/>
          <w:lang w:val="en"/>
        </w:rPr>
      </w:pPr>
    </w:p>
    <w:p w14:paraId="5C02DF61" w14:textId="77777777" w:rsidR="001E551F" w:rsidRPr="001E551F" w:rsidRDefault="001E551F">
      <w:pPr>
        <w:spacing w:after="0"/>
        <w:rPr>
          <w:rFonts w:ascii="Arial" w:eastAsia="Times New Roman" w:hAnsi="Arial" w:cs="Arial"/>
          <w:b/>
          <w:bCs/>
          <w:sz w:val="20"/>
          <w:szCs w:val="20"/>
          <w:lang w:val="en"/>
        </w:rPr>
      </w:pPr>
      <w:proofErr w:type="spellStart"/>
      <w:r w:rsidRPr="001E551F">
        <w:rPr>
          <w:rFonts w:ascii="Arial" w:eastAsia="Times New Roman" w:hAnsi="Arial" w:cs="Arial"/>
          <w:b/>
          <w:bCs/>
          <w:sz w:val="20"/>
          <w:szCs w:val="20"/>
          <w:lang w:val="en"/>
        </w:rPr>
        <w:t>pN</w:t>
      </w:r>
      <w:proofErr w:type="spellEnd"/>
      <w:r w:rsidRPr="001E551F">
        <w:rPr>
          <w:rFonts w:ascii="Arial" w:eastAsia="Times New Roman" w:hAnsi="Arial" w:cs="Arial"/>
          <w:b/>
          <w:bCs/>
          <w:sz w:val="20"/>
          <w:szCs w:val="20"/>
          <w:lang w:val="en"/>
        </w:rPr>
        <w:t xml:space="preserve"> Category </w:t>
      </w:r>
    </w:p>
    <w:p w14:paraId="75406CB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pN</w:t>
      </w:r>
      <w:proofErr w:type="spellEnd"/>
      <w:r w:rsidRPr="001E551F">
        <w:rPr>
          <w:rFonts w:ascii="Arial" w:eastAsia="Times New Roman" w:hAnsi="Arial" w:cs="Arial"/>
          <w:sz w:val="20"/>
          <w:szCs w:val="20"/>
          <w:lang w:val="en"/>
        </w:rPr>
        <w:t xml:space="preserve"> not assigned (no nodes submitted or found) </w:t>
      </w:r>
    </w:p>
    <w:p w14:paraId="4398B36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pN</w:t>
      </w:r>
      <w:proofErr w:type="spellEnd"/>
      <w:r w:rsidRPr="001E551F">
        <w:rPr>
          <w:rFonts w:ascii="Arial" w:eastAsia="Times New Roman" w:hAnsi="Arial" w:cs="Arial"/>
          <w:sz w:val="20"/>
          <w:szCs w:val="20"/>
          <w:lang w:val="en"/>
        </w:rPr>
        <w:t xml:space="preserve"> not assigned (cannot be determined based on available pathological information) </w:t>
      </w:r>
    </w:p>
    <w:p w14:paraId="542846E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pN0: No regional lymph node metastasis </w:t>
      </w:r>
    </w:p>
    <w:p w14:paraId="28359BE9" w14:textId="77777777" w:rsidR="001E551F" w:rsidRPr="001E551F" w:rsidRDefault="001E551F">
      <w:pPr>
        <w:spacing w:after="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pN1: Metastasis in inguinal, </w:t>
      </w:r>
      <w:proofErr w:type="spellStart"/>
      <w:r w:rsidRPr="001E551F">
        <w:rPr>
          <w:rFonts w:ascii="Arial" w:eastAsia="Times New Roman" w:hAnsi="Arial" w:cs="Arial"/>
          <w:i/>
          <w:iCs/>
          <w:sz w:val="16"/>
          <w:szCs w:val="16"/>
          <w:lang w:val="en"/>
        </w:rPr>
        <w:t>mesorectal</w:t>
      </w:r>
      <w:proofErr w:type="spellEnd"/>
      <w:r w:rsidRPr="001E551F">
        <w:rPr>
          <w:rFonts w:ascii="Arial" w:eastAsia="Times New Roman" w:hAnsi="Arial" w:cs="Arial"/>
          <w:i/>
          <w:iCs/>
          <w:sz w:val="16"/>
          <w:szCs w:val="16"/>
          <w:lang w:val="en"/>
        </w:rPr>
        <w:t xml:space="preserve">, internal iliac, or external iliac nodes </w:t>
      </w:r>
    </w:p>
    <w:p w14:paraId="2BAAFAC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pN1a: Metastasis in inguinal, </w:t>
      </w:r>
      <w:proofErr w:type="spellStart"/>
      <w:r w:rsidRPr="001E551F">
        <w:rPr>
          <w:rFonts w:ascii="Arial" w:eastAsia="Times New Roman" w:hAnsi="Arial" w:cs="Arial"/>
          <w:sz w:val="20"/>
          <w:szCs w:val="20"/>
          <w:lang w:val="en"/>
        </w:rPr>
        <w:t>mesorectal</w:t>
      </w:r>
      <w:proofErr w:type="spellEnd"/>
      <w:r w:rsidRPr="001E551F">
        <w:rPr>
          <w:rFonts w:ascii="Arial" w:eastAsia="Times New Roman" w:hAnsi="Arial" w:cs="Arial"/>
          <w:sz w:val="20"/>
          <w:szCs w:val="20"/>
          <w:lang w:val="en"/>
        </w:rPr>
        <w:t xml:space="preserve">, or internal iliac lymph nodes </w:t>
      </w:r>
    </w:p>
    <w:p w14:paraId="5962B86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pN1b: Metastasis in external iliac lymph nodes </w:t>
      </w:r>
    </w:p>
    <w:p w14:paraId="3B48E55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pN1c: Metastasis in external iliac with any N1a nodes </w:t>
      </w:r>
    </w:p>
    <w:p w14:paraId="76921A1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 (subcategory cannot be determined) </w:t>
      </w:r>
    </w:p>
    <w:p w14:paraId="5E007B2A" w14:textId="77777777" w:rsidR="001E551F" w:rsidRPr="001E551F" w:rsidRDefault="001E551F">
      <w:pPr>
        <w:spacing w:after="0"/>
        <w:divId w:val="510797105"/>
        <w:rPr>
          <w:rFonts w:ascii="Arial" w:eastAsia="Times New Roman" w:hAnsi="Arial" w:cs="Arial"/>
          <w:sz w:val="20"/>
          <w:szCs w:val="20"/>
          <w:lang w:val="en"/>
        </w:rPr>
      </w:pPr>
    </w:p>
    <w:p w14:paraId="5381CFC0" w14:textId="77777777" w:rsidR="001E551F" w:rsidRPr="001E551F" w:rsidRDefault="001E551F">
      <w:pPr>
        <w:spacing w:after="0"/>
        <w:rPr>
          <w:rFonts w:ascii="Arial" w:eastAsia="Times New Roman" w:hAnsi="Arial" w:cs="Arial"/>
          <w:b/>
          <w:bCs/>
          <w:sz w:val="20"/>
          <w:szCs w:val="20"/>
          <w:lang w:val="en"/>
        </w:rPr>
      </w:pPr>
      <w:proofErr w:type="spellStart"/>
      <w:r w:rsidRPr="001E551F">
        <w:rPr>
          <w:rFonts w:ascii="Arial" w:eastAsia="Times New Roman" w:hAnsi="Arial" w:cs="Arial"/>
          <w:b/>
          <w:bCs/>
          <w:sz w:val="20"/>
          <w:szCs w:val="20"/>
          <w:lang w:val="en"/>
        </w:rPr>
        <w:t>pM</w:t>
      </w:r>
      <w:proofErr w:type="spellEnd"/>
      <w:r w:rsidRPr="001E551F">
        <w:rPr>
          <w:rFonts w:ascii="Arial" w:eastAsia="Times New Roman" w:hAnsi="Arial" w:cs="Arial"/>
          <w:b/>
          <w:bCs/>
          <w:sz w:val="20"/>
          <w:szCs w:val="20"/>
          <w:lang w:val="en"/>
        </w:rPr>
        <w:t xml:space="preserve"> Category (required only if confirmed pathologically) </w:t>
      </w:r>
    </w:p>
    <w:p w14:paraId="360BDC4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 </w:t>
      </w:r>
      <w:proofErr w:type="spellStart"/>
      <w:r w:rsidRPr="001E551F">
        <w:rPr>
          <w:rFonts w:ascii="Arial" w:eastAsia="Times New Roman" w:hAnsi="Arial" w:cs="Arial"/>
          <w:sz w:val="20"/>
          <w:szCs w:val="20"/>
          <w:lang w:val="en"/>
        </w:rPr>
        <w:t>pM</w:t>
      </w:r>
      <w:proofErr w:type="spellEnd"/>
      <w:r w:rsidRPr="001E551F">
        <w:rPr>
          <w:rFonts w:ascii="Arial" w:eastAsia="Times New Roman" w:hAnsi="Arial" w:cs="Arial"/>
          <w:sz w:val="20"/>
          <w:szCs w:val="20"/>
          <w:lang w:val="en"/>
        </w:rPr>
        <w:t xml:space="preserve"> cannot be determined from the submitted specimen(s) </w:t>
      </w:r>
    </w:p>
    <w:p w14:paraId="000D8BD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pM1: Distant metastasis </w:t>
      </w:r>
    </w:p>
    <w:p w14:paraId="22BABC55" w14:textId="77777777" w:rsidR="001E551F" w:rsidRPr="001E551F" w:rsidRDefault="001E551F">
      <w:pPr>
        <w:spacing w:after="0"/>
        <w:divId w:val="510797105"/>
        <w:rPr>
          <w:rFonts w:ascii="Arial" w:eastAsia="Times New Roman" w:hAnsi="Arial" w:cs="Arial"/>
          <w:sz w:val="20"/>
          <w:szCs w:val="20"/>
          <w:lang w:val="en"/>
        </w:rPr>
      </w:pPr>
    </w:p>
    <w:p w14:paraId="70D7BAB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ADDITIONAL FINDINGS (Note </w:t>
      </w:r>
      <w:hyperlink w:anchor="1743" w:history="1">
        <w:r w:rsidRPr="001E551F">
          <w:rPr>
            <w:rStyle w:val="Hyperlink"/>
            <w:rFonts w:ascii="Arial" w:eastAsia="Times New Roman" w:hAnsi="Arial" w:cs="Arial"/>
            <w:b/>
            <w:bCs/>
            <w:sz w:val="20"/>
            <w:szCs w:val="20"/>
            <w:lang w:val="en"/>
          </w:rPr>
          <w:t>G</w:t>
        </w:r>
      </w:hyperlink>
      <w:r w:rsidRPr="001E551F">
        <w:rPr>
          <w:rFonts w:ascii="Arial" w:eastAsia="Times New Roman" w:hAnsi="Arial" w:cs="Arial"/>
          <w:b/>
          <w:bCs/>
          <w:sz w:val="20"/>
          <w:szCs w:val="20"/>
          <w:lang w:val="en"/>
        </w:rPr>
        <w:t xml:space="preserve">) </w:t>
      </w:r>
    </w:p>
    <w:p w14:paraId="1F229137" w14:textId="77777777" w:rsidR="001E551F" w:rsidRPr="001E551F" w:rsidRDefault="001E551F">
      <w:pPr>
        <w:spacing w:after="0"/>
        <w:divId w:val="510797105"/>
        <w:rPr>
          <w:rFonts w:ascii="Arial" w:eastAsia="Times New Roman" w:hAnsi="Arial" w:cs="Arial"/>
          <w:sz w:val="20"/>
          <w:szCs w:val="20"/>
          <w:lang w:val="en"/>
        </w:rPr>
      </w:pPr>
    </w:p>
    <w:p w14:paraId="0C29AE58"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+Additional Findings (select all that apply) </w:t>
      </w:r>
    </w:p>
    <w:p w14:paraId="361224C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None identified </w:t>
      </w:r>
    </w:p>
    <w:p w14:paraId="7119088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Crohn disease </w:t>
      </w:r>
    </w:p>
    <w:p w14:paraId="686A26D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Condyloma acuminatum </w:t>
      </w:r>
    </w:p>
    <w:p w14:paraId="4B62197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Anal fistula </w:t>
      </w:r>
    </w:p>
    <w:p w14:paraId="0D76FB7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Dysplasia </w:t>
      </w:r>
    </w:p>
    <w:p w14:paraId="289AB26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Associated rectal carcinoma (Paget disease) </w:t>
      </w:r>
    </w:p>
    <w:p w14:paraId="51BB7BB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20857126" w14:textId="77777777" w:rsidR="001E551F" w:rsidRPr="001E551F" w:rsidRDefault="001E551F">
      <w:pPr>
        <w:spacing w:after="0"/>
        <w:divId w:val="510797105"/>
        <w:rPr>
          <w:rFonts w:ascii="Arial" w:eastAsia="Times New Roman" w:hAnsi="Arial" w:cs="Arial"/>
          <w:sz w:val="20"/>
          <w:szCs w:val="20"/>
          <w:lang w:val="en"/>
        </w:rPr>
      </w:pPr>
    </w:p>
    <w:p w14:paraId="3A528098"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SPECIAL STUDIES </w:t>
      </w:r>
    </w:p>
    <w:p w14:paraId="0A1C0D21" w14:textId="77777777" w:rsidR="001E551F" w:rsidRPr="001E551F" w:rsidRDefault="001E551F">
      <w:pPr>
        <w:spacing w:after="0"/>
        <w:divId w:val="510797105"/>
        <w:rPr>
          <w:rFonts w:ascii="Arial" w:eastAsia="Times New Roman" w:hAnsi="Arial" w:cs="Arial"/>
          <w:sz w:val="20"/>
          <w:szCs w:val="20"/>
          <w:lang w:val="en"/>
        </w:rPr>
      </w:pPr>
    </w:p>
    <w:p w14:paraId="71307085"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+Ancillary Studies (specify) (Note </w:t>
      </w:r>
      <w:hyperlink w:anchor="1744" w:history="1">
        <w:r w:rsidRPr="001E551F">
          <w:rPr>
            <w:rStyle w:val="Hyperlink"/>
            <w:rFonts w:ascii="Arial" w:eastAsia="Times New Roman" w:hAnsi="Arial" w:cs="Arial"/>
            <w:b/>
            <w:bCs/>
            <w:sz w:val="20"/>
            <w:szCs w:val="20"/>
            <w:lang w:val="en"/>
          </w:rPr>
          <w:t>H</w:t>
        </w:r>
      </w:hyperlink>
      <w:r w:rsidRPr="001E551F">
        <w:rPr>
          <w:rFonts w:ascii="Arial" w:eastAsia="Times New Roman" w:hAnsi="Arial" w:cs="Arial"/>
          <w:b/>
          <w:bCs/>
          <w:sz w:val="20"/>
          <w:szCs w:val="20"/>
          <w:lang w:val="en"/>
        </w:rPr>
        <w:t xml:space="preserve">): _________________ </w:t>
      </w:r>
    </w:p>
    <w:p w14:paraId="6A598DBC" w14:textId="77777777" w:rsidR="001E551F" w:rsidRPr="001E551F" w:rsidRDefault="001E551F">
      <w:pPr>
        <w:spacing w:after="0"/>
        <w:divId w:val="510797105"/>
        <w:rPr>
          <w:rFonts w:ascii="Arial" w:eastAsia="Times New Roman" w:hAnsi="Arial" w:cs="Arial"/>
          <w:sz w:val="20"/>
          <w:szCs w:val="20"/>
          <w:lang w:val="en"/>
        </w:rPr>
      </w:pPr>
    </w:p>
    <w:p w14:paraId="089F4309"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COMMENTS </w:t>
      </w:r>
    </w:p>
    <w:p w14:paraId="60DB6CA9" w14:textId="77777777" w:rsidR="001E551F" w:rsidRPr="001E551F" w:rsidRDefault="001E551F">
      <w:pPr>
        <w:spacing w:after="0"/>
        <w:divId w:val="510797105"/>
        <w:rPr>
          <w:rFonts w:ascii="Arial" w:eastAsia="Times New Roman" w:hAnsi="Arial" w:cs="Arial"/>
          <w:sz w:val="20"/>
          <w:szCs w:val="20"/>
          <w:lang w:val="en"/>
        </w:rPr>
      </w:pPr>
    </w:p>
    <w:p w14:paraId="5CE478AB"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Comment(s): _________________ </w:t>
      </w:r>
    </w:p>
    <w:p w14:paraId="3109A159" w14:textId="77777777" w:rsidR="001E551F" w:rsidRDefault="001E5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349AE75" w14:textId="4C88A408" w:rsidR="001E551F" w:rsidRPr="007F51EB" w:rsidRDefault="001E551F" w:rsidP="007F51EB">
      <w:pPr>
        <w:pBdr>
          <w:bottom w:val="single" w:sz="4" w:space="1" w:color="auto"/>
        </w:pBdr>
        <w:spacing w:after="0"/>
        <w:rPr>
          <w:rFonts w:ascii="Arial" w:eastAsia="Times New Roman" w:hAnsi="Arial" w:cs="Arial"/>
          <w:b/>
          <w:bCs/>
          <w:sz w:val="24"/>
          <w:szCs w:val="24"/>
          <w:lang w:val="en"/>
        </w:rPr>
      </w:pPr>
      <w:r w:rsidRPr="007F51EB">
        <w:rPr>
          <w:rFonts w:ascii="Arial" w:eastAsia="Times New Roman" w:hAnsi="Arial" w:cs="Arial"/>
          <w:b/>
          <w:bCs/>
          <w:sz w:val="24"/>
          <w:szCs w:val="24"/>
          <w:lang w:val="en"/>
        </w:rPr>
        <w:lastRenderedPageBreak/>
        <w:t>Explanatory Notes</w:t>
      </w:r>
    </w:p>
    <w:p w14:paraId="0DC514F8" w14:textId="77777777" w:rsidR="001E551F" w:rsidRDefault="001E551F" w:rsidP="00AC257A">
      <w:pPr>
        <w:spacing w:after="0"/>
        <w:jc w:val="both"/>
        <w:rPr>
          <w:rFonts w:ascii="Arial" w:eastAsia="Times New Roman" w:hAnsi="Arial" w:cs="Arial"/>
          <w:b/>
          <w:bCs/>
          <w:sz w:val="20"/>
          <w:szCs w:val="20"/>
          <w:lang w:val="en"/>
        </w:rPr>
      </w:pPr>
    </w:p>
    <w:p w14:paraId="4CB6B38B" w14:textId="597F9006"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 Specimen Integrity and Handling </w:t>
      </w:r>
    </w:p>
    <w:p w14:paraId="1812AAB3"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For specimens from local excision procedures, all relevant margins, including the deep resection margin, should be inked. Evaluation of margins and invasion is facilitated if the specimen is pinned before fixation in formalin.</w:t>
      </w:r>
    </w:p>
    <w:p w14:paraId="1F2B4848" w14:textId="787BD691" w:rsidR="001E551F" w:rsidRPr="001E551F" w:rsidRDefault="001E551F" w:rsidP="00AC257A">
      <w:pPr>
        <w:spacing w:after="0"/>
        <w:jc w:val="both"/>
        <w:rPr>
          <w:rFonts w:ascii="Arial" w:hAnsi="Arial" w:cs="Arial"/>
          <w:sz w:val="20"/>
          <w:szCs w:val="20"/>
          <w:lang w:val="en"/>
        </w:rPr>
      </w:pPr>
    </w:p>
    <w:p w14:paraId="5A80AEEC" w14:textId="77777777"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B. Location</w:t>
      </w:r>
    </w:p>
    <w:p w14:paraId="15C3797D"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Documentation of tumor location within the anal canal is important for purposes of stage assignment. The regional lymph nodes at risk of metastasis are different for cancers of the anal canal, the rectum, and the perianal skin. Currently, most anal canal carcinomas are managed successfully without surgery, using combination chemotherapy and radiation therapy,</w:t>
      </w:r>
      <w:hyperlink w:anchor="6507" w:tooltip="Engstrom PF,&#10;Benson AB 3rd, Chen Y-J, et al. Anal&#10;canal cancer clinical practice guidelines in oncology. J Natl Compr Cancer Netw. 2005;3(4):510-515."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and resection specimens of anal tumors are seen only infrequently (primarily for small anal margin lesions or after failure of other treatment modalities). Although histological diagnosis is almost always performed on small biopsies, determination of the primary tumor location from biopsy specimens may be difficult or impossible. Therefore, documentation of anatomic site often requires clinical correlation.</w:t>
      </w:r>
    </w:p>
    <w:p w14:paraId="07187D84" w14:textId="41E36E2A" w:rsidR="001E551F" w:rsidRPr="001E551F" w:rsidRDefault="001E551F" w:rsidP="00AC257A">
      <w:pPr>
        <w:tabs>
          <w:tab w:val="left" w:pos="5580"/>
        </w:tabs>
        <w:spacing w:after="0"/>
        <w:jc w:val="both"/>
        <w:rPr>
          <w:rFonts w:ascii="Arial" w:hAnsi="Arial" w:cs="Arial"/>
          <w:sz w:val="20"/>
          <w:szCs w:val="20"/>
          <w:lang w:val="en"/>
        </w:rPr>
      </w:pPr>
    </w:p>
    <w:p w14:paraId="5193E0E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The anal canal begins where the rectum enters the puborectalis sling at the apex of the anal sphincter complex (palpable as the anorectal ring on digital rectal examination and approximately 1 cm to 2 cm proximal to the dentate line) and ends with the squamous mucosa blending with the perianal </w:t>
      </w:r>
      <w:r w:rsidRPr="001E551F">
        <w:rPr>
          <w:rFonts w:ascii="Arial" w:hAnsi="Arial" w:cs="Arial"/>
          <w:color w:val="000000"/>
          <w:sz w:val="20"/>
          <w:szCs w:val="20"/>
          <w:lang w:val="en"/>
        </w:rPr>
        <w:t>skin (Figure 1),</w:t>
      </w:r>
      <w:r w:rsidRPr="001E551F">
        <w:rPr>
          <w:rFonts w:ascii="Arial" w:hAnsi="Arial" w:cs="Arial"/>
          <w:sz w:val="20"/>
          <w:szCs w:val="20"/>
          <w:lang w:val="en"/>
        </w:rPr>
        <w:t xml:space="preserve"> which coincides roughly with the palpable </w:t>
      </w:r>
      <w:proofErr w:type="spellStart"/>
      <w:r w:rsidRPr="001E551F">
        <w:rPr>
          <w:rFonts w:ascii="Arial" w:hAnsi="Arial" w:cs="Arial"/>
          <w:sz w:val="20"/>
          <w:szCs w:val="20"/>
          <w:lang w:val="en"/>
        </w:rPr>
        <w:t>intersphincteric</w:t>
      </w:r>
      <w:proofErr w:type="spellEnd"/>
      <w:r w:rsidRPr="001E551F">
        <w:rPr>
          <w:rFonts w:ascii="Arial" w:hAnsi="Arial" w:cs="Arial"/>
          <w:sz w:val="20"/>
          <w:szCs w:val="20"/>
          <w:lang w:val="en"/>
        </w:rPr>
        <w:t xml:space="preserve"> groove or the outermost boundary of the internal sphincter muscle, easily visualized on endoanal ultrasound.</w:t>
      </w:r>
      <w:hyperlink w:anchor="6508" w:tooltip="Amin MB, Edge SB,&#10;Greene FL, et al, eds. AJCC Cancer&#10;Staging Manual. 8th ed. New York, NY: Springer; 2017."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xml:space="preserve"> The anus encompasses true mucosa of three different histologic types: glandular, transitional, and squamous (proximal to distal, respectively). The most proximal aspect of the anal canal is lined by colorectal mucosa in which squamous metaplasia may occur. When involved by metaplasia, this zone also may be referred to as the transformation zone. Immediately proximal to the macroscopically visible dentate line, a narrow zone of multilayered transitional mucosa is variably present. In the region of the dentate line, anal glands are subjacent to the mucosa, often penetrating through the internal sphincter into the </w:t>
      </w:r>
      <w:proofErr w:type="spellStart"/>
      <w:r w:rsidRPr="001E551F">
        <w:rPr>
          <w:rFonts w:ascii="Arial" w:hAnsi="Arial" w:cs="Arial"/>
          <w:sz w:val="20"/>
          <w:szCs w:val="20"/>
          <w:lang w:val="en"/>
        </w:rPr>
        <w:t>intersphincteric</w:t>
      </w:r>
      <w:proofErr w:type="spellEnd"/>
      <w:r w:rsidRPr="001E551F">
        <w:rPr>
          <w:rFonts w:ascii="Arial" w:hAnsi="Arial" w:cs="Arial"/>
          <w:sz w:val="20"/>
          <w:szCs w:val="20"/>
          <w:lang w:val="en"/>
        </w:rPr>
        <w:t xml:space="preserve"> plane. The distal zone of the anal canal extends from the dentate line to the mucocutaneous junction with the perianal skin and is lined by a nonkeratinizing squamous epithelium devoid of epidermal appendages (hair follicles, apocrine glands, and sweat glands).</w:t>
      </w:r>
    </w:p>
    <w:p w14:paraId="312807B6" w14:textId="77777777" w:rsidR="001E551F" w:rsidRPr="001E551F" w:rsidRDefault="001E551F" w:rsidP="001E551F">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27F3A6B" wp14:editId="35F0DC49">
            <wp:extent cx="323850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125980"/>
                    </a:xfrm>
                    <a:prstGeom prst="rect">
                      <a:avLst/>
                    </a:prstGeom>
                    <a:noFill/>
                    <a:ln>
                      <a:noFill/>
                    </a:ln>
                  </pic:spPr>
                </pic:pic>
              </a:graphicData>
            </a:graphic>
          </wp:inline>
        </w:drawing>
      </w:r>
    </w:p>
    <w:p w14:paraId="67BCAC61" w14:textId="77777777" w:rsidR="001E551F" w:rsidRPr="0095512D" w:rsidRDefault="001E551F" w:rsidP="00AC257A">
      <w:pPr>
        <w:spacing w:before="120" w:after="0"/>
        <w:jc w:val="both"/>
        <w:rPr>
          <w:rFonts w:ascii="Arial" w:hAnsi="Arial" w:cs="Arial"/>
          <w:sz w:val="18"/>
          <w:szCs w:val="18"/>
          <w:lang w:val="en"/>
        </w:rPr>
      </w:pPr>
      <w:r w:rsidRPr="0095512D">
        <w:rPr>
          <w:rStyle w:val="Strong"/>
          <w:rFonts w:ascii="Arial" w:hAnsi="Arial" w:cs="Arial"/>
          <w:bCs w:val="0"/>
          <w:sz w:val="18"/>
          <w:szCs w:val="18"/>
          <w:lang w:val="en"/>
        </w:rPr>
        <w:t>Figure 1.</w:t>
      </w:r>
      <w:r w:rsidRPr="0095512D">
        <w:rPr>
          <w:rFonts w:ascii="Arial" w:hAnsi="Arial" w:cs="Arial"/>
          <w:sz w:val="18"/>
          <w:szCs w:val="18"/>
          <w:lang w:val="en"/>
        </w:rPr>
        <w:t xml:space="preserve">  Anatomy of the anal canal. </w:t>
      </w:r>
      <w:r w:rsidRPr="0095512D">
        <w:rPr>
          <w:rFonts w:ascii="Arial" w:hAnsi="Arial" w:cs="Arial"/>
          <w:sz w:val="18"/>
          <w:szCs w:val="18"/>
          <w:lang w:val="da-DK"/>
        </w:rPr>
        <w:t>From Greene et al.</w:t>
      </w:r>
      <w:r w:rsidR="00D12ED5">
        <w:fldChar w:fldCharType="begin"/>
      </w:r>
      <w:r w:rsidR="00D12ED5">
        <w:instrText xml:space="preserve"> HYPERLINK \l "6509" \o "Greene FL,  Compton, CC, Fritz AG, et al, eds. AJCC Cancer Staging Atlas. New York: Springer; 2006." </w:instrText>
      </w:r>
      <w:r w:rsidR="00D12ED5">
        <w:fldChar w:fldCharType="separate"/>
      </w:r>
      <w:r w:rsidRPr="0095512D">
        <w:rPr>
          <w:rStyle w:val="Hyperlink"/>
          <w:rFonts w:ascii="Arial" w:hAnsi="Arial" w:cs="Arial"/>
          <w:sz w:val="18"/>
          <w:szCs w:val="18"/>
          <w:vertAlign w:val="superscript"/>
          <w:lang w:val="en"/>
        </w:rPr>
        <w:t>3</w:t>
      </w:r>
      <w:r w:rsidR="00D12ED5">
        <w:rPr>
          <w:rStyle w:val="Hyperlink"/>
          <w:rFonts w:ascii="Arial" w:hAnsi="Arial" w:cs="Arial"/>
          <w:sz w:val="18"/>
          <w:szCs w:val="18"/>
          <w:vertAlign w:val="superscript"/>
          <w:lang w:val="en"/>
        </w:rPr>
        <w:fldChar w:fldCharType="end"/>
      </w:r>
      <w:r w:rsidRPr="0095512D">
        <w:rPr>
          <w:rFonts w:ascii="Arial" w:hAnsi="Arial" w:cs="Arial"/>
          <w:sz w:val="18"/>
          <w:szCs w:val="18"/>
          <w:lang w:val="da-DK"/>
        </w:rPr>
        <w:t> </w:t>
      </w:r>
      <w:r w:rsidRPr="0095512D">
        <w:rPr>
          <w:rFonts w:ascii="Arial" w:hAnsi="Arial" w:cs="Arial"/>
          <w:sz w:val="18"/>
          <w:szCs w:val="18"/>
          <w:lang w:val="en"/>
        </w:rPr>
        <w:t xml:space="preserve">Used with permission of the American Joint Committee on Cancer (AJCC), Chicago, Illinois. The original source for this material is the </w:t>
      </w:r>
      <w:r w:rsidRPr="0095512D">
        <w:rPr>
          <w:rStyle w:val="Emphasis"/>
          <w:rFonts w:ascii="Arial" w:hAnsi="Arial" w:cs="Arial"/>
          <w:sz w:val="18"/>
          <w:szCs w:val="18"/>
          <w:lang w:val="en"/>
        </w:rPr>
        <w:t>AJCC Cancer Staging Atlas</w:t>
      </w:r>
      <w:r w:rsidRPr="0095512D">
        <w:rPr>
          <w:rFonts w:ascii="Arial" w:hAnsi="Arial" w:cs="Arial"/>
          <w:sz w:val="18"/>
          <w:szCs w:val="18"/>
          <w:lang w:val="en"/>
        </w:rPr>
        <w:t xml:space="preserve"> (2006) published by Springer Science and Business Media LLC, </w:t>
      </w:r>
      <w:hyperlink r:id="rId8" w:history="1">
        <w:r w:rsidRPr="0095512D">
          <w:rPr>
            <w:rStyle w:val="Hyperlink"/>
            <w:rFonts w:ascii="Arial" w:hAnsi="Arial" w:cs="Arial"/>
            <w:sz w:val="18"/>
            <w:szCs w:val="18"/>
            <w:lang w:val="en"/>
          </w:rPr>
          <w:t>www.springerlink.com</w:t>
        </w:r>
      </w:hyperlink>
      <w:r w:rsidRPr="0095512D">
        <w:rPr>
          <w:rFonts w:ascii="Arial" w:hAnsi="Arial" w:cs="Arial"/>
          <w:sz w:val="18"/>
          <w:szCs w:val="18"/>
          <w:lang w:val="en"/>
        </w:rPr>
        <w:t>.</w:t>
      </w:r>
    </w:p>
    <w:p w14:paraId="4C2DE838" w14:textId="77777777" w:rsidR="001E551F" w:rsidRPr="001E551F" w:rsidRDefault="001E551F" w:rsidP="00AC257A">
      <w:pPr>
        <w:spacing w:before="120" w:after="0"/>
        <w:jc w:val="both"/>
        <w:rPr>
          <w:rFonts w:ascii="Arial" w:hAnsi="Arial" w:cs="Arial"/>
          <w:sz w:val="20"/>
          <w:szCs w:val="20"/>
          <w:lang w:val="en"/>
        </w:rPr>
      </w:pPr>
      <w:r w:rsidRPr="001E551F">
        <w:rPr>
          <w:rFonts w:ascii="Arial" w:hAnsi="Arial" w:cs="Arial"/>
          <w:sz w:val="20"/>
          <w:szCs w:val="20"/>
          <w:lang w:val="en"/>
        </w:rPr>
        <w:lastRenderedPageBreak/>
        <w:t> </w:t>
      </w:r>
    </w:p>
    <w:p w14:paraId="1832842A"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This protocol applies to tumors involving the anal canal and perianal region (Figure 2). Tumors arising in the anal canal (including all three types of mucosa) that cannot be entirely visualized by gentle traction placed on the buttocks are considered as anal cancers, while tumors arising in the skin at or distal to the squamous mucocutaneous junction, can be entirely visualized with gentle traction placed on the buttocks, and are within 5cm of the anus are considered perianal</w:t>
      </w:r>
      <w:r w:rsidRPr="001E551F">
        <w:rPr>
          <w:rStyle w:val="Emphasis"/>
          <w:rFonts w:ascii="Arial" w:hAnsi="Arial" w:cs="Arial"/>
          <w:iCs w:val="0"/>
          <w:sz w:val="20"/>
          <w:szCs w:val="20"/>
          <w:lang w:val="en"/>
        </w:rPr>
        <w:t xml:space="preserve"> </w:t>
      </w:r>
      <w:r w:rsidRPr="001E551F">
        <w:rPr>
          <w:rFonts w:ascii="Arial" w:hAnsi="Arial" w:cs="Arial"/>
          <w:sz w:val="20"/>
          <w:szCs w:val="20"/>
          <w:lang w:val="en"/>
        </w:rPr>
        <w:t>cancers. For tumors that are localized to the perineal region and not obviously arising from anus or vulva, should be classified as “favor perianal” or “favor vulvar” based on clinical assessment. This protocol does not apply to tumors that are &gt;5 cm from the anus.</w:t>
      </w:r>
    </w:p>
    <w:p w14:paraId="6504EE3C" w14:textId="77777777" w:rsidR="001E551F" w:rsidRPr="001E551F" w:rsidRDefault="001E551F" w:rsidP="001E551F">
      <w:pPr>
        <w:tabs>
          <w:tab w:val="left" w:pos="5580"/>
        </w:tabs>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43FA5F2" wp14:editId="48CE356A">
            <wp:extent cx="358902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20" cy="2065020"/>
                    </a:xfrm>
                    <a:prstGeom prst="rect">
                      <a:avLst/>
                    </a:prstGeom>
                    <a:noFill/>
                    <a:ln>
                      <a:noFill/>
                    </a:ln>
                  </pic:spPr>
                </pic:pic>
              </a:graphicData>
            </a:graphic>
          </wp:inline>
        </w:drawing>
      </w:r>
    </w:p>
    <w:p w14:paraId="1DFFFD77" w14:textId="77777777" w:rsidR="0095512D" w:rsidRDefault="001E551F" w:rsidP="00AC257A">
      <w:pPr>
        <w:spacing w:after="0" w:line="276" w:lineRule="auto"/>
        <w:jc w:val="both"/>
        <w:rPr>
          <w:rFonts w:ascii="Arial" w:hAnsi="Arial" w:cs="Arial"/>
          <w:sz w:val="18"/>
          <w:szCs w:val="18"/>
          <w:lang w:val="en"/>
        </w:rPr>
      </w:pPr>
      <w:r w:rsidRPr="0095512D">
        <w:rPr>
          <w:rStyle w:val="Strong"/>
          <w:rFonts w:ascii="Arial" w:eastAsia="Calibri" w:hAnsi="Arial" w:cs="Arial"/>
          <w:bCs w:val="0"/>
          <w:sz w:val="18"/>
          <w:szCs w:val="18"/>
          <w:lang w:val="en"/>
        </w:rPr>
        <w:t>Figure 2.</w:t>
      </w:r>
      <w:r w:rsidRPr="0095512D">
        <w:rPr>
          <w:rFonts w:ascii="Arial" w:eastAsia="Calibri" w:hAnsi="Arial" w:cs="Arial"/>
          <w:sz w:val="18"/>
          <w:szCs w:val="18"/>
          <w:lang w:val="en"/>
        </w:rPr>
        <w:t xml:space="preserve"> Anal cancer (A–C), perianal cancer (D), and skin cancer (E) as visualized with gentle traction placed on the buttocks. From Amin et al.</w:t>
      </w:r>
      <w:hyperlink w:anchor="6508" w:tooltip="Amin MB, Edge SB,&#10;Greene FL, et al, eds. AJCC Cancer&#10;Staging Manual. 8th ed. New York, NY: Springer; 2017." w:history="1">
        <w:r w:rsidRPr="0095512D">
          <w:rPr>
            <w:rStyle w:val="Hyperlink"/>
            <w:rFonts w:ascii="Arial" w:hAnsi="Arial" w:cs="Arial"/>
            <w:sz w:val="18"/>
            <w:szCs w:val="18"/>
            <w:vertAlign w:val="superscript"/>
            <w:lang w:val="en"/>
          </w:rPr>
          <w:t>2</w:t>
        </w:r>
      </w:hyperlink>
      <w:r w:rsidRPr="0095512D">
        <w:rPr>
          <w:rFonts w:ascii="Arial" w:hAnsi="Arial" w:cs="Arial"/>
          <w:sz w:val="18"/>
          <w:szCs w:val="18"/>
          <w:vertAlign w:val="superscript"/>
          <w:lang w:val="en"/>
        </w:rPr>
        <w:t> </w:t>
      </w:r>
      <w:r w:rsidRPr="0095512D">
        <w:rPr>
          <w:rFonts w:ascii="Arial" w:hAnsi="Arial" w:cs="Arial"/>
          <w:sz w:val="18"/>
          <w:szCs w:val="18"/>
          <w:lang w:val="en"/>
        </w:rPr>
        <w:t xml:space="preserve">Used with the permission of the American Joint Committee on Cancer (AJCC), Chicago, Illinois. The original source for this material is the </w:t>
      </w:r>
      <w:r w:rsidRPr="0095512D">
        <w:rPr>
          <w:rStyle w:val="Emphasis"/>
          <w:rFonts w:ascii="Arial" w:hAnsi="Arial" w:cs="Arial"/>
          <w:sz w:val="18"/>
          <w:szCs w:val="18"/>
          <w:lang w:val="en"/>
        </w:rPr>
        <w:t xml:space="preserve">AJCC Cancer Staging Manual </w:t>
      </w:r>
      <w:r w:rsidRPr="0095512D">
        <w:rPr>
          <w:rFonts w:ascii="Arial" w:hAnsi="Arial" w:cs="Arial"/>
          <w:sz w:val="18"/>
          <w:szCs w:val="18"/>
          <w:lang w:val="en"/>
        </w:rPr>
        <w:t xml:space="preserve">(2016) published by Springer Science and Business Media LLC, </w:t>
      </w:r>
      <w:hyperlink r:id="rId10" w:history="1">
        <w:r w:rsidRPr="0095512D">
          <w:rPr>
            <w:rStyle w:val="Hyperlink"/>
            <w:rFonts w:ascii="Arial" w:hAnsi="Arial" w:cs="Arial"/>
            <w:sz w:val="18"/>
            <w:szCs w:val="18"/>
            <w:lang w:val="en"/>
          </w:rPr>
          <w:t>www.springerlink.com</w:t>
        </w:r>
      </w:hyperlink>
      <w:r w:rsidRPr="0095512D">
        <w:rPr>
          <w:rFonts w:ascii="Arial" w:hAnsi="Arial" w:cs="Arial"/>
          <w:sz w:val="18"/>
          <w:szCs w:val="18"/>
          <w:lang w:val="en"/>
        </w:rPr>
        <w:t>.</w:t>
      </w:r>
    </w:p>
    <w:p w14:paraId="50F8C797" w14:textId="77777777" w:rsidR="0095512D" w:rsidRDefault="0095512D" w:rsidP="00AC257A">
      <w:pPr>
        <w:spacing w:after="0" w:line="276" w:lineRule="auto"/>
        <w:jc w:val="both"/>
        <w:rPr>
          <w:rFonts w:ascii="Arial" w:hAnsi="Arial" w:cs="Arial"/>
          <w:sz w:val="18"/>
          <w:szCs w:val="18"/>
          <w:lang w:val="en"/>
        </w:rPr>
      </w:pPr>
    </w:p>
    <w:p w14:paraId="45030EAA" w14:textId="00AB917B" w:rsidR="001E551F" w:rsidRPr="0095512D" w:rsidRDefault="001E551F" w:rsidP="00406140">
      <w:pPr>
        <w:spacing w:after="0" w:line="240" w:lineRule="auto"/>
        <w:contextualSpacing/>
        <w:rPr>
          <w:rFonts w:ascii="Arial" w:hAnsi="Arial" w:cs="Arial"/>
          <w:sz w:val="18"/>
          <w:szCs w:val="18"/>
          <w:lang w:val="en"/>
        </w:rPr>
      </w:pPr>
      <w:r w:rsidRPr="001E551F">
        <w:rPr>
          <w:rFonts w:ascii="Arial" w:eastAsia="Times New Roman" w:hAnsi="Arial" w:cs="Arial"/>
          <w:sz w:val="20"/>
          <w:szCs w:val="20"/>
          <w:lang w:val="en"/>
        </w:rPr>
        <w:t>References</w:t>
      </w:r>
    </w:p>
    <w:p w14:paraId="21567357" w14:textId="77777777" w:rsidR="001E551F" w:rsidRPr="001E551F" w:rsidRDefault="001E551F" w:rsidP="00406140">
      <w:pPr>
        <w:numPr>
          <w:ilvl w:val="0"/>
          <w:numId w:val="4"/>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Engstrom PF, Benson AB 3rd, Chen Y-J, et al. </w:t>
      </w:r>
      <w:r w:rsidRPr="001E551F">
        <w:rPr>
          <w:rFonts w:ascii="Arial" w:hAnsi="Arial" w:cs="Arial"/>
          <w:sz w:val="20"/>
          <w:szCs w:val="20"/>
          <w:lang w:val="en"/>
        </w:rPr>
        <w:t xml:space="preserve">Anal canal cancer clinical practice guidelines in oncology. </w:t>
      </w:r>
      <w:r w:rsidRPr="001E551F">
        <w:rPr>
          <w:rStyle w:val="Emphasis"/>
          <w:rFonts w:ascii="Arial" w:hAnsi="Arial" w:cs="Arial"/>
          <w:iCs w:val="0"/>
          <w:sz w:val="20"/>
          <w:szCs w:val="20"/>
          <w:lang w:val="en"/>
        </w:rPr>
        <w:t xml:space="preserve">J Natl </w:t>
      </w:r>
      <w:proofErr w:type="spellStart"/>
      <w:r w:rsidRPr="001E551F">
        <w:rPr>
          <w:rStyle w:val="Emphasis"/>
          <w:rFonts w:ascii="Arial" w:hAnsi="Arial" w:cs="Arial"/>
          <w:iCs w:val="0"/>
          <w:sz w:val="20"/>
          <w:szCs w:val="20"/>
          <w:lang w:val="en"/>
        </w:rPr>
        <w:t>Compr</w:t>
      </w:r>
      <w:proofErr w:type="spellEnd"/>
      <w:r w:rsidRPr="001E551F">
        <w:rPr>
          <w:rStyle w:val="Emphasis"/>
          <w:rFonts w:ascii="Arial" w:hAnsi="Arial" w:cs="Arial"/>
          <w:iCs w:val="0"/>
          <w:sz w:val="20"/>
          <w:szCs w:val="20"/>
          <w:lang w:val="en"/>
        </w:rPr>
        <w:t xml:space="preserve"> Cancer </w:t>
      </w:r>
      <w:proofErr w:type="spellStart"/>
      <w:r w:rsidRPr="001E551F">
        <w:rPr>
          <w:rStyle w:val="Emphasis"/>
          <w:rFonts w:ascii="Arial" w:hAnsi="Arial" w:cs="Arial"/>
          <w:iCs w:val="0"/>
          <w:sz w:val="20"/>
          <w:szCs w:val="20"/>
          <w:lang w:val="en"/>
        </w:rPr>
        <w:t>Netw</w:t>
      </w:r>
      <w:proofErr w:type="spellEnd"/>
      <w:r w:rsidRPr="001E551F">
        <w:rPr>
          <w:rStyle w:val="Emphasis"/>
          <w:rFonts w:ascii="Arial" w:hAnsi="Arial" w:cs="Arial"/>
          <w:iCs w:val="0"/>
          <w:sz w:val="20"/>
          <w:szCs w:val="20"/>
          <w:lang w:val="en"/>
        </w:rPr>
        <w:t xml:space="preserve">. </w:t>
      </w:r>
      <w:r w:rsidRPr="001E551F">
        <w:rPr>
          <w:rFonts w:ascii="Arial" w:hAnsi="Arial" w:cs="Arial"/>
          <w:sz w:val="20"/>
          <w:szCs w:val="20"/>
          <w:lang w:val="en"/>
        </w:rPr>
        <w:t>2005;3(4):510-515.</w:t>
      </w:r>
    </w:p>
    <w:p w14:paraId="0C939372" w14:textId="77777777" w:rsidR="001E551F" w:rsidRPr="001E551F" w:rsidRDefault="001E551F" w:rsidP="00406140">
      <w:pPr>
        <w:numPr>
          <w:ilvl w:val="0"/>
          <w:numId w:val="4"/>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Amin MB, Edge SB, Greene FL, et al, eds. </w:t>
      </w:r>
      <w:r w:rsidRPr="001E551F">
        <w:rPr>
          <w:rStyle w:val="Emphasis"/>
          <w:rFonts w:ascii="Arial" w:hAnsi="Arial" w:cs="Arial"/>
          <w:iCs w:val="0"/>
          <w:sz w:val="20"/>
          <w:szCs w:val="20"/>
          <w:lang w:val="en"/>
        </w:rPr>
        <w:t>AJCC Cancer Staging Manual.</w:t>
      </w:r>
      <w:r w:rsidRPr="001E551F">
        <w:rPr>
          <w:rFonts w:ascii="Arial" w:hAnsi="Arial" w:cs="Arial"/>
          <w:sz w:val="20"/>
          <w:szCs w:val="20"/>
          <w:lang w:val="en"/>
        </w:rPr>
        <w:t xml:space="preserve"> 8th ed. New York, NY: Springer; 2017.</w:t>
      </w:r>
    </w:p>
    <w:p w14:paraId="148C30CB" w14:textId="77777777" w:rsidR="001E551F" w:rsidRPr="001E551F" w:rsidRDefault="001E551F" w:rsidP="00406140">
      <w:pPr>
        <w:numPr>
          <w:ilvl w:val="0"/>
          <w:numId w:val="4"/>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Greene FL, Compton, CC, Fritz AG, et al, eds. </w:t>
      </w:r>
      <w:r w:rsidRPr="001E551F">
        <w:rPr>
          <w:rStyle w:val="Emphasis"/>
          <w:rFonts w:ascii="Arial" w:hAnsi="Arial" w:cs="Arial"/>
          <w:iCs w:val="0"/>
          <w:sz w:val="20"/>
          <w:szCs w:val="20"/>
          <w:lang w:val="en"/>
        </w:rPr>
        <w:t>AJCC Cancer Staging Atlas.</w:t>
      </w:r>
      <w:r w:rsidRPr="001E551F">
        <w:rPr>
          <w:rFonts w:ascii="Arial" w:hAnsi="Arial" w:cs="Arial"/>
          <w:sz w:val="20"/>
          <w:szCs w:val="20"/>
          <w:lang w:val="en"/>
        </w:rPr>
        <w:t xml:space="preserve"> New York: Springer; 2006.</w:t>
      </w:r>
    </w:p>
    <w:p w14:paraId="74EFBD92" w14:textId="77777777" w:rsidR="0095512D" w:rsidRDefault="0095512D" w:rsidP="00AC257A">
      <w:pPr>
        <w:spacing w:after="0"/>
        <w:jc w:val="both"/>
        <w:rPr>
          <w:rFonts w:ascii="Arial" w:eastAsia="Times New Roman" w:hAnsi="Arial" w:cs="Arial"/>
          <w:b/>
          <w:bCs/>
          <w:sz w:val="20"/>
          <w:szCs w:val="20"/>
          <w:lang w:val="en"/>
        </w:rPr>
      </w:pPr>
    </w:p>
    <w:p w14:paraId="61388DF2" w14:textId="730DD6A0"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C. Histologic Type</w:t>
      </w:r>
    </w:p>
    <w:p w14:paraId="51AA7194"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For consistency in reporting, the histologic classification proposed by the World Health Organization (WHO) is recommended.</w:t>
      </w:r>
      <w:hyperlink w:anchor="6510"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However, this protocol does not preclude the use of other systems of classification or histologic types.</w:t>
      </w:r>
    </w:p>
    <w:p w14:paraId="12D40D7D" w14:textId="075C14ED" w:rsidR="001E551F" w:rsidRPr="001E551F" w:rsidRDefault="001E551F" w:rsidP="00AC257A">
      <w:pPr>
        <w:tabs>
          <w:tab w:val="left" w:pos="5580"/>
        </w:tabs>
        <w:spacing w:after="0"/>
        <w:jc w:val="both"/>
        <w:rPr>
          <w:rFonts w:ascii="Arial" w:hAnsi="Arial" w:cs="Arial"/>
          <w:sz w:val="20"/>
          <w:szCs w:val="20"/>
          <w:lang w:val="en"/>
        </w:rPr>
      </w:pPr>
    </w:p>
    <w:p w14:paraId="6C163C44"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The great majority of carcinomas of the anus are squamous cell carcinomas.</w:t>
      </w:r>
      <w:hyperlink w:anchor="6511" w:tooltip="Hatzaras I, Abir F, Kozol R,&#10;Sullivan P, Longo WE. The demographics, histopathology and patterns of&#10;treatment of anal cancer in Connecticut: 1980-2000. Conn Med. 2005;69(5):261-265."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The previous edition of the WHO classification included 3 subtypes of squamous cell carcinoma (SCC): large cell keratinizing, large cell nonkeratinizing, and basaloid. However, because most SCCs of the anal canal show more than 1 subtype, the diagnostic reproducibility of these subtypes has been low. Furthermore, no significant prognostic differences between subtypes have consistently been established, although the basaloid subtype of squamous cell carcinoma may be associated with a higher risk of distant metastasis.</w:t>
      </w:r>
      <w:hyperlink w:anchor="6512" w:tooltip="Das P,&#10;Bhatia S, Eng C, et al. Predictors&#10;and patterns of recurrence after definitive chemoradiation for anal cancer. Int J Radiat Oncol Biol Phys.&#10;2007;68(3):794-800." w:history="1">
        <w:r w:rsidRPr="001E551F">
          <w:rPr>
            <w:rStyle w:val="Hyperlink"/>
            <w:rFonts w:ascii="Arial" w:hAnsi="Arial" w:cs="Arial"/>
            <w:sz w:val="20"/>
            <w:szCs w:val="20"/>
            <w:vertAlign w:val="superscript"/>
            <w:lang w:val="en"/>
          </w:rPr>
          <w:t>3</w:t>
        </w:r>
      </w:hyperlink>
      <w:r w:rsidRPr="001E551F">
        <w:rPr>
          <w:rFonts w:ascii="Arial" w:hAnsi="Arial" w:cs="Arial"/>
          <w:sz w:val="20"/>
          <w:szCs w:val="20"/>
          <w:vertAlign w:val="superscript"/>
          <w:lang w:val="en"/>
        </w:rPr>
        <w:t> </w:t>
      </w:r>
      <w:r w:rsidRPr="001E551F">
        <w:rPr>
          <w:rFonts w:ascii="Arial" w:hAnsi="Arial" w:cs="Arial"/>
          <w:sz w:val="20"/>
          <w:szCs w:val="20"/>
          <w:lang w:val="en"/>
        </w:rPr>
        <w:t xml:space="preserve">Therefore, the WHO now recommends that the generic diagnostic term “squamous cell carcinoma” be used for all squamous malignancies of the anal canal. However, additional descriptive comment regarding specific histologic features, such as predominant cell size, basaloid features, degree of keratinization, or adjacent intraepithelial neoplasia, is encouraged. Prominent basaloid features and small tumor cell size are related </w:t>
      </w:r>
      <w:r w:rsidRPr="001E551F">
        <w:rPr>
          <w:rFonts w:ascii="Arial" w:hAnsi="Arial" w:cs="Arial"/>
          <w:sz w:val="20"/>
          <w:szCs w:val="20"/>
          <w:lang w:val="en"/>
        </w:rPr>
        <w:lastRenderedPageBreak/>
        <w:t>to infection with “high-risk” human papillomavirus.</w:t>
      </w:r>
      <w:hyperlink w:anchor="6510"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xml:space="preserve"> SCC with a predominantly basaloid differentiation pattern was formerly known as </w:t>
      </w:r>
      <w:proofErr w:type="spellStart"/>
      <w:r w:rsidRPr="001E551F">
        <w:rPr>
          <w:rFonts w:ascii="Arial" w:hAnsi="Arial" w:cs="Arial"/>
          <w:sz w:val="20"/>
          <w:szCs w:val="20"/>
          <w:lang w:val="en"/>
        </w:rPr>
        <w:t>cloacogenic</w:t>
      </w:r>
      <w:proofErr w:type="spellEnd"/>
      <w:r w:rsidRPr="001E551F">
        <w:rPr>
          <w:rFonts w:ascii="Arial" w:hAnsi="Arial" w:cs="Arial"/>
          <w:sz w:val="20"/>
          <w:szCs w:val="20"/>
          <w:lang w:val="en"/>
        </w:rPr>
        <w:t xml:space="preserve"> carcinoma, but this term is now considered obsolete. </w:t>
      </w:r>
    </w:p>
    <w:p w14:paraId="2C12DDF6" w14:textId="729B8683" w:rsidR="001E551F" w:rsidRPr="001E551F" w:rsidRDefault="001E551F" w:rsidP="00AC257A">
      <w:pPr>
        <w:tabs>
          <w:tab w:val="left" w:pos="5580"/>
        </w:tabs>
        <w:spacing w:after="0"/>
        <w:jc w:val="both"/>
        <w:rPr>
          <w:rFonts w:ascii="Arial" w:hAnsi="Arial" w:cs="Arial"/>
          <w:sz w:val="20"/>
          <w:szCs w:val="20"/>
          <w:lang w:val="en"/>
        </w:rPr>
      </w:pPr>
    </w:p>
    <w:p w14:paraId="6AD9F783"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Two variants of SCC of the anal canal deserve note because they differ in prognosis from typical squamous tumors. One is verrucous carcinoma (also known as giant condyloma or </w:t>
      </w:r>
      <w:proofErr w:type="spellStart"/>
      <w:r w:rsidRPr="001E551F">
        <w:rPr>
          <w:rFonts w:ascii="Arial" w:hAnsi="Arial" w:cs="Arial"/>
          <w:sz w:val="20"/>
          <w:szCs w:val="20"/>
          <w:lang w:val="en"/>
        </w:rPr>
        <w:t>Buschke</w:t>
      </w:r>
      <w:proofErr w:type="spellEnd"/>
      <w:r w:rsidRPr="001E551F">
        <w:rPr>
          <w:rFonts w:ascii="Arial" w:hAnsi="Arial" w:cs="Arial"/>
          <w:sz w:val="20"/>
          <w:szCs w:val="20"/>
          <w:lang w:val="en"/>
        </w:rPr>
        <w:t xml:space="preserve">-Lowenstein tumor), which resembles a condyloma macroscopically but is larger and fails to respond to conservative therapy. Endophytic growth is present in verrucous carcinoma, but true invasive growth pattern is not present. These lesions are regarded as biologic intermediates between condylomas and SCCs, with a better prognosis than SCC. Unlike SCC, most of which are associated with HPV16, most verrucous carcinomas are associated with HPV types 6 and 11. Another important variant is SCC with mucinous microcysts (well-formed cystic spaces containing </w:t>
      </w:r>
      <w:proofErr w:type="spellStart"/>
      <w:r w:rsidRPr="001E551F">
        <w:rPr>
          <w:rFonts w:ascii="Arial" w:hAnsi="Arial" w:cs="Arial"/>
          <w:sz w:val="20"/>
          <w:szCs w:val="20"/>
          <w:lang w:val="en"/>
        </w:rPr>
        <w:t>Alcian</w:t>
      </w:r>
      <w:proofErr w:type="spellEnd"/>
      <w:r w:rsidRPr="001E551F">
        <w:rPr>
          <w:rFonts w:ascii="Arial" w:hAnsi="Arial" w:cs="Arial"/>
          <w:sz w:val="20"/>
          <w:szCs w:val="20"/>
          <w:lang w:val="en"/>
        </w:rPr>
        <w:t xml:space="preserve"> blue- or PAS-stainable mucin). This entity has an unfavorable prognosis as compared with that of SCC.</w:t>
      </w:r>
      <w:hyperlink w:anchor="6510"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1</w:t>
        </w:r>
      </w:hyperlink>
    </w:p>
    <w:p w14:paraId="46F951ED" w14:textId="53843531" w:rsidR="001E551F" w:rsidRPr="001E551F" w:rsidRDefault="001E551F" w:rsidP="00AC257A">
      <w:pPr>
        <w:tabs>
          <w:tab w:val="left" w:pos="5580"/>
        </w:tabs>
        <w:spacing w:after="0"/>
        <w:jc w:val="both"/>
        <w:rPr>
          <w:rFonts w:ascii="Arial" w:hAnsi="Arial" w:cs="Arial"/>
          <w:sz w:val="20"/>
          <w:szCs w:val="20"/>
          <w:lang w:val="en"/>
        </w:rPr>
      </w:pPr>
    </w:p>
    <w:p w14:paraId="3A9E2027" w14:textId="77777777" w:rsidR="00406140"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Finally, 2 rare types of anal canal carcinoma, anaplastic carcinoma and small cell carcinoma (high-grade neuroendocrine carcinoma), are tumors with aggressive biologic behavior and an unfavorable prognosis when compared with typical SCC. Tumors of the more distal anal canal and perianal region are generally purely squamous in type and show fewer basaloid or glandular features.</w:t>
      </w:r>
    </w:p>
    <w:p w14:paraId="5A2D925B" w14:textId="77777777" w:rsidR="00406140" w:rsidRDefault="00406140" w:rsidP="00AC257A">
      <w:pPr>
        <w:tabs>
          <w:tab w:val="left" w:pos="5580"/>
        </w:tabs>
        <w:spacing w:after="0"/>
        <w:jc w:val="both"/>
        <w:rPr>
          <w:rFonts w:ascii="Arial" w:hAnsi="Arial" w:cs="Arial"/>
          <w:sz w:val="20"/>
          <w:szCs w:val="20"/>
          <w:lang w:val="en"/>
        </w:rPr>
      </w:pPr>
    </w:p>
    <w:p w14:paraId="072F09F3" w14:textId="5F444C3C"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Based on the Lower Anogenital Squamous Terminology (LAST) project, a 2-tiered nomenclature is now recommended for noninvasive squamous proliferations of the anal canal: low-grade squamous intraepithelial lesion (LSIL), which includes low-grade dysplasia or anal intraepithelial neoplasia I; and high-grade squamous intraepithelial lesion (HSIL), which includes moderate- and high-grade dysplasia or anal intraepithelial neoplasia II and III, as well as carcinoma in situ.</w:t>
      </w:r>
      <w:hyperlink w:anchor="6513"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1E551F">
          <w:rPr>
            <w:rStyle w:val="Hyperlink"/>
            <w:rFonts w:ascii="Arial" w:hAnsi="Arial" w:cs="Arial"/>
            <w:sz w:val="20"/>
            <w:szCs w:val="20"/>
            <w:vertAlign w:val="superscript"/>
            <w:lang w:val="en"/>
          </w:rPr>
          <w:t>4</w:t>
        </w:r>
      </w:hyperlink>
    </w:p>
    <w:p w14:paraId="44464607" w14:textId="77777777" w:rsidR="00406140" w:rsidRDefault="00406140" w:rsidP="00AC257A">
      <w:pPr>
        <w:spacing w:after="0"/>
        <w:jc w:val="both"/>
        <w:rPr>
          <w:rFonts w:ascii="Arial" w:eastAsia="Times New Roman" w:hAnsi="Arial" w:cs="Arial"/>
          <w:sz w:val="20"/>
          <w:szCs w:val="20"/>
          <w:lang w:val="en"/>
        </w:rPr>
      </w:pPr>
    </w:p>
    <w:p w14:paraId="329D6155" w14:textId="215490DE"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t>References</w:t>
      </w:r>
    </w:p>
    <w:p w14:paraId="5AABBA3E"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Editorial Board. </w:t>
      </w:r>
      <w:r w:rsidRPr="001E551F">
        <w:rPr>
          <w:rStyle w:val="Emphasis"/>
          <w:rFonts w:ascii="Arial" w:hAnsi="Arial" w:cs="Arial"/>
          <w:sz w:val="20"/>
          <w:szCs w:val="20"/>
          <w:lang w:val="en"/>
        </w:rPr>
        <w:t xml:space="preserve">Digestive system </w:t>
      </w:r>
      <w:proofErr w:type="spellStart"/>
      <w:r w:rsidRPr="001E551F">
        <w:rPr>
          <w:rStyle w:val="Emphasis"/>
          <w:rFonts w:ascii="Arial" w:hAnsi="Arial" w:cs="Arial"/>
          <w:sz w:val="20"/>
          <w:szCs w:val="20"/>
          <w:lang w:val="en"/>
        </w:rPr>
        <w:t>tumours</w:t>
      </w:r>
      <w:proofErr w:type="spellEnd"/>
      <w:r w:rsidRPr="001E551F">
        <w:rPr>
          <w:rFonts w:ascii="Arial" w:hAnsi="Arial" w:cs="Arial"/>
          <w:sz w:val="20"/>
          <w:szCs w:val="20"/>
          <w:lang w:val="en"/>
        </w:rPr>
        <w:t xml:space="preserve">. Lyon (France): International Agency for Research on Cancer; 2019. (WHO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series, 5th ed.; vol. 1).</w:t>
      </w:r>
    </w:p>
    <w:p w14:paraId="0914B77D"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Hatzaras</w:t>
      </w:r>
      <w:proofErr w:type="spellEnd"/>
      <w:r w:rsidRPr="001E551F">
        <w:rPr>
          <w:rFonts w:ascii="Arial" w:hAnsi="Arial" w:cs="Arial"/>
          <w:sz w:val="20"/>
          <w:szCs w:val="20"/>
          <w:lang w:val="en"/>
        </w:rPr>
        <w:t xml:space="preserve"> I, </w:t>
      </w:r>
      <w:proofErr w:type="spellStart"/>
      <w:r w:rsidRPr="001E551F">
        <w:rPr>
          <w:rFonts w:ascii="Arial" w:hAnsi="Arial" w:cs="Arial"/>
          <w:sz w:val="20"/>
          <w:szCs w:val="20"/>
          <w:lang w:val="en"/>
        </w:rPr>
        <w:t>Abir</w:t>
      </w:r>
      <w:proofErr w:type="spellEnd"/>
      <w:r w:rsidRPr="001E551F">
        <w:rPr>
          <w:rFonts w:ascii="Arial" w:hAnsi="Arial" w:cs="Arial"/>
          <w:sz w:val="20"/>
          <w:szCs w:val="20"/>
          <w:lang w:val="en"/>
        </w:rPr>
        <w:t xml:space="preserve"> F, Kozol R, Sullivan P, Longo WE. The demographics, histopathology and patterns of treatment of anal cancer in Connecticut: 1980-2000. </w:t>
      </w:r>
      <w:r w:rsidRPr="001E551F">
        <w:rPr>
          <w:rStyle w:val="Emphasis"/>
          <w:rFonts w:ascii="Arial" w:hAnsi="Arial" w:cs="Arial"/>
          <w:iCs w:val="0"/>
          <w:sz w:val="20"/>
          <w:szCs w:val="20"/>
          <w:lang w:val="da-DK"/>
        </w:rPr>
        <w:t xml:space="preserve">Conn Med. </w:t>
      </w:r>
      <w:r w:rsidRPr="001E551F">
        <w:rPr>
          <w:rFonts w:ascii="Arial" w:hAnsi="Arial" w:cs="Arial"/>
          <w:sz w:val="20"/>
          <w:szCs w:val="20"/>
          <w:lang w:val="da-DK"/>
        </w:rPr>
        <w:t>2005;69(5):261-265.</w:t>
      </w:r>
    </w:p>
    <w:p w14:paraId="7ACFFD84"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Das P, Bhatia S, Eng C, et al. </w:t>
      </w:r>
      <w:r w:rsidRPr="001E551F">
        <w:rPr>
          <w:rFonts w:ascii="Arial" w:hAnsi="Arial" w:cs="Arial"/>
          <w:sz w:val="20"/>
          <w:szCs w:val="20"/>
          <w:lang w:val="en"/>
        </w:rPr>
        <w:t xml:space="preserve">Predictors and patterns of recurrence after definitive chemoradiation for anal cancer. </w:t>
      </w:r>
      <w:r w:rsidRPr="001E551F">
        <w:rPr>
          <w:rStyle w:val="Emphasis"/>
          <w:rFonts w:ascii="Arial" w:hAnsi="Arial" w:cs="Arial"/>
          <w:iCs w:val="0"/>
          <w:sz w:val="20"/>
          <w:szCs w:val="20"/>
          <w:lang w:val="en"/>
        </w:rPr>
        <w:t xml:space="preserve">Int J </w:t>
      </w:r>
      <w:proofErr w:type="spellStart"/>
      <w:r w:rsidRPr="001E551F">
        <w:rPr>
          <w:rStyle w:val="Emphasis"/>
          <w:rFonts w:ascii="Arial" w:hAnsi="Arial" w:cs="Arial"/>
          <w:iCs w:val="0"/>
          <w:sz w:val="20"/>
          <w:szCs w:val="20"/>
          <w:lang w:val="en"/>
        </w:rPr>
        <w:t>Radiat</w:t>
      </w:r>
      <w:proofErr w:type="spellEnd"/>
      <w:r w:rsidRPr="001E551F">
        <w:rPr>
          <w:rStyle w:val="Emphasis"/>
          <w:rFonts w:ascii="Arial" w:hAnsi="Arial" w:cs="Arial"/>
          <w:iCs w:val="0"/>
          <w:sz w:val="20"/>
          <w:szCs w:val="20"/>
          <w:lang w:val="en"/>
        </w:rPr>
        <w:t xml:space="preserve"> Oncol Biol Phys.</w:t>
      </w:r>
      <w:r w:rsidRPr="001E551F">
        <w:rPr>
          <w:rFonts w:ascii="Arial" w:hAnsi="Arial" w:cs="Arial"/>
          <w:sz w:val="20"/>
          <w:szCs w:val="20"/>
          <w:lang w:val="en"/>
        </w:rPr>
        <w:t xml:space="preserve"> 2007;68(3):794-800.</w:t>
      </w:r>
    </w:p>
    <w:p w14:paraId="183D9942"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r w:rsidRPr="001E551F">
        <w:rPr>
          <w:rFonts w:ascii="Arial" w:eastAsia="Calibri" w:hAnsi="Arial" w:cs="Arial"/>
          <w:sz w:val="20"/>
          <w:szCs w:val="20"/>
          <w:lang w:val="en"/>
        </w:rPr>
        <w:t xml:space="preserve">Darragh TM, Colgan TJ, Cox JT, et al; Members of LAST Project Work Groups. The Lower Anogenital  Squamous Terminology Standardization Project for HPV-Associated Lesions: background and consensus recommendations from the College of American Pathologists and the American Society for Colposcopy and Cervical Pathology. </w:t>
      </w:r>
      <w:r w:rsidRPr="001E551F">
        <w:rPr>
          <w:rStyle w:val="Emphasis"/>
          <w:rFonts w:ascii="Arial" w:eastAsia="Calibri" w:hAnsi="Arial" w:cs="Arial"/>
          <w:iCs w:val="0"/>
          <w:sz w:val="20"/>
          <w:szCs w:val="20"/>
          <w:lang w:val="en"/>
        </w:rPr>
        <w:t xml:space="preserve">Arch </w:t>
      </w:r>
      <w:proofErr w:type="spellStart"/>
      <w:r w:rsidRPr="001E551F">
        <w:rPr>
          <w:rStyle w:val="Emphasis"/>
          <w:rFonts w:ascii="Arial" w:eastAsia="Calibri" w:hAnsi="Arial" w:cs="Arial"/>
          <w:iCs w:val="0"/>
          <w:sz w:val="20"/>
          <w:szCs w:val="20"/>
          <w:lang w:val="en"/>
        </w:rPr>
        <w:t>Pathol</w:t>
      </w:r>
      <w:proofErr w:type="spellEnd"/>
      <w:r w:rsidRPr="001E551F">
        <w:rPr>
          <w:rStyle w:val="Emphasis"/>
          <w:rFonts w:ascii="Arial" w:eastAsia="Calibri" w:hAnsi="Arial" w:cs="Arial"/>
          <w:iCs w:val="0"/>
          <w:sz w:val="20"/>
          <w:szCs w:val="20"/>
          <w:lang w:val="en"/>
        </w:rPr>
        <w:t xml:space="preserve"> Lab Med.</w:t>
      </w:r>
      <w:r w:rsidRPr="001E551F">
        <w:rPr>
          <w:rFonts w:ascii="Arial" w:eastAsia="Calibri" w:hAnsi="Arial" w:cs="Arial"/>
          <w:sz w:val="20"/>
          <w:szCs w:val="20"/>
          <w:lang w:val="en"/>
        </w:rPr>
        <w:t xml:space="preserve"> 2012;136(10):1266-1297.</w:t>
      </w:r>
    </w:p>
    <w:p w14:paraId="05E4E151" w14:textId="77777777" w:rsidR="00406140" w:rsidRDefault="00406140" w:rsidP="00AC257A">
      <w:pPr>
        <w:spacing w:after="0"/>
        <w:jc w:val="both"/>
        <w:rPr>
          <w:rFonts w:ascii="Arial" w:eastAsia="Times New Roman" w:hAnsi="Arial" w:cs="Arial"/>
          <w:b/>
          <w:bCs/>
          <w:sz w:val="20"/>
          <w:szCs w:val="20"/>
          <w:lang w:val="en"/>
        </w:rPr>
      </w:pPr>
    </w:p>
    <w:p w14:paraId="0E2D2676" w14:textId="671E064F"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D. Histologic Grade</w:t>
      </w:r>
    </w:p>
    <w:p w14:paraId="75293A2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Histologic grades for anal canal squamous carcinoma are as follows:</w:t>
      </w:r>
    </w:p>
    <w:p w14:paraId="49A900B3"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X</w:t>
      </w:r>
      <w:r w:rsidRPr="001E551F">
        <w:rPr>
          <w:rFonts w:ascii="Arial" w:hAnsi="Arial" w:cs="Arial"/>
          <w:sz w:val="20"/>
          <w:szCs w:val="20"/>
          <w:lang w:val="en"/>
        </w:rPr>
        <w:tab/>
        <w:t>Grade cannot be assessed</w:t>
      </w:r>
    </w:p>
    <w:p w14:paraId="738CA9B7"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1</w:t>
      </w:r>
      <w:r w:rsidRPr="001E551F">
        <w:rPr>
          <w:rFonts w:ascii="Arial" w:hAnsi="Arial" w:cs="Arial"/>
          <w:sz w:val="20"/>
          <w:szCs w:val="20"/>
          <w:lang w:val="en"/>
        </w:rPr>
        <w:tab/>
        <w:t>Well differentiated</w:t>
      </w:r>
    </w:p>
    <w:p w14:paraId="7657D7C0"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2</w:t>
      </w:r>
      <w:r w:rsidRPr="001E551F">
        <w:rPr>
          <w:rFonts w:ascii="Arial" w:hAnsi="Arial" w:cs="Arial"/>
          <w:sz w:val="20"/>
          <w:szCs w:val="20"/>
          <w:lang w:val="en"/>
        </w:rPr>
        <w:tab/>
        <w:t>Moderately differentiated</w:t>
      </w:r>
    </w:p>
    <w:p w14:paraId="22FCCDC6"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3</w:t>
      </w:r>
      <w:r w:rsidRPr="001E551F">
        <w:rPr>
          <w:rFonts w:ascii="Arial" w:hAnsi="Arial" w:cs="Arial"/>
          <w:sz w:val="20"/>
          <w:szCs w:val="20"/>
          <w:lang w:val="en"/>
        </w:rPr>
        <w:tab/>
        <w:t>Poorly differentiated</w:t>
      </w:r>
    </w:p>
    <w:p w14:paraId="576EE37E" w14:textId="13AEA971" w:rsidR="001E551F" w:rsidRPr="001E551F" w:rsidRDefault="001E551F" w:rsidP="00AC257A">
      <w:pPr>
        <w:tabs>
          <w:tab w:val="left" w:pos="5580"/>
        </w:tabs>
        <w:spacing w:after="0"/>
        <w:jc w:val="both"/>
        <w:rPr>
          <w:rFonts w:ascii="Arial" w:hAnsi="Arial" w:cs="Arial"/>
          <w:sz w:val="20"/>
          <w:szCs w:val="20"/>
          <w:lang w:val="en"/>
        </w:rPr>
      </w:pPr>
    </w:p>
    <w:p w14:paraId="541A4C50"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If there are variations in the differentiation within the tumor, the highest (least favorable) grade is recorded as the overall grade. </w:t>
      </w:r>
    </w:p>
    <w:p w14:paraId="0FEE765A" w14:textId="283EFE4D" w:rsidR="001E551F" w:rsidRPr="001E551F" w:rsidRDefault="001E551F" w:rsidP="00AC257A">
      <w:pPr>
        <w:tabs>
          <w:tab w:val="left" w:pos="5580"/>
        </w:tabs>
        <w:spacing w:after="0"/>
        <w:jc w:val="both"/>
        <w:rPr>
          <w:rFonts w:ascii="Arial" w:hAnsi="Arial" w:cs="Arial"/>
          <w:sz w:val="20"/>
          <w:szCs w:val="20"/>
          <w:lang w:val="en"/>
        </w:rPr>
      </w:pPr>
    </w:p>
    <w:p w14:paraId="60E5876C" w14:textId="77777777" w:rsidR="00310E46" w:rsidRDefault="00310E46">
      <w:pPr>
        <w:rPr>
          <w:rFonts w:ascii="Arial" w:hAnsi="Arial" w:cs="Arial"/>
          <w:sz w:val="20"/>
          <w:szCs w:val="20"/>
          <w:lang w:val="en"/>
        </w:rPr>
      </w:pPr>
      <w:r>
        <w:rPr>
          <w:rFonts w:ascii="Arial" w:hAnsi="Arial" w:cs="Arial"/>
          <w:sz w:val="20"/>
          <w:szCs w:val="20"/>
          <w:lang w:val="en"/>
        </w:rPr>
        <w:br w:type="page"/>
      </w:r>
    </w:p>
    <w:p w14:paraId="4A3F13A4" w14:textId="3F349FDC"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lastRenderedPageBreak/>
        <w:t>Histologic grades for adenocarcinoma of the anal canal based on the proportion of gland formation by the tumor are suggested as follows:</w:t>
      </w:r>
    </w:p>
    <w:p w14:paraId="70E15636"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X</w:t>
      </w:r>
      <w:r w:rsidRPr="001E551F">
        <w:rPr>
          <w:rFonts w:ascii="Arial" w:hAnsi="Arial" w:cs="Arial"/>
          <w:sz w:val="20"/>
          <w:szCs w:val="20"/>
          <w:lang w:val="en"/>
        </w:rPr>
        <w:tab/>
        <w:t>Grade cannot be assessed</w:t>
      </w:r>
    </w:p>
    <w:p w14:paraId="0FB55B71"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1</w:t>
      </w:r>
      <w:r w:rsidRPr="001E551F">
        <w:rPr>
          <w:rFonts w:ascii="Arial" w:hAnsi="Arial" w:cs="Arial"/>
          <w:sz w:val="20"/>
          <w:szCs w:val="20"/>
          <w:lang w:val="en"/>
        </w:rPr>
        <w:tab/>
        <w:t>Well differentiated (greater than 95% of tumor composed of glands)</w:t>
      </w:r>
    </w:p>
    <w:p w14:paraId="3B81C169"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2</w:t>
      </w:r>
      <w:r w:rsidRPr="001E551F">
        <w:rPr>
          <w:rFonts w:ascii="Arial" w:hAnsi="Arial" w:cs="Arial"/>
          <w:sz w:val="20"/>
          <w:szCs w:val="20"/>
          <w:lang w:val="en"/>
        </w:rPr>
        <w:tab/>
        <w:t>Moderately differentiated (50% to 95% of tumor composed of glands)</w:t>
      </w:r>
    </w:p>
    <w:p w14:paraId="7BE5BE4B"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3</w:t>
      </w:r>
      <w:r w:rsidRPr="001E551F">
        <w:rPr>
          <w:rFonts w:ascii="Arial" w:hAnsi="Arial" w:cs="Arial"/>
          <w:sz w:val="20"/>
          <w:szCs w:val="20"/>
          <w:lang w:val="en"/>
        </w:rPr>
        <w:tab/>
        <w:t>Poorly differentiated (less than 50% of tumor composed of glands)</w:t>
      </w:r>
    </w:p>
    <w:p w14:paraId="37C24BB1" w14:textId="2EA70E62" w:rsidR="001E551F" w:rsidRPr="001E551F" w:rsidRDefault="001E551F" w:rsidP="00AC257A">
      <w:pPr>
        <w:spacing w:after="0"/>
        <w:ind w:left="1440" w:hanging="1440"/>
        <w:jc w:val="both"/>
        <w:rPr>
          <w:rFonts w:ascii="Arial" w:hAnsi="Arial" w:cs="Arial"/>
          <w:sz w:val="20"/>
          <w:szCs w:val="20"/>
          <w:lang w:val="en"/>
        </w:rPr>
      </w:pPr>
    </w:p>
    <w:p w14:paraId="33DE964D"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Tumors with no squamous, glandular or neuroendocrine differentiation (undifferentiated carcinomas by WHO classification) are categorized as grade 4. These grading schemes are not applicable to poorly differentiated neuroendocrine carcinomas.</w:t>
      </w:r>
    </w:p>
    <w:p w14:paraId="7D38C902" w14:textId="59DF9BE1" w:rsidR="001E551F" w:rsidRPr="001E551F" w:rsidRDefault="001E551F" w:rsidP="00AC257A">
      <w:pPr>
        <w:spacing w:after="0"/>
        <w:jc w:val="both"/>
        <w:rPr>
          <w:rFonts w:ascii="Arial" w:hAnsi="Arial" w:cs="Arial"/>
          <w:sz w:val="20"/>
          <w:szCs w:val="20"/>
          <w:lang w:val="en"/>
        </w:rPr>
      </w:pPr>
    </w:p>
    <w:p w14:paraId="0684450C" w14:textId="77777777"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E. Treatment Effect</w:t>
      </w:r>
    </w:p>
    <w:p w14:paraId="40A77737" w14:textId="77777777" w:rsidR="00310E46" w:rsidRDefault="001E551F" w:rsidP="00310E46">
      <w:pPr>
        <w:keepNext/>
        <w:tabs>
          <w:tab w:val="left" w:pos="5580"/>
        </w:tabs>
        <w:spacing w:after="0"/>
        <w:jc w:val="both"/>
        <w:rPr>
          <w:rFonts w:ascii="Arial" w:hAnsi="Arial" w:cs="Arial"/>
          <w:sz w:val="20"/>
          <w:szCs w:val="20"/>
          <w:lang w:val="en"/>
        </w:rPr>
      </w:pPr>
      <w:r w:rsidRPr="001E551F">
        <w:rPr>
          <w:rFonts w:ascii="Arial" w:hAnsi="Arial" w:cs="Arial"/>
          <w:sz w:val="20"/>
          <w:szCs w:val="20"/>
          <w:lang w:val="en"/>
        </w:rPr>
        <w:t>Response of tumor to previous chemotherapy or radiation therapy should be reported. Although grading systems for tumor response have not been established, 3-category systems generally provide good interobserver reproducibility.</w:t>
      </w:r>
      <w:hyperlink w:anchor="6527" w:tooltip="Ryan R, Gibbons D, Hyland JMP, et&#10;al. Pathological response following long-course neoadjuvant chemoradiotherapy&#10;for locally advanced rectal cancer. Histopathology.&#10;2005;47:141-146."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The following system is suggested:</w:t>
      </w:r>
    </w:p>
    <w:p w14:paraId="43FE63CC" w14:textId="77777777" w:rsidR="00310E46" w:rsidRDefault="00310E46" w:rsidP="00310E46">
      <w:pPr>
        <w:keepNext/>
        <w:tabs>
          <w:tab w:val="left" w:pos="5580"/>
        </w:tabs>
        <w:spacing w:after="0"/>
        <w:jc w:val="both"/>
        <w:rPr>
          <w:rFonts w:ascii="Arial" w:hAnsi="Arial" w:cs="Arial"/>
          <w:color w:val="000000"/>
          <w:sz w:val="20"/>
          <w:szCs w:val="20"/>
          <w:lang w:val="en"/>
        </w:rPr>
      </w:pPr>
    </w:p>
    <w:p w14:paraId="537B516B" w14:textId="73955C2F" w:rsidR="001E551F" w:rsidRPr="001E551F" w:rsidRDefault="001E551F" w:rsidP="00310E46">
      <w:pPr>
        <w:keepNext/>
        <w:tabs>
          <w:tab w:val="left" w:pos="5580"/>
        </w:tabs>
        <w:spacing w:after="0"/>
        <w:jc w:val="both"/>
        <w:rPr>
          <w:rFonts w:ascii="Arial" w:hAnsi="Arial" w:cs="Arial"/>
          <w:sz w:val="20"/>
          <w:szCs w:val="20"/>
          <w:lang w:val="en"/>
        </w:rPr>
      </w:pPr>
      <w:r w:rsidRPr="001E551F">
        <w:rPr>
          <w:rFonts w:ascii="Arial" w:hAnsi="Arial" w:cs="Arial"/>
          <w:color w:val="000000"/>
          <w:sz w:val="20"/>
          <w:szCs w:val="20"/>
          <w:lang w:val="en"/>
        </w:rPr>
        <w:t> </w:t>
      </w:r>
      <w:r w:rsidRPr="001E551F">
        <w:rPr>
          <w:rStyle w:val="Strong"/>
          <w:rFonts w:ascii="Arial" w:hAnsi="Arial" w:cs="Arial"/>
          <w:color w:val="000000"/>
          <w:sz w:val="20"/>
          <w:szCs w:val="20"/>
          <w:lang w:val="en"/>
        </w:rPr>
        <w:t>Modified Ryan Scheme for Tumor Regression Score</w:t>
      </w:r>
      <w:hyperlink w:anchor="6528"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1E551F">
          <w:rPr>
            <w:rStyle w:val="Hyperlink"/>
            <w:rFonts w:ascii="Arial" w:hAnsi="Arial" w:cs="Arial"/>
            <w:sz w:val="20"/>
            <w:szCs w:val="20"/>
            <w:vertAlign w:val="superscript"/>
            <w:lang w:val="en"/>
          </w:rPr>
          <w:t>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37"/>
        <w:gridCol w:w="2513"/>
      </w:tblGrid>
      <w:tr w:rsidR="001E551F" w:rsidRPr="00406140" w14:paraId="11B679CE" w14:textId="77777777" w:rsidTr="007F51EB">
        <w:tc>
          <w:tcPr>
            <w:tcW w:w="3656" w:type="pct"/>
            <w:tcMar>
              <w:top w:w="0" w:type="dxa"/>
              <w:left w:w="108" w:type="dxa"/>
              <w:bottom w:w="0" w:type="dxa"/>
              <w:right w:w="108" w:type="dxa"/>
            </w:tcMar>
            <w:hideMark/>
          </w:tcPr>
          <w:p w14:paraId="3CEF4C44" w14:textId="77777777" w:rsidR="001E551F" w:rsidRPr="00406140" w:rsidRDefault="001E551F" w:rsidP="00406140">
            <w:pPr>
              <w:spacing w:after="0"/>
              <w:rPr>
                <w:rFonts w:ascii="Arial" w:hAnsi="Arial" w:cs="Arial"/>
                <w:sz w:val="18"/>
                <w:szCs w:val="18"/>
              </w:rPr>
            </w:pPr>
            <w:r w:rsidRPr="00406140">
              <w:rPr>
                <w:rStyle w:val="Strong"/>
                <w:rFonts w:ascii="Arial" w:hAnsi="Arial" w:cs="Arial"/>
                <w:color w:val="000000"/>
                <w:sz w:val="18"/>
                <w:szCs w:val="18"/>
              </w:rPr>
              <w:t>Description</w:t>
            </w:r>
          </w:p>
        </w:tc>
        <w:tc>
          <w:tcPr>
            <w:tcW w:w="1344" w:type="pct"/>
            <w:tcMar>
              <w:top w:w="0" w:type="dxa"/>
              <w:left w:w="108" w:type="dxa"/>
              <w:bottom w:w="0" w:type="dxa"/>
              <w:right w:w="108" w:type="dxa"/>
            </w:tcMar>
            <w:hideMark/>
          </w:tcPr>
          <w:p w14:paraId="434D90BD" w14:textId="77777777" w:rsidR="001E551F" w:rsidRPr="00406140" w:rsidRDefault="001E551F" w:rsidP="00406140">
            <w:pPr>
              <w:spacing w:after="0"/>
              <w:rPr>
                <w:rFonts w:ascii="Arial" w:hAnsi="Arial" w:cs="Arial"/>
                <w:sz w:val="18"/>
                <w:szCs w:val="18"/>
              </w:rPr>
            </w:pPr>
            <w:r w:rsidRPr="00406140">
              <w:rPr>
                <w:rStyle w:val="Strong"/>
                <w:rFonts w:ascii="Arial" w:hAnsi="Arial" w:cs="Arial"/>
                <w:color w:val="000000"/>
                <w:sz w:val="18"/>
                <w:szCs w:val="18"/>
              </w:rPr>
              <w:t xml:space="preserve">Tumor Regression Score </w:t>
            </w:r>
          </w:p>
        </w:tc>
      </w:tr>
      <w:tr w:rsidR="001E551F" w:rsidRPr="00406140" w14:paraId="66C662CC" w14:textId="77777777" w:rsidTr="007F51EB">
        <w:trPr>
          <w:trHeight w:val="403"/>
        </w:trPr>
        <w:tc>
          <w:tcPr>
            <w:tcW w:w="3656" w:type="pct"/>
            <w:tcMar>
              <w:top w:w="0" w:type="dxa"/>
              <w:left w:w="108" w:type="dxa"/>
              <w:bottom w:w="0" w:type="dxa"/>
              <w:right w:w="108" w:type="dxa"/>
            </w:tcMar>
            <w:hideMark/>
          </w:tcPr>
          <w:p w14:paraId="206B90D4"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No viable cancer cells (complete response)</w:t>
            </w:r>
          </w:p>
        </w:tc>
        <w:tc>
          <w:tcPr>
            <w:tcW w:w="1344" w:type="pct"/>
            <w:tcMar>
              <w:top w:w="0" w:type="dxa"/>
              <w:left w:w="108" w:type="dxa"/>
              <w:bottom w:w="0" w:type="dxa"/>
              <w:right w:w="108" w:type="dxa"/>
            </w:tcMar>
            <w:hideMark/>
          </w:tcPr>
          <w:p w14:paraId="599FE94F"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0</w:t>
            </w:r>
          </w:p>
        </w:tc>
      </w:tr>
      <w:tr w:rsidR="001E551F" w:rsidRPr="00406140" w14:paraId="0B622B30" w14:textId="77777777" w:rsidTr="007F51EB">
        <w:trPr>
          <w:trHeight w:val="313"/>
        </w:trPr>
        <w:tc>
          <w:tcPr>
            <w:tcW w:w="3656" w:type="pct"/>
            <w:tcMar>
              <w:top w:w="0" w:type="dxa"/>
              <w:left w:w="108" w:type="dxa"/>
              <w:bottom w:w="0" w:type="dxa"/>
              <w:right w:w="108" w:type="dxa"/>
            </w:tcMar>
            <w:hideMark/>
          </w:tcPr>
          <w:p w14:paraId="63C929EA"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Single cells or rare small groups of cancer cells (near complete response)</w:t>
            </w:r>
          </w:p>
        </w:tc>
        <w:tc>
          <w:tcPr>
            <w:tcW w:w="1344" w:type="pct"/>
            <w:tcMar>
              <w:top w:w="0" w:type="dxa"/>
              <w:left w:w="108" w:type="dxa"/>
              <w:bottom w:w="0" w:type="dxa"/>
              <w:right w:w="108" w:type="dxa"/>
            </w:tcMar>
            <w:hideMark/>
          </w:tcPr>
          <w:p w14:paraId="3759CEE0"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1</w:t>
            </w:r>
          </w:p>
        </w:tc>
      </w:tr>
      <w:tr w:rsidR="001E551F" w:rsidRPr="00406140" w14:paraId="5CBC5E0F" w14:textId="77777777" w:rsidTr="007F51EB">
        <w:tc>
          <w:tcPr>
            <w:tcW w:w="3656" w:type="pct"/>
            <w:tcMar>
              <w:top w:w="0" w:type="dxa"/>
              <w:left w:w="108" w:type="dxa"/>
              <w:bottom w:w="0" w:type="dxa"/>
              <w:right w:w="108" w:type="dxa"/>
            </w:tcMar>
            <w:hideMark/>
          </w:tcPr>
          <w:p w14:paraId="501F92AC"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Residual cancer with evident tumor regression, but more than single cells or rare small groups of cancer cells (partial response)</w:t>
            </w:r>
          </w:p>
        </w:tc>
        <w:tc>
          <w:tcPr>
            <w:tcW w:w="1344" w:type="pct"/>
            <w:tcMar>
              <w:top w:w="0" w:type="dxa"/>
              <w:left w:w="108" w:type="dxa"/>
              <w:bottom w:w="0" w:type="dxa"/>
              <w:right w:w="108" w:type="dxa"/>
            </w:tcMar>
            <w:hideMark/>
          </w:tcPr>
          <w:p w14:paraId="664AC033"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2</w:t>
            </w:r>
          </w:p>
        </w:tc>
      </w:tr>
      <w:tr w:rsidR="001E551F" w:rsidRPr="00406140" w14:paraId="79266934" w14:textId="77777777" w:rsidTr="007F51EB">
        <w:tc>
          <w:tcPr>
            <w:tcW w:w="3656" w:type="pct"/>
            <w:tcMar>
              <w:top w:w="0" w:type="dxa"/>
              <w:left w:w="108" w:type="dxa"/>
              <w:bottom w:w="0" w:type="dxa"/>
              <w:right w:w="108" w:type="dxa"/>
            </w:tcMar>
            <w:hideMark/>
          </w:tcPr>
          <w:p w14:paraId="4171571E"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Extensive residual cancer with no evident tumor regression (poor or no response)</w:t>
            </w:r>
          </w:p>
        </w:tc>
        <w:tc>
          <w:tcPr>
            <w:tcW w:w="1344" w:type="pct"/>
            <w:tcMar>
              <w:top w:w="0" w:type="dxa"/>
              <w:left w:w="108" w:type="dxa"/>
              <w:bottom w:w="0" w:type="dxa"/>
              <w:right w:w="108" w:type="dxa"/>
            </w:tcMar>
            <w:hideMark/>
          </w:tcPr>
          <w:p w14:paraId="3427E26E"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3</w:t>
            </w:r>
          </w:p>
        </w:tc>
      </w:tr>
    </w:tbl>
    <w:p w14:paraId="25972F43" w14:textId="77777777" w:rsidR="00406140" w:rsidRDefault="00406140" w:rsidP="00406140">
      <w:pPr>
        <w:spacing w:after="0"/>
        <w:rPr>
          <w:rFonts w:ascii="Arial" w:eastAsia="Times New Roman" w:hAnsi="Arial" w:cs="Arial"/>
          <w:sz w:val="20"/>
          <w:szCs w:val="20"/>
          <w:lang w:val="en"/>
        </w:rPr>
      </w:pPr>
    </w:p>
    <w:p w14:paraId="584B479A" w14:textId="335D83D4"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t>References</w:t>
      </w:r>
    </w:p>
    <w:p w14:paraId="5B06C080" w14:textId="77777777" w:rsidR="001E551F" w:rsidRPr="001E551F" w:rsidRDefault="001E551F" w:rsidP="00406140">
      <w:pPr>
        <w:numPr>
          <w:ilvl w:val="0"/>
          <w:numId w:val="6"/>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Ryan R, Gibbons D, Hyland JMP, et al. Pathological response following long-course neoadjuvant chemoradiotherapy for locally advanced rectal cancer. </w:t>
      </w:r>
      <w:r w:rsidRPr="001E551F">
        <w:rPr>
          <w:rStyle w:val="Emphasis"/>
          <w:rFonts w:ascii="Arial" w:hAnsi="Arial" w:cs="Arial"/>
          <w:iCs w:val="0"/>
          <w:sz w:val="20"/>
          <w:szCs w:val="20"/>
          <w:lang w:val="en"/>
        </w:rPr>
        <w:t xml:space="preserve">Histopathology. </w:t>
      </w:r>
      <w:r w:rsidRPr="001E551F">
        <w:rPr>
          <w:rFonts w:ascii="Arial" w:hAnsi="Arial" w:cs="Arial"/>
          <w:sz w:val="20"/>
          <w:szCs w:val="20"/>
          <w:lang w:val="en"/>
        </w:rPr>
        <w:t>2005;47:141-146.</w:t>
      </w:r>
    </w:p>
    <w:p w14:paraId="2D13DB5F" w14:textId="77777777" w:rsidR="001E551F" w:rsidRPr="001E551F" w:rsidRDefault="001E551F" w:rsidP="00406140">
      <w:pPr>
        <w:numPr>
          <w:ilvl w:val="0"/>
          <w:numId w:val="6"/>
        </w:numPr>
        <w:spacing w:before="30" w:after="0" w:line="240" w:lineRule="auto"/>
        <w:ind w:left="750" w:right="30"/>
        <w:contextualSpacing/>
        <w:divId w:val="510797105"/>
        <w:rPr>
          <w:rFonts w:ascii="Arial" w:hAnsi="Arial" w:cs="Arial"/>
          <w:sz w:val="20"/>
          <w:szCs w:val="20"/>
          <w:lang w:val="en"/>
        </w:rPr>
      </w:pPr>
      <w:r w:rsidRPr="001E551F">
        <w:rPr>
          <w:rFonts w:ascii="Arial" w:eastAsia="Calibri" w:hAnsi="Arial" w:cs="Arial"/>
          <w:sz w:val="20"/>
          <w:szCs w:val="20"/>
          <w:lang w:val="en"/>
        </w:rPr>
        <w:t xml:space="preserve">Darragh TM, Colgan TJ, Cox JT, et al; Members of LAST Project Work Groups. The Lower Anogenital  Squamous Terminology Standardization Project for HPV-Associated Lesions: background and consensus recommendations from the College of American Pathologists and the American Society for Colposcopy and Cervical Pathology. </w:t>
      </w:r>
      <w:r w:rsidRPr="001E551F">
        <w:rPr>
          <w:rStyle w:val="Emphasis"/>
          <w:rFonts w:ascii="Arial" w:eastAsia="Calibri" w:hAnsi="Arial" w:cs="Arial"/>
          <w:iCs w:val="0"/>
          <w:sz w:val="20"/>
          <w:szCs w:val="20"/>
          <w:lang w:val="en"/>
        </w:rPr>
        <w:t xml:space="preserve">Arch </w:t>
      </w:r>
      <w:proofErr w:type="spellStart"/>
      <w:r w:rsidRPr="001E551F">
        <w:rPr>
          <w:rStyle w:val="Emphasis"/>
          <w:rFonts w:ascii="Arial" w:eastAsia="Calibri" w:hAnsi="Arial" w:cs="Arial"/>
          <w:iCs w:val="0"/>
          <w:sz w:val="20"/>
          <w:szCs w:val="20"/>
          <w:lang w:val="en"/>
        </w:rPr>
        <w:t>Pathol</w:t>
      </w:r>
      <w:proofErr w:type="spellEnd"/>
      <w:r w:rsidRPr="001E551F">
        <w:rPr>
          <w:rStyle w:val="Emphasis"/>
          <w:rFonts w:ascii="Arial" w:eastAsia="Calibri" w:hAnsi="Arial" w:cs="Arial"/>
          <w:iCs w:val="0"/>
          <w:sz w:val="20"/>
          <w:szCs w:val="20"/>
          <w:lang w:val="en"/>
        </w:rPr>
        <w:t xml:space="preserve"> Lab Med.</w:t>
      </w:r>
      <w:r w:rsidRPr="001E551F">
        <w:rPr>
          <w:rFonts w:ascii="Arial" w:eastAsia="Calibri" w:hAnsi="Arial" w:cs="Arial"/>
          <w:sz w:val="20"/>
          <w:szCs w:val="20"/>
          <w:lang w:val="en"/>
        </w:rPr>
        <w:t xml:space="preserve"> 2012;136(10):1266-1297.</w:t>
      </w:r>
    </w:p>
    <w:p w14:paraId="09811E73" w14:textId="77777777" w:rsidR="00406140" w:rsidRDefault="00406140" w:rsidP="00AC257A">
      <w:pPr>
        <w:spacing w:after="0"/>
        <w:jc w:val="both"/>
        <w:rPr>
          <w:rFonts w:ascii="Arial" w:eastAsia="Times New Roman" w:hAnsi="Arial" w:cs="Arial"/>
          <w:b/>
          <w:bCs/>
          <w:sz w:val="20"/>
          <w:szCs w:val="20"/>
          <w:lang w:val="en"/>
        </w:rPr>
      </w:pPr>
    </w:p>
    <w:p w14:paraId="6DD3A26D" w14:textId="33FCEF9D"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F. TNM and Anatomic Stage/Prognostic Groupings</w:t>
      </w:r>
    </w:p>
    <w:p w14:paraId="6B0B2469"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The TNM staging system for anal carcinoma of the American Joint Committee on Cancer (AJCC) and the International Union Against Cancer (UICC) is recommended by the protocol and shown below.</w:t>
      </w:r>
      <w:hyperlink w:anchor="6514" w:tooltip="Amin MB, Edge SB,&#10;Greene FL, et al, eds. AJCC Cancer&#10;Staging Manual. 8th ed. New York, NY: Springer; 2017."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The primary tumor is staged according to its size and local extension, as determined by clinical or pathologic examination. The staging system applies to all carcinomas arising in the anal canal, including carcinomas that arise within anorectal fistulas and anal glands, but excluding melanomas, low-grade neuroendocrine tumors (carcinoid tumors), and sarcomas.</w:t>
      </w:r>
    </w:p>
    <w:p w14:paraId="2580B0E1" w14:textId="4C12BC23" w:rsidR="001E551F" w:rsidRPr="001E551F" w:rsidRDefault="001E551F" w:rsidP="00AC257A">
      <w:pPr>
        <w:tabs>
          <w:tab w:val="left" w:pos="5580"/>
        </w:tabs>
        <w:spacing w:after="0"/>
        <w:jc w:val="both"/>
        <w:rPr>
          <w:rFonts w:ascii="Arial" w:hAnsi="Arial" w:cs="Arial"/>
          <w:sz w:val="20"/>
          <w:szCs w:val="20"/>
          <w:lang w:val="en"/>
        </w:rPr>
      </w:pPr>
    </w:p>
    <w:p w14:paraId="550E6E65"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1E551F">
        <w:rPr>
          <w:rFonts w:ascii="Arial" w:hAnsi="Arial" w:cs="Arial"/>
          <w:sz w:val="20"/>
          <w:szCs w:val="20"/>
          <w:lang w:val="en"/>
        </w:rPr>
        <w:t>pT</w:t>
      </w:r>
      <w:proofErr w:type="spellEnd"/>
      <w:r w:rsidRPr="001E551F">
        <w:rPr>
          <w:rFonts w:ascii="Arial" w:hAnsi="Arial" w:cs="Arial"/>
          <w:sz w:val="20"/>
          <w:szCs w:val="20"/>
          <w:lang w:val="en"/>
        </w:rPr>
        <w:t xml:space="preserve"> entails a resection of the primary tumor or biopsy adequate to evaluate the highest </w:t>
      </w:r>
      <w:proofErr w:type="spellStart"/>
      <w:r w:rsidRPr="001E551F">
        <w:rPr>
          <w:rFonts w:ascii="Arial" w:hAnsi="Arial" w:cs="Arial"/>
          <w:sz w:val="20"/>
          <w:szCs w:val="20"/>
          <w:lang w:val="en"/>
        </w:rPr>
        <w:t>pT</w:t>
      </w:r>
      <w:proofErr w:type="spellEnd"/>
      <w:r w:rsidRPr="001E551F">
        <w:rPr>
          <w:rFonts w:ascii="Arial" w:hAnsi="Arial" w:cs="Arial"/>
          <w:sz w:val="20"/>
          <w:szCs w:val="20"/>
          <w:lang w:val="en"/>
        </w:rPr>
        <w:t xml:space="preserve"> category, </w:t>
      </w:r>
      <w:proofErr w:type="spellStart"/>
      <w:r w:rsidRPr="001E551F">
        <w:rPr>
          <w:rFonts w:ascii="Arial" w:hAnsi="Arial" w:cs="Arial"/>
          <w:sz w:val="20"/>
          <w:szCs w:val="20"/>
          <w:lang w:val="en"/>
        </w:rPr>
        <w:t>pN</w:t>
      </w:r>
      <w:proofErr w:type="spellEnd"/>
      <w:r w:rsidRPr="001E551F">
        <w:rPr>
          <w:rFonts w:ascii="Arial" w:hAnsi="Arial" w:cs="Arial"/>
          <w:sz w:val="20"/>
          <w:szCs w:val="20"/>
          <w:lang w:val="en"/>
        </w:rPr>
        <w:t xml:space="preserve"> entails removal of nodes adequate to validate lymph node metastasis, and </w:t>
      </w:r>
      <w:proofErr w:type="spellStart"/>
      <w:r w:rsidRPr="001E551F">
        <w:rPr>
          <w:rFonts w:ascii="Arial" w:hAnsi="Arial" w:cs="Arial"/>
          <w:sz w:val="20"/>
          <w:szCs w:val="20"/>
          <w:lang w:val="en"/>
        </w:rPr>
        <w:t>pM</w:t>
      </w:r>
      <w:proofErr w:type="spellEnd"/>
      <w:r w:rsidRPr="001E551F">
        <w:rPr>
          <w:rFonts w:ascii="Arial" w:hAnsi="Arial" w:cs="Arial"/>
          <w:sz w:val="20"/>
          <w:szCs w:val="20"/>
          <w:lang w:val="en"/>
        </w:rPr>
        <w:t xml:space="preserve"> implies microscopic examination of distant lesions. Clinical classification (</w:t>
      </w:r>
      <w:proofErr w:type="spellStart"/>
      <w:r w:rsidRPr="001E551F">
        <w:rPr>
          <w:rFonts w:ascii="Arial" w:hAnsi="Arial" w:cs="Arial"/>
          <w:sz w:val="20"/>
          <w:szCs w:val="20"/>
          <w:lang w:val="en"/>
        </w:rPr>
        <w:t>cTNM</w:t>
      </w:r>
      <w:proofErr w:type="spellEnd"/>
      <w:r w:rsidRPr="001E551F">
        <w:rPr>
          <w:rFonts w:ascii="Arial" w:hAnsi="Arial" w:cs="Arial"/>
          <w:sz w:val="20"/>
          <w:szCs w:val="20"/>
          <w:lang w:val="en"/>
        </w:rPr>
        <w:t>) is usually carried out by the referring physician before treatment during initial evaluation of the patient or when pathologic classification is not possible.</w:t>
      </w:r>
    </w:p>
    <w:p w14:paraId="25ADFD8C" w14:textId="05C86CF3" w:rsidR="001E551F" w:rsidRPr="001E551F" w:rsidRDefault="001E551F" w:rsidP="00AC257A">
      <w:pPr>
        <w:spacing w:after="0"/>
        <w:jc w:val="both"/>
        <w:rPr>
          <w:rFonts w:ascii="Arial" w:hAnsi="Arial" w:cs="Arial"/>
          <w:sz w:val="20"/>
          <w:szCs w:val="20"/>
          <w:lang w:val="en"/>
        </w:rPr>
      </w:pPr>
    </w:p>
    <w:p w14:paraId="1EE4AA12" w14:textId="75085EC5" w:rsid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lastRenderedPageBreak/>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1E551F">
        <w:rPr>
          <w:rFonts w:ascii="Arial" w:hAnsi="Arial" w:cs="Arial"/>
          <w:sz w:val="20"/>
          <w:szCs w:val="20"/>
          <w:lang w:val="en"/>
        </w:rPr>
        <w:t>eg</w:t>
      </w:r>
      <w:proofErr w:type="spellEnd"/>
      <w:r w:rsidRPr="001E551F">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5D28AA1E" w14:textId="77777777" w:rsidR="00406140" w:rsidRPr="001E551F" w:rsidRDefault="00406140" w:rsidP="00AC257A">
      <w:pPr>
        <w:tabs>
          <w:tab w:val="left" w:pos="5580"/>
        </w:tabs>
        <w:spacing w:after="0"/>
        <w:jc w:val="both"/>
        <w:rPr>
          <w:rFonts w:ascii="Arial" w:hAnsi="Arial" w:cs="Arial"/>
          <w:sz w:val="20"/>
          <w:szCs w:val="20"/>
          <w:lang w:val="en"/>
        </w:rPr>
      </w:pPr>
    </w:p>
    <w:p w14:paraId="455D2F95" w14:textId="77777777" w:rsidR="001E551F" w:rsidRPr="001E551F" w:rsidRDefault="001E551F" w:rsidP="00AC257A">
      <w:pPr>
        <w:keepNext/>
        <w:spacing w:after="0"/>
        <w:ind w:left="360" w:hanging="360"/>
        <w:jc w:val="both"/>
        <w:outlineLvl w:val="1"/>
        <w:rPr>
          <w:rFonts w:ascii="Arial" w:hAnsi="Arial" w:cs="Arial"/>
          <w:sz w:val="20"/>
          <w:szCs w:val="20"/>
          <w:lang w:val="en"/>
        </w:rPr>
      </w:pPr>
      <w:r w:rsidRPr="001E551F">
        <w:rPr>
          <w:rFonts w:ascii="Arial" w:eastAsia="Times" w:hAnsi="Arial" w:cs="Arial"/>
          <w:bCs/>
          <w:sz w:val="20"/>
          <w:szCs w:val="20"/>
          <w:u w:val="single"/>
          <w:lang w:val="en"/>
        </w:rPr>
        <w:t>TNM Descriptors</w:t>
      </w:r>
    </w:p>
    <w:p w14:paraId="22F74611"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For identification of special cases of TNM or </w:t>
      </w:r>
      <w:proofErr w:type="spellStart"/>
      <w:r w:rsidRPr="001E551F">
        <w:rPr>
          <w:rFonts w:ascii="Arial" w:hAnsi="Arial" w:cs="Arial"/>
          <w:sz w:val="20"/>
          <w:szCs w:val="20"/>
          <w:lang w:val="en"/>
        </w:rPr>
        <w:t>pTNM</w:t>
      </w:r>
      <w:proofErr w:type="spellEnd"/>
      <w:r w:rsidRPr="001E551F">
        <w:rPr>
          <w:rFonts w:ascii="Arial" w:hAnsi="Arial" w:cs="Arial"/>
          <w:sz w:val="20"/>
          <w:szCs w:val="20"/>
          <w:lang w:val="en"/>
        </w:rPr>
        <w:t xml:space="preserve"> classifications, the “m” suffix and “y,” “r,” and “a” prefixes are used. Although they do not affect the stage grouping, they indicate cases needing separate analysis.</w:t>
      </w:r>
    </w:p>
    <w:p w14:paraId="0347B2FA" w14:textId="7C133928" w:rsidR="001E551F" w:rsidRPr="001E551F" w:rsidRDefault="001E551F" w:rsidP="00AC257A">
      <w:pPr>
        <w:spacing w:after="0"/>
        <w:jc w:val="both"/>
        <w:rPr>
          <w:rFonts w:ascii="Arial" w:hAnsi="Arial" w:cs="Arial"/>
          <w:sz w:val="20"/>
          <w:szCs w:val="20"/>
          <w:lang w:val="en"/>
        </w:rPr>
      </w:pPr>
    </w:p>
    <w:p w14:paraId="70A9C82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“m” suffix</w:t>
      </w:r>
      <w:r w:rsidRPr="001E551F">
        <w:rPr>
          <w:rFonts w:ascii="Arial" w:hAnsi="Arial" w:cs="Arial"/>
          <w:sz w:val="20"/>
          <w:szCs w:val="20"/>
          <w:lang w:val="en"/>
        </w:rPr>
        <w:t xml:space="preserve"> indicates the presence of multiple primary tumors in a single site and is recorded in parentheses: </w:t>
      </w:r>
      <w:proofErr w:type="spellStart"/>
      <w:r w:rsidRPr="001E551F">
        <w:rPr>
          <w:rFonts w:ascii="Arial" w:hAnsi="Arial" w:cs="Arial"/>
          <w:sz w:val="20"/>
          <w:szCs w:val="20"/>
          <w:lang w:val="en"/>
        </w:rPr>
        <w:t>pT</w:t>
      </w:r>
      <w:proofErr w:type="spellEnd"/>
      <w:r w:rsidRPr="001E551F">
        <w:rPr>
          <w:rFonts w:ascii="Arial" w:hAnsi="Arial" w:cs="Arial"/>
          <w:sz w:val="20"/>
          <w:szCs w:val="20"/>
          <w:lang w:val="en"/>
        </w:rPr>
        <w:t>(m)NM.</w:t>
      </w:r>
    </w:p>
    <w:p w14:paraId="3C708E3C" w14:textId="0884A1D4" w:rsidR="001E551F" w:rsidRPr="001E551F" w:rsidRDefault="001E551F" w:rsidP="00AC257A">
      <w:pPr>
        <w:spacing w:after="0"/>
        <w:jc w:val="both"/>
        <w:rPr>
          <w:rFonts w:ascii="Arial" w:hAnsi="Arial" w:cs="Arial"/>
          <w:sz w:val="20"/>
          <w:szCs w:val="20"/>
          <w:lang w:val="en"/>
        </w:rPr>
      </w:pPr>
    </w:p>
    <w:p w14:paraId="450D6D56"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“y” prefix</w:t>
      </w:r>
      <w:r w:rsidRPr="001E551F">
        <w:rPr>
          <w:rFonts w:ascii="Arial" w:hAnsi="Arial" w:cs="Arial"/>
          <w:sz w:val="20"/>
          <w:szCs w:val="20"/>
          <w:lang w:val="en"/>
        </w:rPr>
        <w:t xml:space="preserve"> indicates those cases in which classification is performed during or after initial multimodality therapy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xml:space="preserve">, neoadjuvant chemotherapy, radiation therapy, or both chemotherapy and radiation therapy). The </w:t>
      </w:r>
      <w:proofErr w:type="spellStart"/>
      <w:r w:rsidRPr="001E551F">
        <w:rPr>
          <w:rFonts w:ascii="Arial" w:hAnsi="Arial" w:cs="Arial"/>
          <w:sz w:val="20"/>
          <w:szCs w:val="20"/>
          <w:lang w:val="en"/>
        </w:rPr>
        <w:t>cTNM</w:t>
      </w:r>
      <w:proofErr w:type="spellEnd"/>
      <w:r w:rsidRPr="001E551F">
        <w:rPr>
          <w:rFonts w:ascii="Arial" w:hAnsi="Arial" w:cs="Arial"/>
          <w:sz w:val="20"/>
          <w:szCs w:val="20"/>
          <w:lang w:val="en"/>
        </w:rPr>
        <w:t xml:space="preserve"> or </w:t>
      </w:r>
      <w:proofErr w:type="spellStart"/>
      <w:r w:rsidRPr="001E551F">
        <w:rPr>
          <w:rFonts w:ascii="Arial" w:hAnsi="Arial" w:cs="Arial"/>
          <w:sz w:val="20"/>
          <w:szCs w:val="20"/>
          <w:lang w:val="en"/>
        </w:rPr>
        <w:t>pTNM</w:t>
      </w:r>
      <w:proofErr w:type="spellEnd"/>
      <w:r w:rsidRPr="001E551F">
        <w:rPr>
          <w:rFonts w:ascii="Arial" w:hAnsi="Arial" w:cs="Arial"/>
          <w:sz w:val="20"/>
          <w:szCs w:val="20"/>
          <w:lang w:val="en"/>
        </w:rPr>
        <w:t xml:space="preserve"> category is identified by a “y” prefix. The </w:t>
      </w:r>
      <w:proofErr w:type="spellStart"/>
      <w:r w:rsidRPr="001E551F">
        <w:rPr>
          <w:rFonts w:ascii="Arial" w:hAnsi="Arial" w:cs="Arial"/>
          <w:sz w:val="20"/>
          <w:szCs w:val="20"/>
          <w:lang w:val="en"/>
        </w:rPr>
        <w:t>ycTNM</w:t>
      </w:r>
      <w:proofErr w:type="spellEnd"/>
      <w:r w:rsidRPr="001E551F">
        <w:rPr>
          <w:rFonts w:ascii="Arial" w:hAnsi="Arial" w:cs="Arial"/>
          <w:sz w:val="20"/>
          <w:szCs w:val="20"/>
          <w:lang w:val="en"/>
        </w:rPr>
        <w:t xml:space="preserve"> or </w:t>
      </w:r>
      <w:proofErr w:type="spellStart"/>
      <w:r w:rsidRPr="001E551F">
        <w:rPr>
          <w:rFonts w:ascii="Arial" w:hAnsi="Arial" w:cs="Arial"/>
          <w:sz w:val="20"/>
          <w:szCs w:val="20"/>
          <w:lang w:val="en"/>
        </w:rPr>
        <w:t>ypTNM</w:t>
      </w:r>
      <w:proofErr w:type="spellEnd"/>
      <w:r w:rsidRPr="001E551F">
        <w:rPr>
          <w:rFonts w:ascii="Arial" w:hAnsi="Arial" w:cs="Arial"/>
          <w:sz w:val="20"/>
          <w:szCs w:val="20"/>
          <w:lang w:val="en"/>
        </w:rPr>
        <w:t xml:space="preserve"> categorizes the extent of tumor actually present at the time of that examination. The “y” categorization is not an estimate of tumor before multimodality therapy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before initiation of neoadjuvant therapy).</w:t>
      </w:r>
    </w:p>
    <w:p w14:paraId="2F285868" w14:textId="634103E0" w:rsidR="001E551F" w:rsidRPr="001E551F" w:rsidRDefault="001E551F" w:rsidP="00AC257A">
      <w:pPr>
        <w:spacing w:after="0"/>
        <w:jc w:val="both"/>
        <w:rPr>
          <w:rFonts w:ascii="Arial" w:hAnsi="Arial" w:cs="Arial"/>
          <w:sz w:val="20"/>
          <w:szCs w:val="20"/>
          <w:lang w:val="en"/>
        </w:rPr>
      </w:pPr>
    </w:p>
    <w:p w14:paraId="39D4514B"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“r” prefix</w:t>
      </w:r>
      <w:r w:rsidRPr="001E551F">
        <w:rPr>
          <w:rFonts w:ascii="Arial" w:hAnsi="Arial" w:cs="Arial"/>
          <w:sz w:val="20"/>
          <w:szCs w:val="20"/>
          <w:lang w:val="en"/>
        </w:rPr>
        <w:t xml:space="preserve"> indicates a recurrent tumor when staged after a documented disease-free interval and is identified by the “r” prefix: </w:t>
      </w:r>
      <w:proofErr w:type="spellStart"/>
      <w:r w:rsidRPr="001E551F">
        <w:rPr>
          <w:rFonts w:ascii="Arial" w:hAnsi="Arial" w:cs="Arial"/>
          <w:sz w:val="20"/>
          <w:szCs w:val="20"/>
          <w:lang w:val="en"/>
        </w:rPr>
        <w:t>rTNM</w:t>
      </w:r>
      <w:proofErr w:type="spellEnd"/>
      <w:r w:rsidRPr="001E551F">
        <w:rPr>
          <w:rFonts w:ascii="Arial" w:hAnsi="Arial" w:cs="Arial"/>
          <w:sz w:val="20"/>
          <w:szCs w:val="20"/>
          <w:lang w:val="en"/>
        </w:rPr>
        <w:t>.</w:t>
      </w:r>
    </w:p>
    <w:p w14:paraId="213F76FA" w14:textId="1B1DF0B1" w:rsidR="001E551F" w:rsidRPr="001E551F" w:rsidRDefault="001E551F" w:rsidP="00AC257A">
      <w:pPr>
        <w:spacing w:after="0"/>
        <w:jc w:val="both"/>
        <w:rPr>
          <w:rFonts w:ascii="Arial" w:hAnsi="Arial" w:cs="Arial"/>
          <w:sz w:val="20"/>
          <w:szCs w:val="20"/>
          <w:lang w:val="en"/>
        </w:rPr>
      </w:pPr>
    </w:p>
    <w:p w14:paraId="1AC4084C"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“a” prefix</w:t>
      </w:r>
      <w:r w:rsidRPr="001E551F">
        <w:rPr>
          <w:rFonts w:ascii="Arial" w:hAnsi="Arial" w:cs="Arial"/>
          <w:sz w:val="20"/>
          <w:szCs w:val="20"/>
          <w:lang w:val="en"/>
        </w:rPr>
        <w:t xml:space="preserve"> designates the stage determined at autopsy: </w:t>
      </w:r>
      <w:proofErr w:type="spellStart"/>
      <w:r w:rsidRPr="001E551F">
        <w:rPr>
          <w:rFonts w:ascii="Arial" w:hAnsi="Arial" w:cs="Arial"/>
          <w:sz w:val="20"/>
          <w:szCs w:val="20"/>
          <w:lang w:val="en"/>
        </w:rPr>
        <w:t>aTNM</w:t>
      </w:r>
      <w:proofErr w:type="spellEnd"/>
      <w:r w:rsidRPr="001E551F">
        <w:rPr>
          <w:rFonts w:ascii="Arial" w:hAnsi="Arial" w:cs="Arial"/>
          <w:sz w:val="20"/>
          <w:szCs w:val="20"/>
          <w:lang w:val="en"/>
        </w:rPr>
        <w:t>.</w:t>
      </w:r>
    </w:p>
    <w:p w14:paraId="6D7F1D47" w14:textId="66A77F35" w:rsidR="001E551F" w:rsidRPr="001E551F" w:rsidRDefault="001E551F" w:rsidP="00AC257A">
      <w:pPr>
        <w:spacing w:after="0"/>
        <w:jc w:val="both"/>
        <w:rPr>
          <w:rFonts w:ascii="Arial" w:hAnsi="Arial" w:cs="Arial"/>
          <w:sz w:val="20"/>
          <w:szCs w:val="20"/>
          <w:lang w:val="en"/>
        </w:rPr>
      </w:pPr>
    </w:p>
    <w:p w14:paraId="40932C8C" w14:textId="77777777" w:rsidR="001E551F" w:rsidRPr="001E551F" w:rsidRDefault="001E551F" w:rsidP="00AC257A">
      <w:pPr>
        <w:keepNext/>
        <w:tabs>
          <w:tab w:val="left" w:pos="5580"/>
        </w:tabs>
        <w:spacing w:after="0"/>
        <w:jc w:val="both"/>
        <w:rPr>
          <w:rFonts w:ascii="Arial" w:hAnsi="Arial" w:cs="Arial"/>
          <w:sz w:val="20"/>
          <w:szCs w:val="20"/>
          <w:lang w:val="en"/>
        </w:rPr>
      </w:pPr>
      <w:r w:rsidRPr="001E551F">
        <w:rPr>
          <w:rFonts w:ascii="Arial" w:hAnsi="Arial" w:cs="Arial"/>
          <w:bCs/>
          <w:sz w:val="20"/>
          <w:szCs w:val="20"/>
          <w:u w:val="single"/>
          <w:lang w:val="en"/>
        </w:rPr>
        <w:t>T Category Considerations</w:t>
      </w:r>
    </w:p>
    <w:p w14:paraId="6920C528"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 categories for anal canal cancer are illustrated in Figures 3 through 6.</w:t>
      </w:r>
    </w:p>
    <w:p w14:paraId="2938889E" w14:textId="77777777" w:rsidR="001E551F" w:rsidRPr="001E551F" w:rsidRDefault="001E551F" w:rsidP="00406140">
      <w:pPr>
        <w:tabs>
          <w:tab w:val="left" w:pos="5580"/>
        </w:tabs>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9E41121" wp14:editId="2D71EEDD">
            <wp:extent cx="214122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1973580"/>
                    </a:xfrm>
                    <a:prstGeom prst="rect">
                      <a:avLst/>
                    </a:prstGeom>
                    <a:noFill/>
                    <a:ln>
                      <a:noFill/>
                    </a:ln>
                  </pic:spPr>
                </pic:pic>
              </a:graphicData>
            </a:graphic>
          </wp:inline>
        </w:drawing>
      </w:r>
    </w:p>
    <w:p w14:paraId="78DDDD40" w14:textId="42C7FAFB" w:rsidR="001E551F" w:rsidRDefault="001E551F" w:rsidP="00AC257A">
      <w:pPr>
        <w:spacing w:before="120" w:after="0"/>
        <w:jc w:val="both"/>
        <w:rPr>
          <w:rFonts w:ascii="Arial" w:hAnsi="Arial" w:cs="Arial"/>
          <w:sz w:val="18"/>
          <w:szCs w:val="18"/>
          <w:lang w:val="en"/>
        </w:rPr>
      </w:pPr>
      <w:r w:rsidRPr="00406140">
        <w:rPr>
          <w:rStyle w:val="Strong"/>
          <w:rFonts w:ascii="Arial" w:hAnsi="Arial" w:cs="Arial"/>
          <w:bCs w:val="0"/>
          <w:sz w:val="18"/>
          <w:szCs w:val="18"/>
          <w:lang w:val="en"/>
        </w:rPr>
        <w:t>Figure 3.</w:t>
      </w:r>
      <w:r w:rsidRPr="00406140">
        <w:rPr>
          <w:rFonts w:ascii="Arial" w:hAnsi="Arial" w:cs="Arial"/>
          <w:sz w:val="18"/>
          <w:szCs w:val="18"/>
          <w:lang w:val="en"/>
        </w:rPr>
        <w:t xml:space="preserve">  T1 is defined as tumor 2 cm or less in greatest dimension. </w:t>
      </w:r>
      <w:r w:rsidRPr="00406140">
        <w:rPr>
          <w:rFonts w:ascii="Arial" w:hAnsi="Arial" w:cs="Arial"/>
          <w:sz w:val="18"/>
          <w:szCs w:val="18"/>
          <w:lang w:val="da-DK"/>
        </w:rPr>
        <w:t>From Greene et al.</w:t>
      </w:r>
      <w:r w:rsidR="00D12ED5">
        <w:fldChar w:fldCharType="begin"/>
      </w:r>
      <w:r w:rsidR="00D12ED5">
        <w:instrText xml:space="preserve"> HYPERLINK \l "6515" \o "Greene FL,  Compton, CC, Fritz AG, et al, eds. AJCC Cancer Staging Atlas. New York: Springer; 2006." </w:instrText>
      </w:r>
      <w:r w:rsidR="00D12ED5">
        <w:fldChar w:fldCharType="separate"/>
      </w:r>
      <w:r w:rsidRPr="00406140">
        <w:rPr>
          <w:rStyle w:val="Hyperlink"/>
          <w:rFonts w:ascii="Arial" w:hAnsi="Arial" w:cs="Arial"/>
          <w:sz w:val="18"/>
          <w:szCs w:val="18"/>
          <w:vertAlign w:val="superscript"/>
          <w:lang w:val="en"/>
        </w:rPr>
        <w:t>2</w:t>
      </w:r>
      <w:r w:rsidR="00D12ED5">
        <w:rPr>
          <w:rStyle w:val="Hyperlink"/>
          <w:rFonts w:ascii="Arial" w:hAnsi="Arial" w:cs="Arial"/>
          <w:sz w:val="18"/>
          <w:szCs w:val="18"/>
          <w:vertAlign w:val="superscript"/>
          <w:lang w:val="en"/>
        </w:rPr>
        <w:fldChar w:fldCharType="end"/>
      </w:r>
      <w:r w:rsidRPr="00406140">
        <w:rPr>
          <w:rFonts w:ascii="Arial" w:hAnsi="Arial" w:cs="Arial"/>
          <w:sz w:val="18"/>
          <w:szCs w:val="18"/>
          <w:lang w:val="en"/>
        </w:rPr>
        <w:t xml:space="preserve"> 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2"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0CF44A26" w14:textId="77777777" w:rsidR="00406140" w:rsidRPr="00406140" w:rsidRDefault="00406140" w:rsidP="00406140">
      <w:pPr>
        <w:spacing w:before="120" w:after="0"/>
        <w:rPr>
          <w:rFonts w:ascii="Arial" w:hAnsi="Arial" w:cs="Arial"/>
          <w:sz w:val="18"/>
          <w:szCs w:val="18"/>
          <w:lang w:val="en"/>
        </w:rPr>
      </w:pPr>
    </w:p>
    <w:p w14:paraId="727DE7DE" w14:textId="77777777" w:rsidR="001E551F" w:rsidRPr="001E551F" w:rsidRDefault="001E551F" w:rsidP="00406140">
      <w:pPr>
        <w:spacing w:before="120"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06E55FE4" wp14:editId="289C6BDF">
            <wp:extent cx="2141220" cy="2080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080260"/>
                    </a:xfrm>
                    <a:prstGeom prst="rect">
                      <a:avLst/>
                    </a:prstGeom>
                    <a:noFill/>
                    <a:ln>
                      <a:noFill/>
                    </a:ln>
                  </pic:spPr>
                </pic:pic>
              </a:graphicData>
            </a:graphic>
          </wp:inline>
        </w:drawing>
      </w:r>
    </w:p>
    <w:p w14:paraId="63352728" w14:textId="77777777" w:rsidR="001E551F" w:rsidRPr="00406140" w:rsidRDefault="001E551F" w:rsidP="00AC257A">
      <w:pPr>
        <w:spacing w:after="0"/>
        <w:jc w:val="both"/>
        <w:rPr>
          <w:rFonts w:ascii="Arial" w:hAnsi="Arial" w:cs="Arial"/>
          <w:sz w:val="18"/>
          <w:szCs w:val="18"/>
          <w:lang w:val="en"/>
        </w:rPr>
      </w:pPr>
      <w:r w:rsidRPr="00406140">
        <w:rPr>
          <w:rStyle w:val="Strong"/>
          <w:rFonts w:ascii="Arial" w:hAnsi="Arial" w:cs="Arial"/>
          <w:bCs w:val="0"/>
          <w:sz w:val="18"/>
          <w:szCs w:val="18"/>
          <w:lang w:val="en"/>
        </w:rPr>
        <w:t>Figure 4.</w:t>
      </w:r>
      <w:r w:rsidRPr="00406140">
        <w:rPr>
          <w:rFonts w:ascii="Arial" w:hAnsi="Arial" w:cs="Arial"/>
          <w:sz w:val="18"/>
          <w:szCs w:val="18"/>
          <w:lang w:val="en"/>
        </w:rPr>
        <w:t xml:space="preserve">  T2 is defined as tumor measuring more than 2 cm but 5 cm or less in greatest dimension. </w:t>
      </w:r>
      <w:r w:rsidRPr="00406140">
        <w:rPr>
          <w:rFonts w:ascii="Arial" w:hAnsi="Arial" w:cs="Arial"/>
          <w:sz w:val="18"/>
          <w:szCs w:val="18"/>
          <w:lang w:val="da-DK"/>
        </w:rPr>
        <w:t>From Greene et al.</w:t>
      </w:r>
      <w:r w:rsidR="00D12ED5">
        <w:fldChar w:fldCharType="begin"/>
      </w:r>
      <w:r w:rsidR="00D12ED5">
        <w:instrText xml:space="preserve"> HYPERLINK \l "6515" \o "Greene FL,  Compton, CC, Fritz AG, et al, eds. AJCC Cancer Staging Atlas. New York: Springer; 2006." </w:instrText>
      </w:r>
      <w:r w:rsidR="00D12ED5">
        <w:fldChar w:fldCharType="separate"/>
      </w:r>
      <w:r w:rsidRPr="00406140">
        <w:rPr>
          <w:rStyle w:val="Hyperlink"/>
          <w:rFonts w:ascii="Arial" w:hAnsi="Arial" w:cs="Arial"/>
          <w:sz w:val="18"/>
          <w:szCs w:val="18"/>
          <w:vertAlign w:val="superscript"/>
          <w:lang w:val="en"/>
        </w:rPr>
        <w:t>2</w:t>
      </w:r>
      <w:r w:rsidR="00D12ED5">
        <w:rPr>
          <w:rStyle w:val="Hyperlink"/>
          <w:rFonts w:ascii="Arial" w:hAnsi="Arial" w:cs="Arial"/>
          <w:sz w:val="18"/>
          <w:szCs w:val="18"/>
          <w:vertAlign w:val="superscript"/>
          <w:lang w:val="en"/>
        </w:rPr>
        <w:fldChar w:fldCharType="end"/>
      </w:r>
      <w:r w:rsidRPr="00406140">
        <w:rPr>
          <w:rFonts w:ascii="Arial" w:hAnsi="Arial" w:cs="Arial"/>
          <w:sz w:val="18"/>
          <w:szCs w:val="18"/>
          <w:lang w:val="da-DK"/>
        </w:rPr>
        <w:t> </w:t>
      </w:r>
      <w:r w:rsidRPr="00406140">
        <w:rPr>
          <w:rFonts w:ascii="Arial" w:hAnsi="Arial" w:cs="Arial"/>
          <w:sz w:val="18"/>
          <w:szCs w:val="18"/>
          <w:lang w:val="en"/>
        </w:rPr>
        <w:t xml:space="preserve">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4"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092C1EF3" w14:textId="77777777" w:rsidR="001E551F" w:rsidRPr="001E551F" w:rsidRDefault="001E551F" w:rsidP="00406140">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3E30CC7" wp14:editId="086DDBB4">
            <wp:extent cx="2141220" cy="1889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1889760"/>
                    </a:xfrm>
                    <a:prstGeom prst="rect">
                      <a:avLst/>
                    </a:prstGeom>
                    <a:noFill/>
                    <a:ln>
                      <a:noFill/>
                    </a:ln>
                  </pic:spPr>
                </pic:pic>
              </a:graphicData>
            </a:graphic>
          </wp:inline>
        </w:drawing>
      </w:r>
    </w:p>
    <w:p w14:paraId="7CABF597" w14:textId="2167B3DC" w:rsidR="001E551F" w:rsidRDefault="001E551F" w:rsidP="00AC257A">
      <w:pPr>
        <w:spacing w:after="0"/>
        <w:jc w:val="both"/>
        <w:rPr>
          <w:rFonts w:ascii="Arial" w:hAnsi="Arial" w:cs="Arial"/>
          <w:sz w:val="18"/>
          <w:szCs w:val="18"/>
          <w:lang w:val="en"/>
        </w:rPr>
      </w:pPr>
      <w:r w:rsidRPr="00406140">
        <w:rPr>
          <w:rStyle w:val="Strong"/>
          <w:rFonts w:ascii="Arial" w:hAnsi="Arial" w:cs="Arial"/>
          <w:bCs w:val="0"/>
          <w:sz w:val="18"/>
          <w:szCs w:val="18"/>
          <w:lang w:val="en"/>
        </w:rPr>
        <w:t>Figure 5.</w:t>
      </w:r>
      <w:r w:rsidRPr="00406140">
        <w:rPr>
          <w:rFonts w:ascii="Arial" w:hAnsi="Arial" w:cs="Arial"/>
          <w:sz w:val="18"/>
          <w:szCs w:val="18"/>
          <w:lang w:val="en"/>
        </w:rPr>
        <w:t xml:space="preserve">  T3 is defined as tumor measuring more than 5 cm in greatest dimension. </w:t>
      </w:r>
      <w:r w:rsidRPr="00406140">
        <w:rPr>
          <w:rFonts w:ascii="Arial" w:hAnsi="Arial" w:cs="Arial"/>
          <w:sz w:val="18"/>
          <w:szCs w:val="18"/>
          <w:lang w:val="da-DK"/>
        </w:rPr>
        <w:t>From Greene et al.</w:t>
      </w:r>
      <w:r w:rsidR="00D12ED5">
        <w:fldChar w:fldCharType="begin"/>
      </w:r>
      <w:r w:rsidR="00D12ED5">
        <w:instrText xml:space="preserve"> HYPERLINK \l "6515" \o "Greene FL,  Compton, CC, Fritz AG, et al, eds. AJCC Cancer Staging Atlas. New York: Springer; 2006." </w:instrText>
      </w:r>
      <w:r w:rsidR="00D12ED5">
        <w:fldChar w:fldCharType="separate"/>
      </w:r>
      <w:r w:rsidRPr="00406140">
        <w:rPr>
          <w:rStyle w:val="Hyperlink"/>
          <w:rFonts w:ascii="Arial" w:hAnsi="Arial" w:cs="Arial"/>
          <w:sz w:val="18"/>
          <w:szCs w:val="18"/>
          <w:vertAlign w:val="superscript"/>
          <w:lang w:val="en"/>
        </w:rPr>
        <w:t>2</w:t>
      </w:r>
      <w:r w:rsidR="00D12ED5">
        <w:rPr>
          <w:rStyle w:val="Hyperlink"/>
          <w:rFonts w:ascii="Arial" w:hAnsi="Arial" w:cs="Arial"/>
          <w:sz w:val="18"/>
          <w:szCs w:val="18"/>
          <w:vertAlign w:val="superscript"/>
          <w:lang w:val="en"/>
        </w:rPr>
        <w:fldChar w:fldCharType="end"/>
      </w:r>
      <w:r w:rsidRPr="00406140">
        <w:rPr>
          <w:rFonts w:ascii="Arial" w:hAnsi="Arial" w:cs="Arial"/>
          <w:sz w:val="18"/>
          <w:szCs w:val="18"/>
          <w:lang w:val="da-DK"/>
        </w:rPr>
        <w:t> </w:t>
      </w:r>
      <w:r w:rsidRPr="00406140">
        <w:rPr>
          <w:rFonts w:ascii="Arial" w:hAnsi="Arial" w:cs="Arial"/>
          <w:sz w:val="18"/>
          <w:szCs w:val="18"/>
          <w:lang w:val="en"/>
        </w:rPr>
        <w:t xml:space="preserve">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6"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226BB7F2" w14:textId="77777777" w:rsidR="00406140" w:rsidRPr="00406140" w:rsidRDefault="00406140" w:rsidP="00406140">
      <w:pPr>
        <w:spacing w:after="0"/>
        <w:rPr>
          <w:rFonts w:ascii="Arial" w:hAnsi="Arial" w:cs="Arial"/>
          <w:sz w:val="18"/>
          <w:szCs w:val="18"/>
          <w:lang w:val="en"/>
        </w:rPr>
      </w:pPr>
    </w:p>
    <w:p w14:paraId="6BF98D3A" w14:textId="77777777" w:rsidR="001E551F" w:rsidRPr="001E551F" w:rsidRDefault="001E551F" w:rsidP="00406140">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9923EB6" wp14:editId="7A7CC067">
            <wp:extent cx="1485900"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011680"/>
                    </a:xfrm>
                    <a:prstGeom prst="rect">
                      <a:avLst/>
                    </a:prstGeom>
                    <a:noFill/>
                    <a:ln>
                      <a:noFill/>
                    </a:ln>
                  </pic:spPr>
                </pic:pic>
              </a:graphicData>
            </a:graphic>
          </wp:inline>
        </w:drawing>
      </w:r>
    </w:p>
    <w:p w14:paraId="5FABCF26" w14:textId="77777777" w:rsidR="001E551F" w:rsidRPr="00406140" w:rsidRDefault="001E551F" w:rsidP="00AC257A">
      <w:pPr>
        <w:spacing w:before="120" w:after="0"/>
        <w:jc w:val="both"/>
        <w:rPr>
          <w:rFonts w:ascii="Arial" w:hAnsi="Arial" w:cs="Arial"/>
          <w:sz w:val="18"/>
          <w:szCs w:val="18"/>
          <w:lang w:val="en"/>
        </w:rPr>
      </w:pPr>
      <w:r w:rsidRPr="00406140">
        <w:rPr>
          <w:rStyle w:val="Strong"/>
          <w:rFonts w:ascii="Arial" w:hAnsi="Arial" w:cs="Arial"/>
          <w:bCs w:val="0"/>
          <w:sz w:val="18"/>
          <w:szCs w:val="18"/>
          <w:lang w:val="en"/>
        </w:rPr>
        <w:t>Figure 6.</w:t>
      </w:r>
      <w:r w:rsidRPr="00406140">
        <w:rPr>
          <w:rFonts w:ascii="Arial" w:hAnsi="Arial" w:cs="Arial"/>
          <w:sz w:val="18"/>
          <w:szCs w:val="18"/>
          <w:lang w:val="en"/>
        </w:rPr>
        <w:t xml:space="preserve">  T4 is defined as tumor of any size invading adjacent organs such as vagina (illustrated), urethra, or bladder. </w:t>
      </w:r>
      <w:r w:rsidRPr="00406140">
        <w:rPr>
          <w:rFonts w:ascii="Arial" w:hAnsi="Arial" w:cs="Arial"/>
          <w:sz w:val="18"/>
          <w:szCs w:val="18"/>
          <w:lang w:val="da-DK"/>
        </w:rPr>
        <w:t>From Greene et al.</w:t>
      </w:r>
      <w:r w:rsidR="00D12ED5">
        <w:fldChar w:fldCharType="begin"/>
      </w:r>
      <w:r w:rsidR="00D12ED5">
        <w:instrText xml:space="preserve"> HYPERLINK \l "6515" \o "Greene FL,  Compton, CC, Fritz AG, et al, eds. AJCC Cancer Staging Atlas. New York: Springer; 2006." </w:instrText>
      </w:r>
      <w:r w:rsidR="00D12ED5">
        <w:fldChar w:fldCharType="separate"/>
      </w:r>
      <w:r w:rsidRPr="00406140">
        <w:rPr>
          <w:rStyle w:val="Hyperlink"/>
          <w:rFonts w:ascii="Arial" w:hAnsi="Arial" w:cs="Arial"/>
          <w:sz w:val="18"/>
          <w:szCs w:val="18"/>
          <w:vertAlign w:val="superscript"/>
          <w:lang w:val="en"/>
        </w:rPr>
        <w:t>2</w:t>
      </w:r>
      <w:r w:rsidR="00D12ED5">
        <w:rPr>
          <w:rStyle w:val="Hyperlink"/>
          <w:rFonts w:ascii="Arial" w:hAnsi="Arial" w:cs="Arial"/>
          <w:sz w:val="18"/>
          <w:szCs w:val="18"/>
          <w:vertAlign w:val="superscript"/>
          <w:lang w:val="en"/>
        </w:rPr>
        <w:fldChar w:fldCharType="end"/>
      </w:r>
      <w:r w:rsidRPr="00406140">
        <w:rPr>
          <w:rFonts w:ascii="Arial" w:hAnsi="Arial" w:cs="Arial"/>
          <w:sz w:val="18"/>
          <w:szCs w:val="18"/>
          <w:lang w:val="da-DK"/>
        </w:rPr>
        <w:t> </w:t>
      </w:r>
      <w:r w:rsidRPr="00406140">
        <w:rPr>
          <w:rFonts w:ascii="Arial" w:hAnsi="Arial" w:cs="Arial"/>
          <w:sz w:val="18"/>
          <w:szCs w:val="18"/>
          <w:lang w:val="en"/>
        </w:rPr>
        <w:t xml:space="preserve">Used with permission of the American Joint Committee on Cancer (AJCC), Chicago, Illinois. The </w:t>
      </w:r>
      <w:r w:rsidRPr="00406140">
        <w:rPr>
          <w:rFonts w:ascii="Arial" w:hAnsi="Arial" w:cs="Arial"/>
          <w:sz w:val="18"/>
          <w:szCs w:val="18"/>
          <w:lang w:val="en"/>
        </w:rPr>
        <w:lastRenderedPageBreak/>
        <w:t xml:space="preserve">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8"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578D88DE" w14:textId="77777777" w:rsidR="00406140" w:rsidRDefault="00406140" w:rsidP="00AC257A">
      <w:pPr>
        <w:tabs>
          <w:tab w:val="left" w:pos="5580"/>
        </w:tabs>
        <w:spacing w:after="0"/>
        <w:jc w:val="both"/>
        <w:rPr>
          <w:rFonts w:ascii="Arial" w:hAnsi="Arial" w:cs="Arial"/>
          <w:bCs/>
          <w:sz w:val="20"/>
          <w:szCs w:val="20"/>
          <w:u w:val="single"/>
          <w:lang w:val="en"/>
        </w:rPr>
      </w:pPr>
    </w:p>
    <w:p w14:paraId="5D36BFFE" w14:textId="197C7B29"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bCs/>
          <w:sz w:val="20"/>
          <w:szCs w:val="20"/>
          <w:u w:val="single"/>
          <w:lang w:val="en"/>
        </w:rPr>
        <w:t xml:space="preserve">N Category Considerations </w:t>
      </w:r>
    </w:p>
    <w:p w14:paraId="18704F4A"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Regional lymph nodes (N) (Figure 7) include </w:t>
      </w:r>
      <w:proofErr w:type="spellStart"/>
      <w:r w:rsidRPr="001E551F">
        <w:rPr>
          <w:rFonts w:ascii="Arial" w:hAnsi="Arial" w:cs="Arial"/>
          <w:sz w:val="20"/>
          <w:szCs w:val="20"/>
          <w:lang w:val="en"/>
        </w:rPr>
        <w:t>mesorectal</w:t>
      </w:r>
      <w:proofErr w:type="spellEnd"/>
      <w:r w:rsidRPr="001E551F">
        <w:rPr>
          <w:rFonts w:ascii="Arial" w:hAnsi="Arial" w:cs="Arial"/>
          <w:sz w:val="20"/>
          <w:szCs w:val="20"/>
          <w:lang w:val="en"/>
        </w:rPr>
        <w:t>, inguinal (superficial and deep), superior rectal (hemorrhoidal), external iliac and  internal iliac (hypogastric).</w:t>
      </w:r>
      <w:hyperlink w:anchor="6514" w:tooltip="Amin MB, Edge SB,&#10;Greene FL, et al, eds. AJCC Cancer&#10;Staging Manual. 8th ed. New York, NY: Springer; 2017."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xml:space="preserve"> All other nodal groups represent sites of distant metastasis (M). The sites of regional node involvement correspond to the local lymphatic drainage, above to the rectal ampulla and below to the perineum. Tumors that arise in the anal canal usually spread initially to the </w:t>
      </w:r>
      <w:proofErr w:type="spellStart"/>
      <w:r w:rsidRPr="001E551F">
        <w:rPr>
          <w:rFonts w:ascii="Arial" w:hAnsi="Arial" w:cs="Arial"/>
          <w:sz w:val="20"/>
          <w:szCs w:val="20"/>
          <w:lang w:val="en"/>
        </w:rPr>
        <w:t>mesorectal</w:t>
      </w:r>
      <w:proofErr w:type="spellEnd"/>
      <w:r w:rsidRPr="001E551F">
        <w:rPr>
          <w:rFonts w:ascii="Arial" w:hAnsi="Arial" w:cs="Arial"/>
          <w:sz w:val="20"/>
          <w:szCs w:val="20"/>
          <w:lang w:val="en"/>
        </w:rPr>
        <w:t xml:space="preserve"> nodes, and those that arise at the anal margin spread to the superficial inguinal nodes.</w:t>
      </w:r>
    </w:p>
    <w:p w14:paraId="279E7F75" w14:textId="77777777" w:rsidR="001E551F" w:rsidRPr="001E551F" w:rsidRDefault="001E551F" w:rsidP="00406140">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EEE2C07" wp14:editId="321BBEB8">
            <wp:extent cx="299466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660" cy="2743200"/>
                    </a:xfrm>
                    <a:prstGeom prst="rect">
                      <a:avLst/>
                    </a:prstGeom>
                    <a:noFill/>
                    <a:ln>
                      <a:noFill/>
                    </a:ln>
                  </pic:spPr>
                </pic:pic>
              </a:graphicData>
            </a:graphic>
          </wp:inline>
        </w:drawing>
      </w:r>
    </w:p>
    <w:p w14:paraId="068C807A" w14:textId="6BC89698" w:rsidR="001E551F" w:rsidRPr="00406140" w:rsidRDefault="001E551F" w:rsidP="00AC257A">
      <w:pPr>
        <w:spacing w:before="120" w:after="0" w:line="276" w:lineRule="auto"/>
        <w:jc w:val="both"/>
        <w:rPr>
          <w:rFonts w:ascii="Arial" w:hAnsi="Arial" w:cs="Arial"/>
          <w:sz w:val="18"/>
          <w:szCs w:val="18"/>
          <w:lang w:val="en"/>
        </w:rPr>
      </w:pPr>
      <w:r w:rsidRPr="00406140">
        <w:rPr>
          <w:rStyle w:val="Strong"/>
          <w:rFonts w:ascii="Arial" w:eastAsia="Calibri" w:hAnsi="Arial" w:cs="Arial"/>
          <w:bCs w:val="0"/>
          <w:sz w:val="18"/>
          <w:szCs w:val="18"/>
          <w:lang w:val="en"/>
        </w:rPr>
        <w:t>Figure 7.</w:t>
      </w:r>
      <w:r w:rsidRPr="00406140">
        <w:rPr>
          <w:rFonts w:ascii="Arial" w:eastAsia="Calibri" w:hAnsi="Arial" w:cs="Arial"/>
          <w:sz w:val="18"/>
          <w:szCs w:val="18"/>
          <w:lang w:val="en"/>
        </w:rPr>
        <w:t xml:space="preserve"> Regional lymph nodes of the anal canal. From Amin et al.</w:t>
      </w:r>
      <w:hyperlink w:anchor="6514" w:tooltip="Amin MB, Edge SB,&#10;Greene FL, et al, eds. AJCC Cancer&#10;Staging Manual. 8th ed. New York, NY: Springer; 2017." w:history="1">
        <w:r w:rsidRPr="00406140">
          <w:rPr>
            <w:rStyle w:val="Hyperlink"/>
            <w:rFonts w:ascii="Arial" w:hAnsi="Arial" w:cs="Arial"/>
            <w:sz w:val="18"/>
            <w:szCs w:val="18"/>
            <w:vertAlign w:val="superscript"/>
            <w:lang w:val="en"/>
          </w:rPr>
          <w:t>1</w:t>
        </w:r>
      </w:hyperlink>
      <w:r w:rsidRPr="00406140">
        <w:rPr>
          <w:rFonts w:ascii="Arial" w:hAnsi="Arial" w:cs="Arial"/>
          <w:sz w:val="18"/>
          <w:szCs w:val="18"/>
          <w:vertAlign w:val="superscript"/>
          <w:lang w:val="en"/>
        </w:rPr>
        <w:t> </w:t>
      </w:r>
      <w:r w:rsidRPr="00406140">
        <w:rPr>
          <w:rFonts w:ascii="Arial" w:hAnsi="Arial" w:cs="Arial"/>
          <w:sz w:val="18"/>
          <w:szCs w:val="18"/>
          <w:lang w:val="en"/>
        </w:rPr>
        <w:t xml:space="preserve">Used with the permission of the American Joint Committee on Cancer (AJCC), Chicago, Illinois. The original source for this material is the </w:t>
      </w:r>
      <w:r w:rsidRPr="00406140">
        <w:rPr>
          <w:rStyle w:val="Emphasis"/>
          <w:rFonts w:ascii="Arial" w:hAnsi="Arial" w:cs="Arial"/>
          <w:sz w:val="18"/>
          <w:szCs w:val="18"/>
          <w:lang w:val="en"/>
        </w:rPr>
        <w:t xml:space="preserve">AJCC Cancer Staging Manual </w:t>
      </w:r>
      <w:r w:rsidRPr="00406140">
        <w:rPr>
          <w:rFonts w:ascii="Arial" w:hAnsi="Arial" w:cs="Arial"/>
          <w:sz w:val="18"/>
          <w:szCs w:val="18"/>
          <w:lang w:val="en"/>
        </w:rPr>
        <w:t xml:space="preserve">(2016) published by Springer Science and Business Media LLC, </w:t>
      </w:r>
      <w:hyperlink r:id="rId20"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09463F48" w14:textId="77777777" w:rsidR="00406140" w:rsidRPr="001E551F" w:rsidRDefault="00406140" w:rsidP="00AC257A">
      <w:pPr>
        <w:spacing w:before="120" w:after="0" w:line="276" w:lineRule="auto"/>
        <w:jc w:val="both"/>
        <w:rPr>
          <w:rFonts w:ascii="Arial" w:hAnsi="Arial" w:cs="Arial"/>
          <w:sz w:val="20"/>
          <w:szCs w:val="20"/>
          <w:lang w:val="en"/>
        </w:rPr>
      </w:pPr>
    </w:p>
    <w:p w14:paraId="57297B0C" w14:textId="77777777" w:rsidR="001E551F" w:rsidRPr="001E551F" w:rsidRDefault="001E551F" w:rsidP="00AC257A">
      <w:pPr>
        <w:keepNext/>
        <w:spacing w:after="0"/>
        <w:ind w:left="360" w:hanging="360"/>
        <w:jc w:val="both"/>
        <w:outlineLvl w:val="1"/>
        <w:rPr>
          <w:rFonts w:ascii="Arial" w:hAnsi="Arial" w:cs="Arial"/>
          <w:sz w:val="20"/>
          <w:szCs w:val="20"/>
          <w:lang w:val="en"/>
        </w:rPr>
      </w:pPr>
      <w:r w:rsidRPr="001E551F">
        <w:rPr>
          <w:rFonts w:ascii="Arial" w:eastAsia="Times" w:hAnsi="Arial" w:cs="Arial"/>
          <w:bCs/>
          <w:sz w:val="20"/>
          <w:szCs w:val="20"/>
          <w:u w:val="single"/>
          <w:lang w:val="en"/>
        </w:rPr>
        <w:t>Vessel Invasion</w:t>
      </w:r>
    </w:p>
    <w:p w14:paraId="6D625412"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By AJCC/UICC convention, vessel invasion (lymphatic or venous) does not affect the T category indicating local extent of tumor unless specifically included in the definition of a T category. </w:t>
      </w:r>
    </w:p>
    <w:p w14:paraId="28F44609" w14:textId="77777777" w:rsidR="00406140" w:rsidRDefault="00406140" w:rsidP="00AC257A">
      <w:pPr>
        <w:spacing w:after="0"/>
        <w:jc w:val="both"/>
        <w:rPr>
          <w:rFonts w:ascii="Arial" w:hAnsi="Arial" w:cs="Arial"/>
          <w:sz w:val="20"/>
          <w:szCs w:val="20"/>
          <w:lang w:val="en"/>
        </w:rPr>
      </w:pPr>
    </w:p>
    <w:p w14:paraId="373BEA80" w14:textId="7FACF307" w:rsidR="001E551F" w:rsidRPr="00406140" w:rsidRDefault="001E551F" w:rsidP="00406140">
      <w:pPr>
        <w:spacing w:after="0" w:line="240" w:lineRule="auto"/>
        <w:contextualSpacing/>
        <w:rPr>
          <w:rFonts w:ascii="Arial" w:hAnsi="Arial" w:cs="Arial"/>
          <w:sz w:val="20"/>
          <w:szCs w:val="20"/>
          <w:lang w:val="en"/>
        </w:rPr>
      </w:pPr>
      <w:r w:rsidRPr="001E551F">
        <w:rPr>
          <w:rFonts w:ascii="Arial" w:eastAsia="Times New Roman" w:hAnsi="Arial" w:cs="Arial"/>
          <w:sz w:val="20"/>
          <w:szCs w:val="20"/>
          <w:lang w:val="en"/>
        </w:rPr>
        <w:t>References</w:t>
      </w:r>
    </w:p>
    <w:p w14:paraId="10A00DA4" w14:textId="77777777" w:rsidR="001E551F" w:rsidRPr="001E551F" w:rsidRDefault="001E551F" w:rsidP="00406140">
      <w:pPr>
        <w:numPr>
          <w:ilvl w:val="0"/>
          <w:numId w:val="7"/>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Amin MB, Edge SB, Greene FL, et al, eds. </w:t>
      </w:r>
      <w:r w:rsidRPr="001E551F">
        <w:rPr>
          <w:rStyle w:val="Emphasis"/>
          <w:rFonts w:ascii="Arial" w:hAnsi="Arial" w:cs="Arial"/>
          <w:iCs w:val="0"/>
          <w:sz w:val="20"/>
          <w:szCs w:val="20"/>
          <w:lang w:val="en"/>
        </w:rPr>
        <w:t>AJCC Cancer Staging Manual.</w:t>
      </w:r>
      <w:r w:rsidRPr="001E551F">
        <w:rPr>
          <w:rFonts w:ascii="Arial" w:hAnsi="Arial" w:cs="Arial"/>
          <w:sz w:val="20"/>
          <w:szCs w:val="20"/>
          <w:lang w:val="en"/>
        </w:rPr>
        <w:t xml:space="preserve"> 8th ed. New York, NY: Springer; 2017.</w:t>
      </w:r>
    </w:p>
    <w:p w14:paraId="6737F796" w14:textId="77777777" w:rsidR="001E551F" w:rsidRPr="001E551F" w:rsidRDefault="001E551F" w:rsidP="00406140">
      <w:pPr>
        <w:numPr>
          <w:ilvl w:val="0"/>
          <w:numId w:val="7"/>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Greene FL, Compton, CC, Fritz AG, et al, eds. </w:t>
      </w:r>
      <w:r w:rsidRPr="001E551F">
        <w:rPr>
          <w:rStyle w:val="Emphasis"/>
          <w:rFonts w:ascii="Arial" w:hAnsi="Arial" w:cs="Arial"/>
          <w:iCs w:val="0"/>
          <w:sz w:val="20"/>
          <w:szCs w:val="20"/>
          <w:lang w:val="en"/>
        </w:rPr>
        <w:t>AJCC Cancer Staging Atlas.</w:t>
      </w:r>
      <w:r w:rsidRPr="001E551F">
        <w:rPr>
          <w:rFonts w:ascii="Arial" w:hAnsi="Arial" w:cs="Arial"/>
          <w:sz w:val="20"/>
          <w:szCs w:val="20"/>
          <w:lang w:val="en"/>
        </w:rPr>
        <w:t xml:space="preserve"> New York: Springer; 2006.</w:t>
      </w:r>
    </w:p>
    <w:p w14:paraId="41A99ED9" w14:textId="77777777" w:rsidR="00406140" w:rsidRDefault="00406140" w:rsidP="00AC257A">
      <w:pPr>
        <w:spacing w:after="0"/>
        <w:jc w:val="both"/>
        <w:rPr>
          <w:rFonts w:ascii="Arial" w:eastAsia="Times New Roman" w:hAnsi="Arial" w:cs="Arial"/>
          <w:b/>
          <w:bCs/>
          <w:sz w:val="20"/>
          <w:szCs w:val="20"/>
          <w:lang w:val="en"/>
        </w:rPr>
      </w:pPr>
    </w:p>
    <w:p w14:paraId="6922195F" w14:textId="3E2F8FBA"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G. Additional Findings</w:t>
      </w:r>
    </w:p>
    <w:p w14:paraId="7827F2EA" w14:textId="35938D26" w:rsidR="00310E46" w:rsidRDefault="001E551F" w:rsidP="003411F1">
      <w:pPr>
        <w:spacing w:after="0"/>
        <w:jc w:val="both"/>
        <w:rPr>
          <w:rFonts w:ascii="Arial" w:eastAsia="Times New Roman" w:hAnsi="Arial" w:cs="Arial"/>
          <w:sz w:val="20"/>
          <w:szCs w:val="20"/>
          <w:lang w:val="en"/>
        </w:rPr>
      </w:pPr>
      <w:r w:rsidRPr="001E551F">
        <w:rPr>
          <w:rFonts w:ascii="Arial" w:hAnsi="Arial" w:cs="Arial"/>
          <w:sz w:val="20"/>
          <w:szCs w:val="20"/>
          <w:lang w:val="en"/>
        </w:rPr>
        <w:t xml:space="preserve">Predisposing conditions to anal canal carcinoma that may be found in the pathologic specimen include condyloma </w:t>
      </w:r>
      <w:proofErr w:type="spellStart"/>
      <w:r w:rsidRPr="001E551F">
        <w:rPr>
          <w:rFonts w:ascii="Arial" w:hAnsi="Arial" w:cs="Arial"/>
          <w:sz w:val="20"/>
          <w:szCs w:val="20"/>
          <w:lang w:val="en"/>
        </w:rPr>
        <w:t>accuminatum</w:t>
      </w:r>
      <w:proofErr w:type="spellEnd"/>
      <w:r w:rsidRPr="001E551F">
        <w:rPr>
          <w:rFonts w:ascii="Arial" w:hAnsi="Arial" w:cs="Arial"/>
          <w:sz w:val="20"/>
          <w:szCs w:val="20"/>
          <w:lang w:val="en"/>
        </w:rPr>
        <w:t xml:space="preserve"> associated with human papilloma virus infection.</w:t>
      </w:r>
      <w:hyperlink w:anchor="6516" w:tooltip="Daling JR, Madeleine MM, Johnson&#10;LG, et al. Human papillomavirus, smoking, and sexual practices in the etiology&#10;of anal cancer. Cancer.&#10;2004;101(2):270-280."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Squamous intraepithelial neoplasia is recognized as a precursor lesion for squamous cell carcinoma of the anal canal,</w:t>
      </w:r>
      <w:hyperlink w:anchor="6517" w:tooltip="Shepherd NA. Anal intraepithelial&#10;neoplasia and other neoplastic precursor lesions of the anal canal and perianal&#10;region. Gastroenterol Clin North Am. 2007;36(4):969-987."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and its presence should be reported.  Both adenocarcinomas and squamous cell carcinomas have been reported in the setting of chronic anorectal fistulae arising in long-standing Crohn disease,</w:t>
      </w:r>
      <w:hyperlink w:anchor="6518" w:tooltip="Ky A, Sohn H, Weinstein MA,&#10;Korelitz BI. Carcinoma arising in anorectal fistulas of Crohn" w:history="1">
        <w:r w:rsidRPr="001E551F">
          <w:rPr>
            <w:rStyle w:val="Hyperlink"/>
            <w:rFonts w:ascii="Arial" w:hAnsi="Arial" w:cs="Arial"/>
            <w:sz w:val="20"/>
            <w:szCs w:val="20"/>
            <w:vertAlign w:val="superscript"/>
            <w:lang w:val="en"/>
          </w:rPr>
          <w:t>3</w:t>
        </w:r>
      </w:hyperlink>
      <w:r w:rsidRPr="001E551F">
        <w:rPr>
          <w:rFonts w:ascii="Arial" w:hAnsi="Arial" w:cs="Arial"/>
          <w:sz w:val="20"/>
          <w:szCs w:val="20"/>
          <w:lang w:val="en"/>
        </w:rPr>
        <w:t> although the association of benign inflammatory lesions and anal cancer remains controversial.</w:t>
      </w:r>
      <w:hyperlink w:anchor="6519" w:tooltip="Frisch M, Olsen JH, Bautz A,&#10;Melbye M. Benign anal lesions and the risk of anal cancer. N Engl J Med. 1994;331:300-302." w:history="1">
        <w:r w:rsidRPr="001E551F">
          <w:rPr>
            <w:rStyle w:val="Hyperlink"/>
            <w:rFonts w:ascii="Arial" w:hAnsi="Arial" w:cs="Arial"/>
            <w:sz w:val="20"/>
            <w:szCs w:val="20"/>
            <w:vertAlign w:val="superscript"/>
            <w:lang w:val="en"/>
          </w:rPr>
          <w:t>4,</w:t>
        </w:r>
      </w:hyperlink>
      <w:hyperlink w:anchor="6520" w:tooltip="Nordenvall C, Nyren O, Ye W.&#10;Elevated anal squamous cell carcinoma risk associated with benign inflammatory&#10;anal lesions. Gut. 2006;55(5):703-707." w:history="1">
        <w:r w:rsidRPr="001E551F">
          <w:rPr>
            <w:rStyle w:val="Hyperlink"/>
            <w:rFonts w:ascii="Arial" w:hAnsi="Arial" w:cs="Arial"/>
            <w:sz w:val="20"/>
            <w:szCs w:val="20"/>
            <w:vertAlign w:val="superscript"/>
            <w:lang w:val="en"/>
          </w:rPr>
          <w:t>5</w:t>
        </w:r>
      </w:hyperlink>
      <w:r w:rsidR="003411F1">
        <w:rPr>
          <w:rStyle w:val="Hyperlink"/>
          <w:rFonts w:ascii="Arial" w:hAnsi="Arial" w:cs="Arial"/>
          <w:sz w:val="20"/>
          <w:szCs w:val="20"/>
          <w:vertAlign w:val="superscript"/>
          <w:lang w:val="en"/>
        </w:rPr>
        <w:t xml:space="preserve"> </w:t>
      </w:r>
      <w:r w:rsidR="00310E46">
        <w:rPr>
          <w:rFonts w:ascii="Arial" w:eastAsia="Times New Roman" w:hAnsi="Arial" w:cs="Arial"/>
          <w:sz w:val="20"/>
          <w:szCs w:val="20"/>
          <w:lang w:val="en"/>
        </w:rPr>
        <w:br w:type="page"/>
      </w:r>
    </w:p>
    <w:p w14:paraId="592AC4F6" w14:textId="1147522B"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lastRenderedPageBreak/>
        <w:t>References</w:t>
      </w:r>
    </w:p>
    <w:p w14:paraId="58D2EB6E"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Daling</w:t>
      </w:r>
      <w:proofErr w:type="spellEnd"/>
      <w:r w:rsidRPr="001E551F">
        <w:rPr>
          <w:rFonts w:ascii="Arial" w:hAnsi="Arial" w:cs="Arial"/>
          <w:sz w:val="20"/>
          <w:szCs w:val="20"/>
          <w:lang w:val="en"/>
        </w:rPr>
        <w:t xml:space="preserve"> JR, Madeleine MM, Johnson LG, et al. Human papillomavirus, smoking, and sexual practices in the etiology of anal cancer. </w:t>
      </w:r>
      <w:r w:rsidRPr="001E551F">
        <w:rPr>
          <w:rStyle w:val="Emphasis"/>
          <w:rFonts w:ascii="Arial" w:hAnsi="Arial" w:cs="Arial"/>
          <w:iCs w:val="0"/>
          <w:sz w:val="20"/>
          <w:szCs w:val="20"/>
          <w:lang w:val="en"/>
        </w:rPr>
        <w:t>Cancer.</w:t>
      </w:r>
      <w:r w:rsidRPr="001E551F">
        <w:rPr>
          <w:rFonts w:ascii="Arial" w:hAnsi="Arial" w:cs="Arial"/>
          <w:sz w:val="20"/>
          <w:szCs w:val="20"/>
          <w:lang w:val="en"/>
        </w:rPr>
        <w:t xml:space="preserve"> 2004;101(2):270-280.</w:t>
      </w:r>
    </w:p>
    <w:p w14:paraId="2E9EC18A"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Shepherd NA. Anal intraepithelial neoplasia and other neoplastic precursor lesions of the anal canal and perianal region. </w:t>
      </w:r>
      <w:r w:rsidRPr="001E551F">
        <w:rPr>
          <w:rStyle w:val="Emphasis"/>
          <w:rFonts w:ascii="Arial" w:hAnsi="Arial" w:cs="Arial"/>
          <w:iCs w:val="0"/>
          <w:sz w:val="20"/>
          <w:szCs w:val="20"/>
          <w:lang w:val="en"/>
        </w:rPr>
        <w:t xml:space="preserve">Gastroenterol Clin North Am. </w:t>
      </w:r>
      <w:r w:rsidRPr="001E551F">
        <w:rPr>
          <w:rFonts w:ascii="Arial" w:hAnsi="Arial" w:cs="Arial"/>
          <w:sz w:val="20"/>
          <w:szCs w:val="20"/>
          <w:lang w:val="en"/>
        </w:rPr>
        <w:t>2007;36(4):969-987.</w:t>
      </w:r>
    </w:p>
    <w:p w14:paraId="1B739829"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Ky A, Sohn H, Weinstein MA, </w:t>
      </w:r>
      <w:proofErr w:type="spellStart"/>
      <w:r w:rsidRPr="001E551F">
        <w:rPr>
          <w:rFonts w:ascii="Arial" w:hAnsi="Arial" w:cs="Arial"/>
          <w:sz w:val="20"/>
          <w:szCs w:val="20"/>
          <w:lang w:val="en"/>
        </w:rPr>
        <w:t>Korelitz</w:t>
      </w:r>
      <w:proofErr w:type="spellEnd"/>
      <w:r w:rsidRPr="001E551F">
        <w:rPr>
          <w:rFonts w:ascii="Arial" w:hAnsi="Arial" w:cs="Arial"/>
          <w:sz w:val="20"/>
          <w:szCs w:val="20"/>
          <w:lang w:val="en"/>
        </w:rPr>
        <w:t xml:space="preserve"> BI. Carcinoma arising in anorectal fistulas of Crohn's disease. </w:t>
      </w:r>
      <w:r w:rsidRPr="001E551F">
        <w:rPr>
          <w:rStyle w:val="Emphasis"/>
          <w:rFonts w:ascii="Arial" w:hAnsi="Arial" w:cs="Arial"/>
          <w:iCs w:val="0"/>
          <w:sz w:val="20"/>
          <w:szCs w:val="20"/>
          <w:lang w:val="en"/>
        </w:rPr>
        <w:t xml:space="preserve">Dis Colon Rectum. </w:t>
      </w:r>
      <w:r w:rsidRPr="001E551F">
        <w:rPr>
          <w:rFonts w:ascii="Arial" w:hAnsi="Arial" w:cs="Arial"/>
          <w:sz w:val="20"/>
          <w:szCs w:val="20"/>
          <w:lang w:val="en"/>
        </w:rPr>
        <w:t>1998;41:992-996.</w:t>
      </w:r>
    </w:p>
    <w:p w14:paraId="3CA12C3E"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Frisch M, Olsen JH, </w:t>
      </w:r>
      <w:proofErr w:type="spellStart"/>
      <w:r w:rsidRPr="001E551F">
        <w:rPr>
          <w:rFonts w:ascii="Arial" w:hAnsi="Arial" w:cs="Arial"/>
          <w:sz w:val="20"/>
          <w:szCs w:val="20"/>
          <w:lang w:val="en"/>
        </w:rPr>
        <w:t>Bautz</w:t>
      </w:r>
      <w:proofErr w:type="spellEnd"/>
      <w:r w:rsidRPr="001E551F">
        <w:rPr>
          <w:rFonts w:ascii="Arial" w:hAnsi="Arial" w:cs="Arial"/>
          <w:sz w:val="20"/>
          <w:szCs w:val="20"/>
          <w:lang w:val="en"/>
        </w:rPr>
        <w:t xml:space="preserve"> A, </w:t>
      </w:r>
      <w:proofErr w:type="spellStart"/>
      <w:r w:rsidRPr="001E551F">
        <w:rPr>
          <w:rFonts w:ascii="Arial" w:hAnsi="Arial" w:cs="Arial"/>
          <w:sz w:val="20"/>
          <w:szCs w:val="20"/>
          <w:lang w:val="en"/>
        </w:rPr>
        <w:t>Melbye</w:t>
      </w:r>
      <w:proofErr w:type="spellEnd"/>
      <w:r w:rsidRPr="001E551F">
        <w:rPr>
          <w:rFonts w:ascii="Arial" w:hAnsi="Arial" w:cs="Arial"/>
          <w:sz w:val="20"/>
          <w:szCs w:val="20"/>
          <w:lang w:val="en"/>
        </w:rPr>
        <w:t xml:space="preserve"> M. Benign anal lesions and the risk of anal cancer. </w:t>
      </w:r>
      <w:r w:rsidRPr="001E551F">
        <w:rPr>
          <w:rStyle w:val="Emphasis"/>
          <w:rFonts w:ascii="Arial" w:hAnsi="Arial" w:cs="Arial"/>
          <w:iCs w:val="0"/>
          <w:sz w:val="20"/>
          <w:szCs w:val="20"/>
          <w:lang w:val="en"/>
        </w:rPr>
        <w:t xml:space="preserve">N </w:t>
      </w:r>
      <w:proofErr w:type="spellStart"/>
      <w:r w:rsidRPr="001E551F">
        <w:rPr>
          <w:rStyle w:val="Emphasis"/>
          <w:rFonts w:ascii="Arial" w:hAnsi="Arial" w:cs="Arial"/>
          <w:iCs w:val="0"/>
          <w:sz w:val="20"/>
          <w:szCs w:val="20"/>
          <w:lang w:val="en"/>
        </w:rPr>
        <w:t>Engl</w:t>
      </w:r>
      <w:proofErr w:type="spellEnd"/>
      <w:r w:rsidRPr="001E551F">
        <w:rPr>
          <w:rStyle w:val="Emphasis"/>
          <w:rFonts w:ascii="Arial" w:hAnsi="Arial" w:cs="Arial"/>
          <w:iCs w:val="0"/>
          <w:sz w:val="20"/>
          <w:szCs w:val="20"/>
          <w:lang w:val="en"/>
        </w:rPr>
        <w:t xml:space="preserve"> J Med. </w:t>
      </w:r>
      <w:r w:rsidRPr="001E551F">
        <w:rPr>
          <w:rFonts w:ascii="Arial" w:hAnsi="Arial" w:cs="Arial"/>
          <w:sz w:val="20"/>
          <w:szCs w:val="20"/>
          <w:lang w:val="en"/>
        </w:rPr>
        <w:t>1994;331:300-302.</w:t>
      </w:r>
    </w:p>
    <w:p w14:paraId="0E2B2E14"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Nordenvall</w:t>
      </w:r>
      <w:proofErr w:type="spellEnd"/>
      <w:r w:rsidRPr="001E551F">
        <w:rPr>
          <w:rFonts w:ascii="Arial" w:hAnsi="Arial" w:cs="Arial"/>
          <w:sz w:val="20"/>
          <w:szCs w:val="20"/>
          <w:lang w:val="en"/>
        </w:rPr>
        <w:t xml:space="preserve"> C, </w:t>
      </w:r>
      <w:proofErr w:type="spellStart"/>
      <w:r w:rsidRPr="001E551F">
        <w:rPr>
          <w:rFonts w:ascii="Arial" w:hAnsi="Arial" w:cs="Arial"/>
          <w:sz w:val="20"/>
          <w:szCs w:val="20"/>
          <w:lang w:val="en"/>
        </w:rPr>
        <w:t>Nyren</w:t>
      </w:r>
      <w:proofErr w:type="spellEnd"/>
      <w:r w:rsidRPr="001E551F">
        <w:rPr>
          <w:rFonts w:ascii="Arial" w:hAnsi="Arial" w:cs="Arial"/>
          <w:sz w:val="20"/>
          <w:szCs w:val="20"/>
          <w:lang w:val="en"/>
        </w:rPr>
        <w:t xml:space="preserve"> O, Ye W. Elevated anal squamous cell carcinoma risk associated with benign inflammatory anal lesions. </w:t>
      </w:r>
      <w:r w:rsidRPr="001E551F">
        <w:rPr>
          <w:rStyle w:val="Emphasis"/>
          <w:rFonts w:ascii="Arial" w:hAnsi="Arial" w:cs="Arial"/>
          <w:iCs w:val="0"/>
          <w:sz w:val="20"/>
          <w:szCs w:val="20"/>
          <w:lang w:val="en"/>
        </w:rPr>
        <w:t xml:space="preserve">Gut. </w:t>
      </w:r>
      <w:r w:rsidRPr="001E551F">
        <w:rPr>
          <w:rFonts w:ascii="Arial" w:hAnsi="Arial" w:cs="Arial"/>
          <w:sz w:val="20"/>
          <w:szCs w:val="20"/>
          <w:lang w:val="en"/>
        </w:rPr>
        <w:t>2006;55(5):703-707.</w:t>
      </w:r>
    </w:p>
    <w:p w14:paraId="510B510D" w14:textId="77777777" w:rsidR="00406140" w:rsidRDefault="00406140" w:rsidP="00406140">
      <w:pPr>
        <w:spacing w:after="0"/>
        <w:rPr>
          <w:rFonts w:ascii="Arial" w:eastAsia="Times New Roman" w:hAnsi="Arial" w:cs="Arial"/>
          <w:b/>
          <w:bCs/>
          <w:sz w:val="20"/>
          <w:szCs w:val="20"/>
          <w:lang w:val="en"/>
        </w:rPr>
      </w:pPr>
    </w:p>
    <w:p w14:paraId="299369CB" w14:textId="0C7A75F1"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H. Ancillary Studies</w:t>
      </w:r>
    </w:p>
    <w:p w14:paraId="174E50E3"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Immunohistochemistry may be helpful in establishing tumor type for poorly differentiated carcinomas; squamous cell carcinomas of the anal canal express cytokeratin (CK) 7, CK5/6, p53,</w:t>
      </w:r>
      <w:hyperlink w:anchor="6521" w:tooltip="Balachandra B, Marcus V, Jass JR.&#10;Poorly differentiated tumours of the anal canal: a diagnostic strategy for the&#10;surgical pathologist. Histopathology. 2007;50(1):163-174."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and p63</w:t>
      </w:r>
      <w:hyperlink w:anchor="6522" w:tooltip="Owens SR, Greenson JK.&#10;Immunohistochemical staining for p63 is useful in the diagnosis of anal&#10;squamous cell carcinomas. Am J Surg&#10;Pathol. 2007;31(2):285-290."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but are negative for CK20. In contrast, anal gland carcinomas are mucin positive and express CK 20 and CK7 but are negative for CK5/6 and p63.</w:t>
      </w:r>
      <w:hyperlink w:anchor="6521" w:tooltip="Balachandra B, Marcus V, Jass JR.&#10;Poorly differentiated tumours of the anal canal: a diagnostic strategy for the&#10;surgical pathologist. Histopathology. 2007;50(1):163-174." w:history="1">
        <w:r w:rsidRPr="001E551F">
          <w:rPr>
            <w:rStyle w:val="Hyperlink"/>
            <w:rFonts w:ascii="Arial" w:hAnsi="Arial" w:cs="Arial"/>
            <w:sz w:val="20"/>
            <w:szCs w:val="20"/>
            <w:vertAlign w:val="superscript"/>
            <w:lang w:val="en"/>
          </w:rPr>
          <w:t>1,</w:t>
        </w:r>
      </w:hyperlink>
      <w:hyperlink w:anchor="6522" w:tooltip="Owens SR, Greenson JK.&#10;Immunohistochemical staining for p63 is useful in the diagnosis of anal&#10;squamous cell carcinomas. Am J Surg&#10;Pathol. 2007;31(2):285-290." w:history="1">
        <w:r w:rsidRPr="001E551F">
          <w:rPr>
            <w:rStyle w:val="Hyperlink"/>
            <w:rFonts w:ascii="Arial" w:hAnsi="Arial" w:cs="Arial"/>
            <w:sz w:val="20"/>
            <w:szCs w:val="20"/>
            <w:vertAlign w:val="superscript"/>
            <w:lang w:val="en"/>
          </w:rPr>
          <w:t>2,</w:t>
        </w:r>
      </w:hyperlink>
      <w:hyperlink w:anchor="6523" w:tooltip="Lisovsky M, Patel K, Cymes K,&#10;Chase D, Bhuiya T, Morgenstern N. Immunophenotypic characterization of anal&#10;gland carcinoma: loss of p63 and cytokeratin 5/6. Arch Pathol Lab Med. 2007;131(8):1304-1311." w:history="1">
        <w:r w:rsidRPr="001E551F">
          <w:rPr>
            <w:rStyle w:val="Hyperlink"/>
            <w:rFonts w:ascii="Arial" w:hAnsi="Arial" w:cs="Arial"/>
            <w:sz w:val="20"/>
            <w:szCs w:val="20"/>
            <w:vertAlign w:val="superscript"/>
            <w:lang w:val="en"/>
          </w:rPr>
          <w:t>3</w:t>
        </w:r>
      </w:hyperlink>
    </w:p>
    <w:p w14:paraId="3281DA86" w14:textId="3A3149E6" w:rsidR="001E551F" w:rsidRPr="001E551F" w:rsidRDefault="001E551F" w:rsidP="00AC257A">
      <w:pPr>
        <w:tabs>
          <w:tab w:val="left" w:pos="5580"/>
        </w:tabs>
        <w:spacing w:after="0"/>
        <w:jc w:val="both"/>
        <w:rPr>
          <w:rFonts w:ascii="Arial" w:hAnsi="Arial" w:cs="Arial"/>
          <w:sz w:val="20"/>
          <w:szCs w:val="20"/>
          <w:lang w:val="en"/>
        </w:rPr>
      </w:pPr>
    </w:p>
    <w:p w14:paraId="3AA91A27"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Immunohistochemical studies may also aid in distinguishing primary anal Paget disease from secondary Paget disease of the perianal area, which is associated with colorectal and anal canal carcinoma. CK7 expression is a sensitive method for detection of both primary and secondary Paget cells within involved anal and perianal epithelium. In addition, however, the specific immunophenotype of Paget cells has been shown to correlate with pathogenesis and may be important in patient management. Demonstration of CK20 expression has been shown to identify Paget disease that is likely to be associated with underlying rectal adenocarcinoma (presenting either synchronously or </w:t>
      </w:r>
      <w:proofErr w:type="spellStart"/>
      <w:r w:rsidRPr="001E551F">
        <w:rPr>
          <w:rFonts w:ascii="Arial" w:hAnsi="Arial" w:cs="Arial"/>
          <w:sz w:val="20"/>
          <w:szCs w:val="20"/>
          <w:lang w:val="en"/>
        </w:rPr>
        <w:t>metachronously</w:t>
      </w:r>
      <w:proofErr w:type="spellEnd"/>
      <w:r w:rsidRPr="001E551F">
        <w:rPr>
          <w:rFonts w:ascii="Arial" w:hAnsi="Arial" w:cs="Arial"/>
          <w:sz w:val="20"/>
          <w:szCs w:val="20"/>
          <w:lang w:val="en"/>
        </w:rPr>
        <w:t>). In contrast, Paget cells that do not express CK20 but instead are positive for gross cystic disease fluid protein (GCDFP), a marker for apocrine differentiation, are likely to represent primary cutaneous intraepithelial malignancy.</w:t>
      </w:r>
      <w:hyperlink w:anchor="6524"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4,</w:t>
        </w:r>
      </w:hyperlink>
      <w:hyperlink w:anchor="6525" w:tooltip="Shepherd NA. Anal intraepithelial&#10;neoplasia and other neoplastic precursor lesions of the anal canal and perianal&#10;region. Gastroenterol Clin North Am. 2007;36(4):969-987." w:history="1">
        <w:r w:rsidRPr="001E551F">
          <w:rPr>
            <w:rStyle w:val="Hyperlink"/>
            <w:rFonts w:ascii="Arial" w:hAnsi="Arial" w:cs="Arial"/>
            <w:sz w:val="20"/>
            <w:szCs w:val="20"/>
            <w:vertAlign w:val="superscript"/>
            <w:lang w:val="en"/>
          </w:rPr>
          <w:t>5,</w:t>
        </w:r>
      </w:hyperlink>
      <w:hyperlink w:anchor="6526" w:tooltip="Goldblum JR, Hart WR. Perianal&#10;Paget" w:history="1">
        <w:r w:rsidRPr="001E551F">
          <w:rPr>
            <w:rStyle w:val="Hyperlink"/>
            <w:rFonts w:ascii="Arial" w:hAnsi="Arial" w:cs="Arial"/>
            <w:sz w:val="20"/>
            <w:szCs w:val="20"/>
            <w:vertAlign w:val="superscript"/>
            <w:lang w:val="en"/>
          </w:rPr>
          <w:t>6</w:t>
        </w:r>
      </w:hyperlink>
    </w:p>
    <w:p w14:paraId="08603B1B" w14:textId="77777777" w:rsidR="00406140" w:rsidRDefault="00406140" w:rsidP="00AC257A">
      <w:pPr>
        <w:spacing w:after="0"/>
        <w:jc w:val="both"/>
        <w:rPr>
          <w:rFonts w:ascii="Arial" w:eastAsia="Times New Roman" w:hAnsi="Arial" w:cs="Arial"/>
          <w:sz w:val="20"/>
          <w:szCs w:val="20"/>
          <w:lang w:val="en"/>
        </w:rPr>
      </w:pPr>
    </w:p>
    <w:p w14:paraId="045D0AFC" w14:textId="0FECBECB"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t>References</w:t>
      </w:r>
    </w:p>
    <w:p w14:paraId="007B1D99"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Balachandra</w:t>
      </w:r>
      <w:proofErr w:type="spellEnd"/>
      <w:r w:rsidRPr="001E551F">
        <w:rPr>
          <w:rFonts w:ascii="Arial" w:hAnsi="Arial" w:cs="Arial"/>
          <w:sz w:val="20"/>
          <w:szCs w:val="20"/>
          <w:lang w:val="en"/>
        </w:rPr>
        <w:t xml:space="preserve"> B, Marcus V, </w:t>
      </w:r>
      <w:proofErr w:type="spellStart"/>
      <w:r w:rsidRPr="001E551F">
        <w:rPr>
          <w:rFonts w:ascii="Arial" w:hAnsi="Arial" w:cs="Arial"/>
          <w:sz w:val="20"/>
          <w:szCs w:val="20"/>
          <w:lang w:val="en"/>
        </w:rPr>
        <w:t>Jass</w:t>
      </w:r>
      <w:proofErr w:type="spellEnd"/>
      <w:r w:rsidRPr="001E551F">
        <w:rPr>
          <w:rFonts w:ascii="Arial" w:hAnsi="Arial" w:cs="Arial"/>
          <w:sz w:val="20"/>
          <w:szCs w:val="20"/>
          <w:lang w:val="en"/>
        </w:rPr>
        <w:t xml:space="preserve"> JR. Poorly differentiated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of the anal canal: a diagnostic strategy for the surgical pathologist. </w:t>
      </w:r>
      <w:r w:rsidRPr="001E551F">
        <w:rPr>
          <w:rStyle w:val="Emphasis"/>
          <w:rFonts w:ascii="Arial" w:hAnsi="Arial" w:cs="Arial"/>
          <w:iCs w:val="0"/>
          <w:sz w:val="20"/>
          <w:szCs w:val="20"/>
          <w:lang w:val="en"/>
        </w:rPr>
        <w:t xml:space="preserve">Histopathology. </w:t>
      </w:r>
      <w:r w:rsidRPr="001E551F">
        <w:rPr>
          <w:rFonts w:ascii="Arial" w:hAnsi="Arial" w:cs="Arial"/>
          <w:sz w:val="20"/>
          <w:szCs w:val="20"/>
          <w:lang w:val="en"/>
        </w:rPr>
        <w:t>2007;50(1):163-174.</w:t>
      </w:r>
    </w:p>
    <w:p w14:paraId="0E2B24F7"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Owens SR, </w:t>
      </w:r>
      <w:proofErr w:type="spellStart"/>
      <w:r w:rsidRPr="001E551F">
        <w:rPr>
          <w:rFonts w:ascii="Arial" w:hAnsi="Arial" w:cs="Arial"/>
          <w:sz w:val="20"/>
          <w:szCs w:val="20"/>
          <w:lang w:val="en"/>
        </w:rPr>
        <w:t>Greenson</w:t>
      </w:r>
      <w:proofErr w:type="spellEnd"/>
      <w:r w:rsidRPr="001E551F">
        <w:rPr>
          <w:rFonts w:ascii="Arial" w:hAnsi="Arial" w:cs="Arial"/>
          <w:sz w:val="20"/>
          <w:szCs w:val="20"/>
          <w:lang w:val="en"/>
        </w:rPr>
        <w:t xml:space="preserve"> JK. Immunohistochemical staining for p63 is useful in the diagnosis of anal squamous cell carcinomas. </w:t>
      </w:r>
      <w:r w:rsidRPr="001E551F">
        <w:rPr>
          <w:rStyle w:val="Emphasis"/>
          <w:rFonts w:ascii="Arial" w:hAnsi="Arial" w:cs="Arial"/>
          <w:iCs w:val="0"/>
          <w:sz w:val="20"/>
          <w:szCs w:val="20"/>
          <w:lang w:val="en"/>
        </w:rPr>
        <w:t xml:space="preserve">Am J Surg </w:t>
      </w:r>
      <w:proofErr w:type="spellStart"/>
      <w:r w:rsidRPr="001E551F">
        <w:rPr>
          <w:rStyle w:val="Emphasis"/>
          <w:rFonts w:ascii="Arial" w:hAnsi="Arial" w:cs="Arial"/>
          <w:iCs w:val="0"/>
          <w:sz w:val="20"/>
          <w:szCs w:val="20"/>
          <w:lang w:val="en"/>
        </w:rPr>
        <w:t>Pathol</w:t>
      </w:r>
      <w:proofErr w:type="spellEnd"/>
      <w:r w:rsidRPr="001E551F">
        <w:rPr>
          <w:rStyle w:val="Emphasis"/>
          <w:rFonts w:ascii="Arial" w:hAnsi="Arial" w:cs="Arial"/>
          <w:iCs w:val="0"/>
          <w:sz w:val="20"/>
          <w:szCs w:val="20"/>
          <w:lang w:val="en"/>
        </w:rPr>
        <w:t xml:space="preserve">. </w:t>
      </w:r>
      <w:r w:rsidRPr="001E551F">
        <w:rPr>
          <w:rFonts w:ascii="Arial" w:hAnsi="Arial" w:cs="Arial"/>
          <w:sz w:val="20"/>
          <w:szCs w:val="20"/>
          <w:lang w:val="en"/>
        </w:rPr>
        <w:t>2007;31(2):285-290.</w:t>
      </w:r>
    </w:p>
    <w:p w14:paraId="2835DBEB"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Lisovsky</w:t>
      </w:r>
      <w:proofErr w:type="spellEnd"/>
      <w:r w:rsidRPr="001E551F">
        <w:rPr>
          <w:rFonts w:ascii="Arial" w:hAnsi="Arial" w:cs="Arial"/>
          <w:sz w:val="20"/>
          <w:szCs w:val="20"/>
          <w:lang w:val="en"/>
        </w:rPr>
        <w:t xml:space="preserve"> M, Patel K, Cymes K, Chase D, Bhuiya T, Morgenstern N. Immunophenotypic characterization of anal gland carcinoma: loss of p63 and cytokeratin 5/6. </w:t>
      </w:r>
      <w:r w:rsidRPr="001E551F">
        <w:rPr>
          <w:rStyle w:val="Emphasis"/>
          <w:rFonts w:ascii="Arial" w:hAnsi="Arial" w:cs="Arial"/>
          <w:iCs w:val="0"/>
          <w:sz w:val="20"/>
          <w:szCs w:val="20"/>
          <w:lang w:val="en"/>
        </w:rPr>
        <w:t xml:space="preserve">Arch </w:t>
      </w:r>
      <w:proofErr w:type="spellStart"/>
      <w:r w:rsidRPr="001E551F">
        <w:rPr>
          <w:rStyle w:val="Emphasis"/>
          <w:rFonts w:ascii="Arial" w:hAnsi="Arial" w:cs="Arial"/>
          <w:iCs w:val="0"/>
          <w:sz w:val="20"/>
          <w:szCs w:val="20"/>
          <w:lang w:val="en"/>
        </w:rPr>
        <w:t>Pathol</w:t>
      </w:r>
      <w:proofErr w:type="spellEnd"/>
      <w:r w:rsidRPr="001E551F">
        <w:rPr>
          <w:rStyle w:val="Emphasis"/>
          <w:rFonts w:ascii="Arial" w:hAnsi="Arial" w:cs="Arial"/>
          <w:iCs w:val="0"/>
          <w:sz w:val="20"/>
          <w:szCs w:val="20"/>
          <w:lang w:val="en"/>
        </w:rPr>
        <w:t xml:space="preserve"> Lab Med. </w:t>
      </w:r>
      <w:r w:rsidRPr="001E551F">
        <w:rPr>
          <w:rFonts w:ascii="Arial" w:hAnsi="Arial" w:cs="Arial"/>
          <w:sz w:val="20"/>
          <w:szCs w:val="20"/>
          <w:lang w:val="en"/>
        </w:rPr>
        <w:t>2007;131(8):1304-1311.</w:t>
      </w:r>
    </w:p>
    <w:p w14:paraId="35429097"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Editorial Board. </w:t>
      </w:r>
      <w:r w:rsidRPr="001E551F">
        <w:rPr>
          <w:rStyle w:val="Emphasis"/>
          <w:rFonts w:ascii="Arial" w:hAnsi="Arial" w:cs="Arial"/>
          <w:sz w:val="20"/>
          <w:szCs w:val="20"/>
          <w:lang w:val="en"/>
        </w:rPr>
        <w:t xml:space="preserve">Digestive system </w:t>
      </w:r>
      <w:proofErr w:type="spellStart"/>
      <w:r w:rsidRPr="001E551F">
        <w:rPr>
          <w:rStyle w:val="Emphasis"/>
          <w:rFonts w:ascii="Arial" w:hAnsi="Arial" w:cs="Arial"/>
          <w:sz w:val="20"/>
          <w:szCs w:val="20"/>
          <w:lang w:val="en"/>
        </w:rPr>
        <w:t>tumours</w:t>
      </w:r>
      <w:proofErr w:type="spellEnd"/>
      <w:r w:rsidRPr="001E551F">
        <w:rPr>
          <w:rFonts w:ascii="Arial" w:hAnsi="Arial" w:cs="Arial"/>
          <w:sz w:val="20"/>
          <w:szCs w:val="20"/>
          <w:lang w:val="en"/>
        </w:rPr>
        <w:t xml:space="preserve">. Lyon (France): International Agency for Research on Cancer; 2019. (WHO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series, 5th ed.; vol. 1).</w:t>
      </w:r>
    </w:p>
    <w:p w14:paraId="55B1B441"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Shepherd NA. Anal intraepithelial neoplasia and other neoplastic precursor lesions of the anal canal and perianal region. </w:t>
      </w:r>
      <w:r w:rsidRPr="001E551F">
        <w:rPr>
          <w:rStyle w:val="Emphasis"/>
          <w:rFonts w:ascii="Arial" w:hAnsi="Arial" w:cs="Arial"/>
          <w:iCs w:val="0"/>
          <w:sz w:val="20"/>
          <w:szCs w:val="20"/>
          <w:lang w:val="en"/>
        </w:rPr>
        <w:t xml:space="preserve">Gastroenterol Clin North Am. </w:t>
      </w:r>
      <w:r w:rsidRPr="001E551F">
        <w:rPr>
          <w:rFonts w:ascii="Arial" w:hAnsi="Arial" w:cs="Arial"/>
          <w:sz w:val="20"/>
          <w:szCs w:val="20"/>
          <w:lang w:val="en"/>
        </w:rPr>
        <w:t>2007;36(4):969-987.</w:t>
      </w:r>
    </w:p>
    <w:p w14:paraId="1D5CF712"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Goldblum JR, Hart WR. Perianal Paget's disease: a histologic and immunohistochemical study of 11 cases with and without associated rectal adenocarcinoma. </w:t>
      </w:r>
      <w:r w:rsidRPr="001E551F">
        <w:rPr>
          <w:rStyle w:val="Emphasis"/>
          <w:rFonts w:ascii="Arial" w:hAnsi="Arial" w:cs="Arial"/>
          <w:iCs w:val="0"/>
          <w:sz w:val="20"/>
          <w:szCs w:val="20"/>
          <w:lang w:val="en"/>
        </w:rPr>
        <w:t xml:space="preserve">Am J Surg </w:t>
      </w:r>
      <w:proofErr w:type="spellStart"/>
      <w:r w:rsidRPr="001E551F">
        <w:rPr>
          <w:rStyle w:val="Emphasis"/>
          <w:rFonts w:ascii="Arial" w:hAnsi="Arial" w:cs="Arial"/>
          <w:iCs w:val="0"/>
          <w:sz w:val="20"/>
          <w:szCs w:val="20"/>
          <w:lang w:val="en"/>
        </w:rPr>
        <w:t>Pathol</w:t>
      </w:r>
      <w:proofErr w:type="spellEnd"/>
      <w:r w:rsidRPr="001E551F">
        <w:rPr>
          <w:rStyle w:val="Emphasis"/>
          <w:rFonts w:ascii="Arial" w:hAnsi="Arial" w:cs="Arial"/>
          <w:iCs w:val="0"/>
          <w:sz w:val="20"/>
          <w:szCs w:val="20"/>
          <w:lang w:val="en"/>
        </w:rPr>
        <w:t xml:space="preserve">. </w:t>
      </w:r>
      <w:r w:rsidRPr="001E551F">
        <w:rPr>
          <w:rFonts w:ascii="Arial" w:hAnsi="Arial" w:cs="Arial"/>
          <w:sz w:val="20"/>
          <w:szCs w:val="20"/>
          <w:lang w:val="en"/>
        </w:rPr>
        <w:t>1998;22:170-179.</w:t>
      </w:r>
    </w:p>
    <w:sectPr w:rsidR="001E551F" w:rsidRPr="001E551F">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8428" w14:textId="77777777" w:rsidR="001E551F" w:rsidRDefault="001E551F">
      <w:pPr>
        <w:spacing w:after="0" w:line="240" w:lineRule="auto"/>
      </w:pPr>
      <w:r>
        <w:separator/>
      </w:r>
    </w:p>
  </w:endnote>
  <w:endnote w:type="continuationSeparator" w:id="0">
    <w:p w14:paraId="69914D6A" w14:textId="77777777" w:rsidR="001E551F" w:rsidRDefault="001E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8F2D" w14:textId="426D9DC4" w:rsidR="001E551F" w:rsidRDefault="001E551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9F1A" w14:textId="77777777" w:rsidR="001E551F" w:rsidRDefault="001E551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58D4" w14:textId="77777777" w:rsidR="001E551F" w:rsidRDefault="001E551F">
      <w:pPr>
        <w:spacing w:after="0" w:line="240" w:lineRule="auto"/>
      </w:pPr>
      <w:r>
        <w:separator/>
      </w:r>
    </w:p>
  </w:footnote>
  <w:footnote w:type="continuationSeparator" w:id="0">
    <w:p w14:paraId="26761713" w14:textId="77777777" w:rsidR="001E551F" w:rsidRDefault="001E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9C63" w14:textId="77777777" w:rsidR="001E551F" w:rsidRDefault="001E55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1E551F" w14:paraId="170469AA" w14:textId="77777777" w:rsidTr="001E551F">
      <w:tc>
        <w:tcPr>
          <w:tcW w:w="1500" w:type="dxa"/>
        </w:tcPr>
        <w:p w14:paraId="41BC5908" w14:textId="77777777" w:rsidR="001E551F" w:rsidRDefault="001E551F">
          <w:r>
            <w:t>CAP Approved</w:t>
          </w:r>
        </w:p>
      </w:tc>
      <w:tc>
        <w:tcPr>
          <w:tcW w:w="8076" w:type="dxa"/>
        </w:tcPr>
        <w:p w14:paraId="71B0644A" w14:textId="706756C2" w:rsidR="001E551F" w:rsidRDefault="001E551F">
          <w:pPr>
            <w:jc w:val="right"/>
          </w:pPr>
          <w:r>
            <w:t>Anus_4.2.0.</w:t>
          </w:r>
          <w:r w:rsidR="00F828DD">
            <w:t>1</w:t>
          </w:r>
          <w:r>
            <w:t>.REL_CAPCP</w:t>
          </w:r>
        </w:p>
      </w:tc>
    </w:tr>
  </w:tbl>
  <w:p w14:paraId="1F565F20" w14:textId="77777777" w:rsidR="001E551F" w:rsidRDefault="001E55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1A77" w14:textId="3C2199E1" w:rsidR="001E551F" w:rsidRDefault="001E551F">
    <w:r>
      <w:rPr>
        <w:noProof/>
      </w:rPr>
      <w:drawing>
        <wp:inline distT="0" distB="0" distL="0" distR="0" wp14:anchorId="3539C681" wp14:editId="04810C99">
          <wp:extent cx="3990000" cy="79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828DD">
      <w:rPr>
        <w:noProof/>
      </w:rPr>
      <mc:AlternateContent>
        <mc:Choice Requires="wps">
          <w:drawing>
            <wp:anchor distT="0" distB="0" distL="114300" distR="114300" simplePos="0" relativeHeight="251657728" behindDoc="0" locked="0" layoutInCell="1" allowOverlap="1" wp14:anchorId="65CCF2DE" wp14:editId="33EA3C8C">
              <wp:simplePos x="0" y="0"/>
              <wp:positionH relativeFrom="column">
                <wp:posOffset>0</wp:posOffset>
              </wp:positionH>
              <wp:positionV relativeFrom="paragraph">
                <wp:posOffset>0</wp:posOffset>
              </wp:positionV>
              <wp:extent cx="635000" cy="635000"/>
              <wp:effectExtent l="0" t="0" r="3175" b="3175"/>
              <wp:wrapNone/>
              <wp:docPr id="9"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E2D7F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AAAm0M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219"/>
    <w:multiLevelType w:val="multilevel"/>
    <w:tmpl w:val="3412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2025D"/>
    <w:multiLevelType w:val="hybridMultilevel"/>
    <w:tmpl w:val="CDE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0FB9"/>
    <w:multiLevelType w:val="hybridMultilevel"/>
    <w:tmpl w:val="B6D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471A"/>
    <w:multiLevelType w:val="multilevel"/>
    <w:tmpl w:val="E5F6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60226"/>
    <w:multiLevelType w:val="multilevel"/>
    <w:tmpl w:val="3F6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F69CD"/>
    <w:multiLevelType w:val="multilevel"/>
    <w:tmpl w:val="5654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11D75"/>
    <w:multiLevelType w:val="hybridMultilevel"/>
    <w:tmpl w:val="9DDE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E1BAD"/>
    <w:multiLevelType w:val="multilevel"/>
    <w:tmpl w:val="C9DC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A1E00"/>
    <w:multiLevelType w:val="multilevel"/>
    <w:tmpl w:val="1ABC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A72B0"/>
    <w:multiLevelType w:val="multilevel"/>
    <w:tmpl w:val="2AA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63750"/>
    <w:multiLevelType w:val="multilevel"/>
    <w:tmpl w:val="4DF4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A2692"/>
    <w:multiLevelType w:val="multilevel"/>
    <w:tmpl w:val="BE92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8"/>
  </w:num>
  <w:num w:numId="5">
    <w:abstractNumId w:val="11"/>
  </w:num>
  <w:num w:numId="6">
    <w:abstractNumId w:val="7"/>
  </w:num>
  <w:num w:numId="7">
    <w:abstractNumId w:val="0"/>
  </w:num>
  <w:num w:numId="8">
    <w:abstractNumId w:val="3"/>
  </w:num>
  <w:num w:numId="9">
    <w:abstractNumId w:val="1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LEwMTa1NDY3NLNQ0lEKTi0uzszPAykwrAUArzMERCwAAAA="/>
  </w:docVars>
  <w:rsids>
    <w:rsidRoot w:val="00166BB4"/>
    <w:rsid w:val="00052023"/>
    <w:rsid w:val="00166BB4"/>
    <w:rsid w:val="001E551F"/>
    <w:rsid w:val="00310E46"/>
    <w:rsid w:val="003411F1"/>
    <w:rsid w:val="00406140"/>
    <w:rsid w:val="00447F8F"/>
    <w:rsid w:val="005D2C05"/>
    <w:rsid w:val="00650769"/>
    <w:rsid w:val="007F51EB"/>
    <w:rsid w:val="0095512D"/>
    <w:rsid w:val="00AC257A"/>
    <w:rsid w:val="00B47753"/>
    <w:rsid w:val="00D12ED5"/>
    <w:rsid w:val="00D4096C"/>
    <w:rsid w:val="00F8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FB44951"/>
  <w15:docId w15:val="{8AAE42A3-E3F2-40DD-BF4B-5F97EF39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ediumgrid1-accent31">
    <w:name w:val="mediumgrid1-accent31"/>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E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7105">
      <w:marLeft w:val="0"/>
      <w:marRight w:val="0"/>
      <w:marTop w:val="0"/>
      <w:marBottom w:val="0"/>
      <w:divBdr>
        <w:top w:val="none" w:sz="0" w:space="0" w:color="auto"/>
        <w:left w:val="none" w:sz="0" w:space="0" w:color="auto"/>
        <w:bottom w:val="none" w:sz="0" w:space="0" w:color="auto"/>
        <w:right w:val="none" w:sz="0" w:space="0" w:color="auto"/>
      </w:divBdr>
      <w:divsChild>
        <w:div w:id="1927104313">
          <w:marLeft w:val="0"/>
          <w:marRight w:val="0"/>
          <w:marTop w:val="0"/>
          <w:marBottom w:val="0"/>
          <w:divBdr>
            <w:top w:val="none" w:sz="0" w:space="0" w:color="auto"/>
            <w:left w:val="none" w:sz="0" w:space="0" w:color="auto"/>
            <w:bottom w:val="none" w:sz="0" w:space="0" w:color="auto"/>
            <w:right w:val="none" w:sz="0" w:space="0" w:color="auto"/>
          </w:divBdr>
        </w:div>
        <w:div w:id="101271106">
          <w:marLeft w:val="0"/>
          <w:marRight w:val="0"/>
          <w:marTop w:val="0"/>
          <w:marBottom w:val="0"/>
          <w:divBdr>
            <w:top w:val="none" w:sz="0" w:space="0" w:color="auto"/>
            <w:left w:val="none" w:sz="0" w:space="0" w:color="auto"/>
            <w:bottom w:val="none" w:sz="0" w:space="0" w:color="auto"/>
            <w:right w:val="none" w:sz="0" w:space="0" w:color="auto"/>
          </w:divBdr>
        </w:div>
        <w:div w:id="1828787993">
          <w:marLeft w:val="0"/>
          <w:marRight w:val="0"/>
          <w:marTop w:val="0"/>
          <w:marBottom w:val="0"/>
          <w:divBdr>
            <w:top w:val="none" w:sz="0" w:space="0" w:color="auto"/>
            <w:left w:val="none" w:sz="0" w:space="0" w:color="auto"/>
            <w:bottom w:val="none" w:sz="0" w:space="0" w:color="auto"/>
            <w:right w:val="none" w:sz="0" w:space="0" w:color="auto"/>
          </w:divBdr>
        </w:div>
        <w:div w:id="562300835">
          <w:marLeft w:val="0"/>
          <w:marRight w:val="0"/>
          <w:marTop w:val="0"/>
          <w:marBottom w:val="0"/>
          <w:divBdr>
            <w:top w:val="none" w:sz="0" w:space="0" w:color="auto"/>
            <w:left w:val="none" w:sz="0" w:space="0" w:color="auto"/>
            <w:bottom w:val="none" w:sz="0" w:space="0" w:color="auto"/>
            <w:right w:val="none" w:sz="0" w:space="0" w:color="auto"/>
          </w:divBdr>
        </w:div>
        <w:div w:id="180513103">
          <w:marLeft w:val="0"/>
          <w:marRight w:val="0"/>
          <w:marTop w:val="0"/>
          <w:marBottom w:val="0"/>
          <w:divBdr>
            <w:top w:val="none" w:sz="0" w:space="0" w:color="auto"/>
            <w:left w:val="none" w:sz="0" w:space="0" w:color="auto"/>
            <w:bottom w:val="none" w:sz="0" w:space="0" w:color="auto"/>
            <w:right w:val="none" w:sz="0" w:space="0" w:color="auto"/>
          </w:divBdr>
        </w:div>
        <w:div w:id="1571690167">
          <w:marLeft w:val="0"/>
          <w:marRight w:val="0"/>
          <w:marTop w:val="0"/>
          <w:marBottom w:val="0"/>
          <w:divBdr>
            <w:top w:val="none" w:sz="0" w:space="0" w:color="auto"/>
            <w:left w:val="none" w:sz="0" w:space="0" w:color="auto"/>
            <w:bottom w:val="none" w:sz="0" w:space="0" w:color="auto"/>
            <w:right w:val="none" w:sz="0" w:space="0" w:color="auto"/>
          </w:divBdr>
        </w:div>
        <w:div w:id="1962105351">
          <w:marLeft w:val="0"/>
          <w:marRight w:val="0"/>
          <w:marTop w:val="0"/>
          <w:marBottom w:val="0"/>
          <w:divBdr>
            <w:top w:val="none" w:sz="0" w:space="0" w:color="auto"/>
            <w:left w:val="none" w:sz="0" w:space="0" w:color="auto"/>
            <w:bottom w:val="none" w:sz="0" w:space="0" w:color="auto"/>
            <w:right w:val="none" w:sz="0" w:space="0" w:color="auto"/>
          </w:divBdr>
        </w:div>
      </w:divsChild>
    </w:div>
    <w:div w:id="20804700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yperlink" Target="http://www.springerlink.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5987</Words>
  <Characters>34131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5</cp:revision>
  <dcterms:created xsi:type="dcterms:W3CDTF">2021-10-21T15:45:00Z</dcterms:created>
  <dcterms:modified xsi:type="dcterms:W3CDTF">2021-11-02T14:08:00Z</dcterms:modified>
</cp:coreProperties>
</file>