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99CD7" w14:textId="77777777" w:rsidR="009A430E" w:rsidRPr="002F0F86" w:rsidRDefault="009A430E">
      <w:pPr>
        <w:spacing w:after="0"/>
        <w:divId w:val="209608632"/>
        <w:rPr>
          <w:rFonts w:ascii="Arial" w:eastAsia="Times New Roman" w:hAnsi="Arial" w:cs="Arial"/>
          <w:b/>
          <w:bCs/>
          <w:sz w:val="30"/>
          <w:szCs w:val="30"/>
          <w:lang w:val="en"/>
        </w:rPr>
      </w:pPr>
      <w:r w:rsidRPr="002F0F86">
        <w:rPr>
          <w:rFonts w:ascii="Arial" w:eastAsia="Times New Roman" w:hAnsi="Arial" w:cs="Arial"/>
          <w:b/>
          <w:bCs/>
          <w:sz w:val="30"/>
          <w:szCs w:val="30"/>
          <w:lang w:val="en"/>
        </w:rPr>
        <w:t xml:space="preserve">Protocol for the Examination of Biopsy Specimens </w:t>
      </w:r>
      <w:proofErr w:type="gramStart"/>
      <w:r w:rsidRPr="002F0F86">
        <w:rPr>
          <w:rFonts w:ascii="Arial" w:eastAsia="Times New Roman" w:hAnsi="Arial" w:cs="Arial"/>
          <w:b/>
          <w:bCs/>
          <w:sz w:val="30"/>
          <w:szCs w:val="30"/>
          <w:lang w:val="en"/>
        </w:rPr>
        <w:t>From</w:t>
      </w:r>
      <w:proofErr w:type="gramEnd"/>
      <w:r w:rsidRPr="002F0F86">
        <w:rPr>
          <w:rFonts w:ascii="Arial" w:eastAsia="Times New Roman" w:hAnsi="Arial" w:cs="Arial"/>
          <w:b/>
          <w:bCs/>
          <w:sz w:val="30"/>
          <w:szCs w:val="30"/>
          <w:lang w:val="en"/>
        </w:rPr>
        <w:t xml:space="preserve"> Patients With Soft Tissue Tumors</w:t>
      </w:r>
    </w:p>
    <w:p w14:paraId="6202D40C" w14:textId="77777777" w:rsidR="009A430E" w:rsidRPr="002F0F86" w:rsidRDefault="009A430E">
      <w:pPr>
        <w:spacing w:after="0"/>
        <w:divId w:val="2070877817"/>
        <w:rPr>
          <w:rFonts w:ascii="Arial" w:eastAsia="Times New Roman" w:hAnsi="Arial" w:cs="Arial"/>
          <w:sz w:val="20"/>
          <w:szCs w:val="20"/>
          <w:lang w:val="en"/>
        </w:rPr>
      </w:pPr>
    </w:p>
    <w:p w14:paraId="218DB896" w14:textId="77777777" w:rsidR="009A430E" w:rsidRPr="002F0F86" w:rsidRDefault="009A430E">
      <w:pPr>
        <w:spacing w:after="0"/>
        <w:divId w:val="968164924"/>
        <w:rPr>
          <w:rFonts w:ascii="Arial" w:eastAsia="Times New Roman" w:hAnsi="Arial" w:cs="Arial"/>
          <w:sz w:val="20"/>
          <w:szCs w:val="20"/>
          <w:lang w:val="en"/>
        </w:rPr>
      </w:pPr>
      <w:r w:rsidRPr="002F0F86">
        <w:rPr>
          <w:rFonts w:ascii="Arial" w:eastAsia="Times New Roman" w:hAnsi="Arial" w:cs="Arial"/>
          <w:b/>
          <w:bCs/>
          <w:sz w:val="20"/>
          <w:szCs w:val="20"/>
          <w:lang w:val="en"/>
        </w:rPr>
        <w:t xml:space="preserve">Version: </w:t>
      </w:r>
      <w:r w:rsidRPr="002F0F86">
        <w:rPr>
          <w:rFonts w:ascii="Arial" w:eastAsia="Times New Roman" w:hAnsi="Arial" w:cs="Arial"/>
          <w:sz w:val="20"/>
          <w:szCs w:val="20"/>
          <w:lang w:val="en"/>
        </w:rPr>
        <w:t>4.1.0.0</w:t>
      </w:r>
    </w:p>
    <w:p w14:paraId="54EF1F5E" w14:textId="77777777" w:rsidR="009A430E" w:rsidRPr="002F0F86" w:rsidRDefault="009A430E">
      <w:pPr>
        <w:spacing w:after="0"/>
        <w:divId w:val="630866992"/>
        <w:rPr>
          <w:rFonts w:ascii="Arial" w:eastAsia="Times New Roman" w:hAnsi="Arial" w:cs="Arial"/>
          <w:sz w:val="20"/>
          <w:szCs w:val="20"/>
          <w:lang w:val="en"/>
        </w:rPr>
      </w:pPr>
      <w:r w:rsidRPr="002F0F86">
        <w:rPr>
          <w:rFonts w:ascii="Arial" w:eastAsia="Times New Roman" w:hAnsi="Arial" w:cs="Arial"/>
          <w:b/>
          <w:bCs/>
          <w:sz w:val="20"/>
          <w:szCs w:val="20"/>
          <w:lang w:val="en"/>
        </w:rPr>
        <w:t xml:space="preserve">Protocol Posting Date: </w:t>
      </w:r>
      <w:r w:rsidRPr="002F0F86">
        <w:rPr>
          <w:rFonts w:ascii="Arial" w:eastAsia="Times New Roman" w:hAnsi="Arial" w:cs="Arial"/>
          <w:sz w:val="20"/>
          <w:szCs w:val="20"/>
          <w:lang w:val="en"/>
        </w:rPr>
        <w:t xml:space="preserve">June 2021 </w:t>
      </w:r>
    </w:p>
    <w:p w14:paraId="502E8D87" w14:textId="41219686" w:rsidR="009A430E" w:rsidRDefault="009A430E" w:rsidP="0051686C">
      <w:pPr>
        <w:spacing w:after="0"/>
        <w:divId w:val="44064586"/>
        <w:rPr>
          <w:rFonts w:ascii="Arial" w:eastAsia="Times New Roman" w:hAnsi="Arial" w:cs="Arial"/>
          <w:sz w:val="20"/>
          <w:szCs w:val="20"/>
          <w:lang w:val="en"/>
        </w:rPr>
      </w:pPr>
      <w:r w:rsidRPr="002F0F86">
        <w:rPr>
          <w:rFonts w:ascii="Arial" w:eastAsia="Times New Roman" w:hAnsi="Arial" w:cs="Arial"/>
          <w:sz w:val="20"/>
          <w:szCs w:val="20"/>
          <w:lang w:val="en"/>
        </w:rPr>
        <w:t>The use of this protocol is recommended for clinical care purposes but is not required for accreditation purposes.</w:t>
      </w:r>
    </w:p>
    <w:p w14:paraId="40986B18" w14:textId="77777777" w:rsidR="0051686C" w:rsidRPr="0051686C" w:rsidRDefault="0051686C" w:rsidP="0051686C">
      <w:pPr>
        <w:spacing w:after="0"/>
        <w:divId w:val="44064586"/>
        <w:rPr>
          <w:rFonts w:ascii="Arial" w:eastAsia="Times New Roman" w:hAnsi="Arial" w:cs="Arial"/>
          <w:sz w:val="20"/>
          <w:szCs w:val="20"/>
          <w:lang w:val="en"/>
        </w:rPr>
      </w:pPr>
    </w:p>
    <w:p w14:paraId="24F84E2F" w14:textId="77777777" w:rsidR="009A430E" w:rsidRPr="002F0F86" w:rsidRDefault="009A430E" w:rsidP="009A430E">
      <w:pPr>
        <w:keepNext/>
        <w:tabs>
          <w:tab w:val="left" w:pos="360"/>
        </w:tabs>
        <w:spacing w:after="0"/>
        <w:outlineLvl w:val="1"/>
        <w:divId w:val="811946225"/>
        <w:rPr>
          <w:rFonts w:ascii="Arial" w:hAnsi="Arial" w:cs="Arial"/>
          <w:sz w:val="20"/>
          <w:szCs w:val="20"/>
          <w:lang w:val="en"/>
        </w:rPr>
      </w:pPr>
      <w:r w:rsidRPr="002F0F86">
        <w:rPr>
          <w:rStyle w:val="Strong"/>
          <w:rFonts w:ascii="Arial" w:eastAsia="Calibri" w:hAnsi="Arial" w:cs="Arial"/>
          <w:bCs w:val="0"/>
          <w:color w:val="000000"/>
          <w:sz w:val="20"/>
          <w:szCs w:val="20"/>
          <w:lang w:val="en"/>
        </w:rPr>
        <w:t xml:space="preserve">This protocol may be used </w:t>
      </w:r>
      <w:r w:rsidRPr="002F0F86">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0"/>
        <w:gridCol w:w="6620"/>
      </w:tblGrid>
      <w:tr w:rsidR="009A430E" w:rsidRPr="0051686C" w14:paraId="625691D3" w14:textId="77777777" w:rsidTr="0051686C">
        <w:trPr>
          <w:divId w:val="811946225"/>
        </w:trPr>
        <w:tc>
          <w:tcPr>
            <w:tcW w:w="1460" w:type="pct"/>
            <w:tcBorders>
              <w:top w:val="single" w:sz="4" w:space="0" w:color="auto"/>
              <w:left w:val="single" w:sz="4" w:space="0" w:color="auto"/>
              <w:bottom w:val="single" w:sz="4" w:space="0" w:color="auto"/>
              <w:right w:val="single" w:sz="4" w:space="0" w:color="auto"/>
            </w:tcBorders>
            <w:shd w:val="clear" w:color="auto" w:fill="C0C0C0"/>
            <w:hideMark/>
          </w:tcPr>
          <w:p w14:paraId="64DC2841" w14:textId="77777777" w:rsidR="009A430E" w:rsidRPr="0051686C" w:rsidRDefault="009A430E" w:rsidP="009A430E">
            <w:pPr>
              <w:spacing w:after="0"/>
              <w:rPr>
                <w:rFonts w:ascii="Arial" w:hAnsi="Arial" w:cs="Arial"/>
                <w:sz w:val="18"/>
                <w:szCs w:val="18"/>
              </w:rPr>
            </w:pPr>
            <w:r w:rsidRPr="0051686C">
              <w:rPr>
                <w:rStyle w:val="Strong"/>
                <w:rFonts w:ascii="Arial" w:eastAsia="SimSun" w:hAnsi="Arial" w:cs="Arial"/>
                <w:bCs w:val="0"/>
                <w:sz w:val="18"/>
                <w:szCs w:val="18"/>
              </w:rPr>
              <w:t>Procedure</w:t>
            </w:r>
          </w:p>
        </w:tc>
        <w:tc>
          <w:tcPr>
            <w:tcW w:w="3540" w:type="pct"/>
            <w:tcBorders>
              <w:top w:val="single" w:sz="4" w:space="0" w:color="auto"/>
              <w:left w:val="single" w:sz="4" w:space="0" w:color="auto"/>
              <w:bottom w:val="single" w:sz="4" w:space="0" w:color="auto"/>
              <w:right w:val="single" w:sz="4" w:space="0" w:color="auto"/>
            </w:tcBorders>
            <w:shd w:val="clear" w:color="auto" w:fill="C0C0C0"/>
            <w:hideMark/>
          </w:tcPr>
          <w:p w14:paraId="6D0134E1" w14:textId="77777777" w:rsidR="009A430E" w:rsidRPr="0051686C" w:rsidRDefault="009A430E" w:rsidP="009A430E">
            <w:pPr>
              <w:spacing w:after="0"/>
              <w:rPr>
                <w:rFonts w:ascii="Arial" w:hAnsi="Arial" w:cs="Arial"/>
                <w:sz w:val="18"/>
                <w:szCs w:val="18"/>
              </w:rPr>
            </w:pPr>
            <w:r w:rsidRPr="0051686C">
              <w:rPr>
                <w:rStyle w:val="Strong"/>
                <w:rFonts w:ascii="Arial" w:eastAsia="SimSun" w:hAnsi="Arial" w:cs="Arial"/>
                <w:bCs w:val="0"/>
                <w:sz w:val="18"/>
                <w:szCs w:val="18"/>
              </w:rPr>
              <w:t>Description</w:t>
            </w:r>
          </w:p>
        </w:tc>
      </w:tr>
      <w:tr w:rsidR="009A430E" w:rsidRPr="0051686C" w14:paraId="021743F0" w14:textId="77777777" w:rsidTr="0051686C">
        <w:trPr>
          <w:divId w:val="811946225"/>
        </w:trPr>
        <w:tc>
          <w:tcPr>
            <w:tcW w:w="1460" w:type="pct"/>
            <w:tcBorders>
              <w:top w:val="single" w:sz="4" w:space="0" w:color="auto"/>
              <w:left w:val="single" w:sz="4" w:space="0" w:color="auto"/>
              <w:bottom w:val="single" w:sz="4" w:space="0" w:color="auto"/>
              <w:right w:val="single" w:sz="4" w:space="0" w:color="auto"/>
            </w:tcBorders>
            <w:hideMark/>
          </w:tcPr>
          <w:p w14:paraId="2E252FAF" w14:textId="77777777" w:rsidR="009A430E" w:rsidRPr="0051686C" w:rsidRDefault="009A430E" w:rsidP="009A430E">
            <w:pPr>
              <w:spacing w:after="0"/>
              <w:rPr>
                <w:rFonts w:ascii="Arial" w:hAnsi="Arial" w:cs="Arial"/>
                <w:sz w:val="18"/>
                <w:szCs w:val="18"/>
              </w:rPr>
            </w:pPr>
            <w:r w:rsidRPr="0051686C">
              <w:rPr>
                <w:rFonts w:ascii="Arial" w:eastAsia="SimSun" w:hAnsi="Arial" w:cs="Arial"/>
                <w:sz w:val="18"/>
                <w:szCs w:val="18"/>
              </w:rPr>
              <w:t>Biopsy</w:t>
            </w:r>
          </w:p>
        </w:tc>
        <w:tc>
          <w:tcPr>
            <w:tcW w:w="3540" w:type="pct"/>
            <w:tcBorders>
              <w:top w:val="single" w:sz="4" w:space="0" w:color="auto"/>
              <w:left w:val="single" w:sz="4" w:space="0" w:color="auto"/>
              <w:bottom w:val="single" w:sz="4" w:space="0" w:color="auto"/>
              <w:right w:val="single" w:sz="4" w:space="0" w:color="auto"/>
            </w:tcBorders>
            <w:hideMark/>
          </w:tcPr>
          <w:p w14:paraId="63A312DB" w14:textId="77777777" w:rsidR="009A430E" w:rsidRPr="0051686C" w:rsidRDefault="009A430E" w:rsidP="009A430E">
            <w:pPr>
              <w:spacing w:after="0"/>
              <w:rPr>
                <w:rFonts w:ascii="Arial" w:hAnsi="Arial" w:cs="Arial"/>
                <w:sz w:val="18"/>
                <w:szCs w:val="18"/>
              </w:rPr>
            </w:pPr>
            <w:r w:rsidRPr="0051686C">
              <w:rPr>
                <w:rFonts w:ascii="Arial" w:eastAsia="SimSun" w:hAnsi="Arial" w:cs="Arial"/>
                <w:sz w:val="18"/>
                <w:szCs w:val="18"/>
              </w:rPr>
              <w:t> </w:t>
            </w:r>
          </w:p>
        </w:tc>
      </w:tr>
      <w:tr w:rsidR="009A430E" w:rsidRPr="0051686C" w14:paraId="4D3FD4EE" w14:textId="77777777" w:rsidTr="0051686C">
        <w:trPr>
          <w:divId w:val="811946225"/>
        </w:trPr>
        <w:tc>
          <w:tcPr>
            <w:tcW w:w="1460" w:type="pct"/>
            <w:tcBorders>
              <w:top w:val="single" w:sz="4" w:space="0" w:color="auto"/>
              <w:left w:val="single" w:sz="4" w:space="0" w:color="auto"/>
              <w:bottom w:val="single" w:sz="4" w:space="0" w:color="auto"/>
              <w:right w:val="single" w:sz="4" w:space="0" w:color="auto"/>
            </w:tcBorders>
            <w:shd w:val="clear" w:color="auto" w:fill="C0C0C0"/>
            <w:hideMark/>
          </w:tcPr>
          <w:p w14:paraId="519602A3" w14:textId="77777777" w:rsidR="009A430E" w:rsidRPr="0051686C" w:rsidRDefault="009A430E" w:rsidP="009A430E">
            <w:pPr>
              <w:spacing w:after="0"/>
              <w:rPr>
                <w:rFonts w:ascii="Arial" w:hAnsi="Arial" w:cs="Arial"/>
                <w:sz w:val="18"/>
                <w:szCs w:val="18"/>
              </w:rPr>
            </w:pPr>
            <w:r w:rsidRPr="0051686C">
              <w:rPr>
                <w:rStyle w:val="Strong"/>
                <w:rFonts w:ascii="Arial" w:eastAsia="SimSun" w:hAnsi="Arial" w:cs="Arial"/>
                <w:bCs w:val="0"/>
                <w:sz w:val="18"/>
                <w:szCs w:val="18"/>
              </w:rPr>
              <w:t>Tumor Type</w:t>
            </w:r>
          </w:p>
        </w:tc>
        <w:tc>
          <w:tcPr>
            <w:tcW w:w="3540" w:type="pct"/>
            <w:tcBorders>
              <w:top w:val="single" w:sz="4" w:space="0" w:color="auto"/>
              <w:left w:val="single" w:sz="4" w:space="0" w:color="auto"/>
              <w:bottom w:val="single" w:sz="4" w:space="0" w:color="auto"/>
              <w:right w:val="single" w:sz="4" w:space="0" w:color="auto"/>
            </w:tcBorders>
            <w:shd w:val="clear" w:color="auto" w:fill="C0C0C0"/>
            <w:hideMark/>
          </w:tcPr>
          <w:p w14:paraId="02F006C1" w14:textId="77777777" w:rsidR="009A430E" w:rsidRPr="0051686C" w:rsidRDefault="009A430E" w:rsidP="009A430E">
            <w:pPr>
              <w:spacing w:after="0"/>
              <w:rPr>
                <w:rFonts w:ascii="Arial" w:hAnsi="Arial" w:cs="Arial"/>
                <w:sz w:val="18"/>
                <w:szCs w:val="18"/>
              </w:rPr>
            </w:pPr>
            <w:r w:rsidRPr="0051686C">
              <w:rPr>
                <w:rStyle w:val="Strong"/>
                <w:rFonts w:ascii="Arial" w:eastAsia="SimSun" w:hAnsi="Arial" w:cs="Arial"/>
                <w:bCs w:val="0"/>
                <w:sz w:val="18"/>
                <w:szCs w:val="18"/>
              </w:rPr>
              <w:t>Description</w:t>
            </w:r>
          </w:p>
        </w:tc>
      </w:tr>
      <w:tr w:rsidR="009A430E" w:rsidRPr="0051686C" w14:paraId="7F2863B7" w14:textId="77777777" w:rsidTr="0051686C">
        <w:trPr>
          <w:divId w:val="811946225"/>
        </w:trPr>
        <w:tc>
          <w:tcPr>
            <w:tcW w:w="1460" w:type="pct"/>
            <w:tcBorders>
              <w:top w:val="single" w:sz="4" w:space="0" w:color="auto"/>
              <w:left w:val="single" w:sz="4" w:space="0" w:color="auto"/>
              <w:bottom w:val="single" w:sz="4" w:space="0" w:color="auto"/>
              <w:right w:val="single" w:sz="4" w:space="0" w:color="auto"/>
            </w:tcBorders>
            <w:hideMark/>
          </w:tcPr>
          <w:p w14:paraId="24D89EDC" w14:textId="77777777" w:rsidR="009A430E" w:rsidRPr="0051686C" w:rsidRDefault="009A430E" w:rsidP="009A430E">
            <w:pPr>
              <w:spacing w:after="0"/>
              <w:rPr>
                <w:rFonts w:ascii="Arial" w:hAnsi="Arial" w:cs="Arial"/>
                <w:sz w:val="18"/>
                <w:szCs w:val="18"/>
              </w:rPr>
            </w:pPr>
            <w:r w:rsidRPr="0051686C">
              <w:rPr>
                <w:rFonts w:ascii="Arial" w:eastAsia="SimSun" w:hAnsi="Arial" w:cs="Arial"/>
                <w:sz w:val="18"/>
                <w:szCs w:val="18"/>
              </w:rPr>
              <w:t xml:space="preserve">Soft tissue sarcomas </w:t>
            </w:r>
          </w:p>
        </w:tc>
        <w:tc>
          <w:tcPr>
            <w:tcW w:w="3540" w:type="pct"/>
            <w:tcBorders>
              <w:top w:val="single" w:sz="4" w:space="0" w:color="auto"/>
              <w:left w:val="single" w:sz="4" w:space="0" w:color="auto"/>
              <w:bottom w:val="single" w:sz="4" w:space="0" w:color="auto"/>
              <w:right w:val="single" w:sz="4" w:space="0" w:color="auto"/>
            </w:tcBorders>
            <w:hideMark/>
          </w:tcPr>
          <w:p w14:paraId="255313B9" w14:textId="77777777" w:rsidR="009A430E" w:rsidRPr="0051686C" w:rsidRDefault="009A430E" w:rsidP="009A430E">
            <w:pPr>
              <w:spacing w:after="0"/>
              <w:rPr>
                <w:rFonts w:ascii="Arial" w:hAnsi="Arial" w:cs="Arial"/>
                <w:sz w:val="18"/>
                <w:szCs w:val="18"/>
              </w:rPr>
            </w:pPr>
            <w:r w:rsidRPr="0051686C">
              <w:rPr>
                <w:rFonts w:ascii="Arial" w:eastAsia="SimSun" w:hAnsi="Arial" w:cs="Arial"/>
                <w:sz w:val="18"/>
                <w:szCs w:val="18"/>
              </w:rPr>
              <w:t>Includes soft tissue tumors of intermediate (locally aggressive and rarely metastasizing) potential and malignant soft tissue tumors.</w:t>
            </w:r>
          </w:p>
        </w:tc>
      </w:tr>
    </w:tbl>
    <w:p w14:paraId="30F2266D" w14:textId="77777777" w:rsidR="0051686C" w:rsidRDefault="0051686C" w:rsidP="0051686C">
      <w:pPr>
        <w:divId w:val="811946225"/>
        <w:rPr>
          <w:rStyle w:val="Strong"/>
          <w:rFonts w:ascii="Arial" w:eastAsia="Calibri" w:hAnsi="Arial" w:cs="Arial"/>
          <w:bCs w:val="0"/>
          <w:kern w:val="18"/>
          <w:sz w:val="20"/>
          <w:szCs w:val="20"/>
          <w:lang w:val="en"/>
        </w:rPr>
      </w:pPr>
    </w:p>
    <w:p w14:paraId="7BB3F8E0" w14:textId="0908C820" w:rsidR="009A430E" w:rsidRPr="002F0F86" w:rsidRDefault="009A430E" w:rsidP="0051686C">
      <w:pPr>
        <w:spacing w:after="0"/>
        <w:divId w:val="811946225"/>
        <w:rPr>
          <w:rFonts w:ascii="Arial" w:hAnsi="Arial" w:cs="Arial"/>
          <w:sz w:val="20"/>
          <w:szCs w:val="20"/>
          <w:lang w:val="en"/>
        </w:rPr>
      </w:pPr>
      <w:r w:rsidRPr="002F0F86">
        <w:rPr>
          <w:rStyle w:val="Strong"/>
          <w:rFonts w:ascii="Arial" w:eastAsia="Calibri" w:hAnsi="Arial" w:cs="Arial"/>
          <w:bCs w:val="0"/>
          <w:kern w:val="18"/>
          <w:sz w:val="20"/>
          <w:szCs w:val="20"/>
          <w:lang w:val="en"/>
        </w:rPr>
        <w:t>The following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9A430E" w:rsidRPr="0051686C" w14:paraId="69C012AE" w14:textId="77777777" w:rsidTr="004810E1">
        <w:trPr>
          <w:divId w:val="811946225"/>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425FA169" w14:textId="77777777" w:rsidR="009A430E" w:rsidRPr="0051686C" w:rsidRDefault="009A430E" w:rsidP="004810E1">
            <w:pPr>
              <w:spacing w:after="0"/>
              <w:rPr>
                <w:rFonts w:ascii="Arial" w:hAnsi="Arial" w:cs="Arial"/>
                <w:sz w:val="18"/>
                <w:szCs w:val="18"/>
              </w:rPr>
            </w:pPr>
            <w:r w:rsidRPr="0051686C">
              <w:rPr>
                <w:rStyle w:val="Strong"/>
                <w:rFonts w:ascii="Arial" w:eastAsia="SimSun" w:hAnsi="Arial" w:cs="Arial"/>
                <w:bCs w:val="0"/>
                <w:sz w:val="18"/>
                <w:szCs w:val="18"/>
              </w:rPr>
              <w:t>Procedure</w:t>
            </w:r>
          </w:p>
        </w:tc>
      </w:tr>
      <w:tr w:rsidR="009A430E" w:rsidRPr="0051686C" w14:paraId="0891D92D" w14:textId="77777777" w:rsidTr="004810E1">
        <w:trPr>
          <w:divId w:val="811946225"/>
        </w:trPr>
        <w:tc>
          <w:tcPr>
            <w:tcW w:w="5000" w:type="pct"/>
            <w:tcBorders>
              <w:top w:val="single" w:sz="4" w:space="0" w:color="auto"/>
              <w:left w:val="single" w:sz="4" w:space="0" w:color="auto"/>
              <w:bottom w:val="single" w:sz="4" w:space="0" w:color="auto"/>
              <w:right w:val="single" w:sz="4" w:space="0" w:color="auto"/>
            </w:tcBorders>
            <w:hideMark/>
          </w:tcPr>
          <w:p w14:paraId="08999FBD" w14:textId="77777777" w:rsidR="009A430E" w:rsidRPr="0051686C" w:rsidRDefault="009A430E" w:rsidP="004810E1">
            <w:pPr>
              <w:spacing w:after="0"/>
              <w:rPr>
                <w:rFonts w:ascii="Arial" w:hAnsi="Arial" w:cs="Arial"/>
                <w:sz w:val="18"/>
                <w:szCs w:val="18"/>
              </w:rPr>
            </w:pPr>
            <w:r w:rsidRPr="0051686C">
              <w:rPr>
                <w:rFonts w:ascii="Arial" w:eastAsia="Calibri" w:hAnsi="Arial" w:cs="Arial"/>
                <w:color w:val="000000"/>
                <w:sz w:val="18"/>
                <w:szCs w:val="18"/>
              </w:rPr>
              <w:t>Resection (consider the Soft Tissue Resection protocol)</w:t>
            </w:r>
          </w:p>
        </w:tc>
      </w:tr>
      <w:tr w:rsidR="009A430E" w:rsidRPr="0051686C" w14:paraId="20C3D4F5" w14:textId="77777777" w:rsidTr="004810E1">
        <w:trPr>
          <w:divId w:val="811946225"/>
        </w:trPr>
        <w:tc>
          <w:tcPr>
            <w:tcW w:w="5000" w:type="pct"/>
            <w:tcBorders>
              <w:top w:val="single" w:sz="4" w:space="0" w:color="auto"/>
              <w:left w:val="single" w:sz="4" w:space="0" w:color="auto"/>
              <w:bottom w:val="single" w:sz="4" w:space="0" w:color="auto"/>
              <w:right w:val="single" w:sz="4" w:space="0" w:color="auto"/>
            </w:tcBorders>
            <w:hideMark/>
          </w:tcPr>
          <w:p w14:paraId="5E4539B6" w14:textId="77777777" w:rsidR="009A430E" w:rsidRPr="0051686C" w:rsidRDefault="009A430E" w:rsidP="004810E1">
            <w:pPr>
              <w:spacing w:after="0"/>
              <w:rPr>
                <w:rFonts w:ascii="Arial" w:hAnsi="Arial" w:cs="Arial"/>
                <w:sz w:val="18"/>
                <w:szCs w:val="18"/>
              </w:rPr>
            </w:pPr>
            <w:r w:rsidRPr="0051686C">
              <w:rPr>
                <w:rFonts w:ascii="Arial" w:eastAsia="SimSun" w:hAnsi="Arial" w:cs="Arial"/>
                <w:sz w:val="18"/>
                <w:szCs w:val="18"/>
              </w:rPr>
              <w:t>Cytologic specimens</w:t>
            </w:r>
          </w:p>
        </w:tc>
      </w:tr>
      <w:tr w:rsidR="009A430E" w:rsidRPr="0051686C" w14:paraId="4F9AA23D" w14:textId="77777777" w:rsidTr="004810E1">
        <w:trPr>
          <w:divId w:val="811946225"/>
        </w:trPr>
        <w:tc>
          <w:tcPr>
            <w:tcW w:w="5000" w:type="pct"/>
            <w:tcBorders>
              <w:top w:val="single" w:sz="4" w:space="0" w:color="auto"/>
              <w:left w:val="single" w:sz="4" w:space="0" w:color="auto"/>
              <w:bottom w:val="single" w:sz="4" w:space="0" w:color="auto"/>
              <w:right w:val="single" w:sz="4" w:space="0" w:color="auto"/>
            </w:tcBorders>
            <w:shd w:val="clear" w:color="auto" w:fill="BFBFBF"/>
            <w:hideMark/>
          </w:tcPr>
          <w:p w14:paraId="13CD8CAE" w14:textId="77777777" w:rsidR="009A430E" w:rsidRPr="0051686C" w:rsidRDefault="009A430E" w:rsidP="004810E1">
            <w:pPr>
              <w:spacing w:after="0"/>
              <w:rPr>
                <w:rFonts w:ascii="Arial" w:hAnsi="Arial" w:cs="Arial"/>
                <w:sz w:val="18"/>
                <w:szCs w:val="18"/>
              </w:rPr>
            </w:pPr>
            <w:r w:rsidRPr="0051686C">
              <w:rPr>
                <w:rStyle w:val="Strong"/>
                <w:rFonts w:ascii="Arial" w:eastAsia="SimSun" w:hAnsi="Arial" w:cs="Arial"/>
                <w:bCs w:val="0"/>
                <w:sz w:val="18"/>
                <w:szCs w:val="18"/>
              </w:rPr>
              <w:t>Tumor type</w:t>
            </w:r>
          </w:p>
        </w:tc>
      </w:tr>
      <w:tr w:rsidR="009A430E" w:rsidRPr="0051686C" w14:paraId="3C03BDB8" w14:textId="77777777" w:rsidTr="004810E1">
        <w:trPr>
          <w:divId w:val="811946225"/>
        </w:trPr>
        <w:tc>
          <w:tcPr>
            <w:tcW w:w="5000" w:type="pct"/>
            <w:tcBorders>
              <w:top w:val="single" w:sz="4" w:space="0" w:color="auto"/>
              <w:left w:val="single" w:sz="4" w:space="0" w:color="auto"/>
              <w:bottom w:val="single" w:sz="4" w:space="0" w:color="auto"/>
              <w:right w:val="single" w:sz="4" w:space="0" w:color="auto"/>
            </w:tcBorders>
            <w:hideMark/>
          </w:tcPr>
          <w:p w14:paraId="7A4ECC62" w14:textId="77777777" w:rsidR="009A430E" w:rsidRPr="0051686C" w:rsidRDefault="009A430E" w:rsidP="004810E1">
            <w:pPr>
              <w:spacing w:after="0"/>
              <w:rPr>
                <w:rFonts w:ascii="Arial" w:hAnsi="Arial" w:cs="Arial"/>
                <w:sz w:val="18"/>
                <w:szCs w:val="18"/>
              </w:rPr>
            </w:pPr>
            <w:r w:rsidRPr="0051686C">
              <w:rPr>
                <w:rFonts w:ascii="Arial" w:eastAsia="SimSun" w:hAnsi="Arial" w:cs="Arial"/>
                <w:sz w:val="18"/>
                <w:szCs w:val="18"/>
              </w:rPr>
              <w:t xml:space="preserve">Soft tissue tumors that may recur locally but have either no or an extremely low risk of metastasis </w:t>
            </w:r>
          </w:p>
        </w:tc>
      </w:tr>
      <w:tr w:rsidR="009A430E" w:rsidRPr="0051686C" w14:paraId="5B45C40A" w14:textId="77777777" w:rsidTr="004810E1">
        <w:trPr>
          <w:divId w:val="811946225"/>
        </w:trPr>
        <w:tc>
          <w:tcPr>
            <w:tcW w:w="5000" w:type="pct"/>
            <w:tcBorders>
              <w:top w:val="single" w:sz="4" w:space="0" w:color="auto"/>
              <w:left w:val="single" w:sz="4" w:space="0" w:color="auto"/>
              <w:bottom w:val="single" w:sz="4" w:space="0" w:color="auto"/>
              <w:right w:val="single" w:sz="4" w:space="0" w:color="auto"/>
            </w:tcBorders>
            <w:hideMark/>
          </w:tcPr>
          <w:p w14:paraId="769207E5" w14:textId="77777777" w:rsidR="009A430E" w:rsidRPr="0051686C" w:rsidRDefault="009A430E" w:rsidP="004810E1">
            <w:pPr>
              <w:spacing w:after="0"/>
              <w:rPr>
                <w:rFonts w:ascii="Arial" w:hAnsi="Arial" w:cs="Arial"/>
                <w:sz w:val="18"/>
                <w:szCs w:val="18"/>
              </w:rPr>
            </w:pPr>
            <w:r w:rsidRPr="0051686C">
              <w:rPr>
                <w:rFonts w:ascii="Arial" w:eastAsia="SimSun" w:hAnsi="Arial" w:cs="Arial"/>
                <w:sz w:val="18"/>
                <w:szCs w:val="18"/>
              </w:rPr>
              <w:t>Carcinosarcoma (consider the appropriate site-specific carcinoma protocol)</w:t>
            </w:r>
          </w:p>
        </w:tc>
      </w:tr>
      <w:tr w:rsidR="009A430E" w:rsidRPr="0051686C" w14:paraId="7C617A72" w14:textId="77777777" w:rsidTr="004810E1">
        <w:trPr>
          <w:divId w:val="811946225"/>
        </w:trPr>
        <w:tc>
          <w:tcPr>
            <w:tcW w:w="5000" w:type="pct"/>
            <w:tcBorders>
              <w:top w:val="single" w:sz="4" w:space="0" w:color="auto"/>
              <w:left w:val="single" w:sz="4" w:space="0" w:color="auto"/>
              <w:bottom w:val="single" w:sz="4" w:space="0" w:color="auto"/>
              <w:right w:val="single" w:sz="4" w:space="0" w:color="auto"/>
            </w:tcBorders>
            <w:hideMark/>
          </w:tcPr>
          <w:p w14:paraId="1E7EAA8C" w14:textId="77777777" w:rsidR="009A430E" w:rsidRPr="0051686C" w:rsidRDefault="009A430E" w:rsidP="004810E1">
            <w:pPr>
              <w:spacing w:after="0"/>
              <w:rPr>
                <w:rFonts w:ascii="Arial" w:hAnsi="Arial" w:cs="Arial"/>
                <w:sz w:val="18"/>
                <w:szCs w:val="18"/>
              </w:rPr>
            </w:pPr>
            <w:r w:rsidRPr="0051686C">
              <w:rPr>
                <w:rFonts w:ascii="Arial" w:eastAsia="SimSun" w:hAnsi="Arial" w:cs="Arial"/>
                <w:sz w:val="18"/>
                <w:szCs w:val="18"/>
              </w:rPr>
              <w:t>Lymphoma (consider the Hodgkin or non-Hodgkin Lymphoma protocols)</w:t>
            </w:r>
          </w:p>
        </w:tc>
      </w:tr>
      <w:tr w:rsidR="009A430E" w:rsidRPr="0051686C" w14:paraId="139115B7" w14:textId="77777777" w:rsidTr="004810E1">
        <w:trPr>
          <w:divId w:val="811946225"/>
        </w:trPr>
        <w:tc>
          <w:tcPr>
            <w:tcW w:w="5000" w:type="pct"/>
            <w:tcBorders>
              <w:top w:val="single" w:sz="4" w:space="0" w:color="auto"/>
              <w:left w:val="single" w:sz="4" w:space="0" w:color="auto"/>
              <w:bottom w:val="single" w:sz="4" w:space="0" w:color="auto"/>
              <w:right w:val="single" w:sz="4" w:space="0" w:color="auto"/>
            </w:tcBorders>
            <w:hideMark/>
          </w:tcPr>
          <w:p w14:paraId="42A37375" w14:textId="77777777" w:rsidR="009A430E" w:rsidRPr="0051686C" w:rsidRDefault="009A430E" w:rsidP="004810E1">
            <w:pPr>
              <w:spacing w:after="0"/>
              <w:rPr>
                <w:rFonts w:ascii="Arial" w:hAnsi="Arial" w:cs="Arial"/>
                <w:sz w:val="18"/>
                <w:szCs w:val="18"/>
              </w:rPr>
            </w:pPr>
            <w:r w:rsidRPr="0051686C">
              <w:rPr>
                <w:rFonts w:ascii="Arial" w:eastAsia="SimSun" w:hAnsi="Arial" w:cs="Arial"/>
                <w:sz w:val="18"/>
                <w:szCs w:val="18"/>
              </w:rPr>
              <w:t>Pediatric Ewing sarcoma (consider the Ewing Sarcoma protocol)</w:t>
            </w:r>
          </w:p>
        </w:tc>
      </w:tr>
      <w:tr w:rsidR="009A430E" w:rsidRPr="0051686C" w14:paraId="12EB9B9E" w14:textId="77777777" w:rsidTr="004810E1">
        <w:trPr>
          <w:divId w:val="811946225"/>
        </w:trPr>
        <w:tc>
          <w:tcPr>
            <w:tcW w:w="5000" w:type="pct"/>
            <w:tcBorders>
              <w:top w:val="single" w:sz="4" w:space="0" w:color="auto"/>
              <w:left w:val="single" w:sz="4" w:space="0" w:color="auto"/>
              <w:bottom w:val="single" w:sz="4" w:space="0" w:color="auto"/>
              <w:right w:val="single" w:sz="4" w:space="0" w:color="auto"/>
            </w:tcBorders>
            <w:hideMark/>
          </w:tcPr>
          <w:p w14:paraId="3FFAC886" w14:textId="77777777" w:rsidR="009A430E" w:rsidRPr="0051686C" w:rsidRDefault="009A430E" w:rsidP="004810E1">
            <w:pPr>
              <w:spacing w:after="0"/>
              <w:rPr>
                <w:rFonts w:ascii="Arial" w:hAnsi="Arial" w:cs="Arial"/>
                <w:sz w:val="18"/>
                <w:szCs w:val="18"/>
              </w:rPr>
            </w:pPr>
            <w:r w:rsidRPr="0051686C">
              <w:rPr>
                <w:rFonts w:ascii="Arial" w:eastAsia="SimSun" w:hAnsi="Arial" w:cs="Arial"/>
                <w:sz w:val="18"/>
                <w:szCs w:val="18"/>
              </w:rPr>
              <w:t>Pediatric rhabdomyosarcoma (consider the Rhabdomyosarcoma protocol)</w:t>
            </w:r>
          </w:p>
        </w:tc>
      </w:tr>
      <w:tr w:rsidR="009A430E" w:rsidRPr="0051686C" w14:paraId="4FDD0CDD" w14:textId="77777777" w:rsidTr="004810E1">
        <w:trPr>
          <w:divId w:val="811946225"/>
        </w:trPr>
        <w:tc>
          <w:tcPr>
            <w:tcW w:w="5000" w:type="pct"/>
            <w:tcBorders>
              <w:top w:val="single" w:sz="4" w:space="0" w:color="auto"/>
              <w:left w:val="single" w:sz="4" w:space="0" w:color="auto"/>
              <w:bottom w:val="single" w:sz="4" w:space="0" w:color="auto"/>
              <w:right w:val="single" w:sz="4" w:space="0" w:color="auto"/>
            </w:tcBorders>
            <w:hideMark/>
          </w:tcPr>
          <w:p w14:paraId="73BDB531" w14:textId="77777777" w:rsidR="009A430E" w:rsidRPr="0051686C" w:rsidRDefault="009A430E" w:rsidP="004810E1">
            <w:pPr>
              <w:spacing w:after="0"/>
              <w:rPr>
                <w:rFonts w:ascii="Arial" w:hAnsi="Arial" w:cs="Arial"/>
                <w:sz w:val="18"/>
                <w:szCs w:val="18"/>
              </w:rPr>
            </w:pPr>
            <w:r w:rsidRPr="0051686C">
              <w:rPr>
                <w:rFonts w:ascii="Arial" w:eastAsia="SimSun" w:hAnsi="Arial" w:cs="Arial"/>
                <w:sz w:val="18"/>
                <w:szCs w:val="18"/>
              </w:rPr>
              <w:t>Kaposi sarcoma</w:t>
            </w:r>
          </w:p>
        </w:tc>
      </w:tr>
      <w:tr w:rsidR="009A430E" w:rsidRPr="0051686C" w14:paraId="2A15C93E" w14:textId="77777777" w:rsidTr="004810E1">
        <w:trPr>
          <w:divId w:val="811946225"/>
        </w:trPr>
        <w:tc>
          <w:tcPr>
            <w:tcW w:w="5000" w:type="pct"/>
            <w:tcBorders>
              <w:top w:val="single" w:sz="4" w:space="0" w:color="auto"/>
              <w:left w:val="single" w:sz="4" w:space="0" w:color="auto"/>
              <w:bottom w:val="single" w:sz="4" w:space="0" w:color="auto"/>
              <w:right w:val="single" w:sz="4" w:space="0" w:color="auto"/>
            </w:tcBorders>
            <w:hideMark/>
          </w:tcPr>
          <w:p w14:paraId="6E43620F" w14:textId="77777777" w:rsidR="009A430E" w:rsidRPr="0051686C" w:rsidRDefault="009A430E" w:rsidP="004810E1">
            <w:pPr>
              <w:spacing w:after="0"/>
              <w:rPr>
                <w:rFonts w:ascii="Arial" w:hAnsi="Arial" w:cs="Arial"/>
                <w:sz w:val="18"/>
                <w:szCs w:val="18"/>
              </w:rPr>
            </w:pPr>
            <w:r w:rsidRPr="0051686C">
              <w:rPr>
                <w:rFonts w:ascii="Arial" w:eastAsia="SimSun" w:hAnsi="Arial" w:cs="Arial"/>
                <w:sz w:val="18"/>
                <w:szCs w:val="18"/>
              </w:rPr>
              <w:t>Gastrointestinal stromal tumor (consider the Gastrointestinal Stromal Tumor protocol)</w:t>
            </w:r>
          </w:p>
        </w:tc>
      </w:tr>
      <w:tr w:rsidR="009A430E" w:rsidRPr="0051686C" w14:paraId="530925F0" w14:textId="77777777" w:rsidTr="004810E1">
        <w:trPr>
          <w:divId w:val="811946225"/>
        </w:trPr>
        <w:tc>
          <w:tcPr>
            <w:tcW w:w="5000" w:type="pct"/>
            <w:tcBorders>
              <w:top w:val="single" w:sz="4" w:space="0" w:color="auto"/>
              <w:left w:val="single" w:sz="4" w:space="0" w:color="auto"/>
              <w:bottom w:val="single" w:sz="4" w:space="0" w:color="auto"/>
              <w:right w:val="single" w:sz="4" w:space="0" w:color="auto"/>
            </w:tcBorders>
            <w:hideMark/>
          </w:tcPr>
          <w:p w14:paraId="20D629AA" w14:textId="77777777" w:rsidR="009A430E" w:rsidRPr="0051686C" w:rsidRDefault="009A430E" w:rsidP="004810E1">
            <w:pPr>
              <w:spacing w:after="0"/>
              <w:rPr>
                <w:rFonts w:ascii="Arial" w:hAnsi="Arial" w:cs="Arial"/>
                <w:sz w:val="18"/>
                <w:szCs w:val="18"/>
              </w:rPr>
            </w:pPr>
            <w:r w:rsidRPr="0051686C">
              <w:rPr>
                <w:rFonts w:ascii="Arial" w:eastAsia="SimSun" w:hAnsi="Arial" w:cs="Arial"/>
                <w:sz w:val="18"/>
                <w:szCs w:val="18"/>
              </w:rPr>
              <w:t>Uterine sarcoma (consider the Uterine Sarcoma protocol)</w:t>
            </w:r>
          </w:p>
        </w:tc>
      </w:tr>
    </w:tbl>
    <w:p w14:paraId="21015775" w14:textId="77777777" w:rsidR="009A430E" w:rsidRPr="002F0F86" w:rsidRDefault="009A430E">
      <w:pPr>
        <w:spacing w:after="0"/>
        <w:divId w:val="2070877817"/>
        <w:rPr>
          <w:rFonts w:ascii="Arial" w:eastAsia="Times New Roman" w:hAnsi="Arial" w:cs="Arial"/>
          <w:sz w:val="20"/>
          <w:szCs w:val="20"/>
          <w:lang w:val="en"/>
        </w:rPr>
      </w:pPr>
    </w:p>
    <w:p w14:paraId="4673DC19" w14:textId="02796BE8" w:rsidR="009A430E" w:rsidRPr="002F0F86" w:rsidRDefault="009A430E" w:rsidP="009A430E">
      <w:pPr>
        <w:spacing w:after="0"/>
        <w:divId w:val="1271281392"/>
        <w:rPr>
          <w:rFonts w:ascii="Arial" w:eastAsia="Times New Roman" w:hAnsi="Arial" w:cs="Arial"/>
          <w:b/>
          <w:bCs/>
          <w:sz w:val="20"/>
          <w:szCs w:val="20"/>
          <w:lang w:val="en"/>
        </w:rPr>
      </w:pPr>
      <w:r w:rsidRPr="002F0F86">
        <w:rPr>
          <w:rFonts w:ascii="Arial" w:eastAsia="Times New Roman" w:hAnsi="Arial" w:cs="Arial"/>
          <w:b/>
          <w:bCs/>
          <w:sz w:val="20"/>
          <w:szCs w:val="20"/>
          <w:lang w:val="en"/>
        </w:rPr>
        <w:t>Authors</w:t>
      </w:r>
    </w:p>
    <w:p w14:paraId="122CB54B" w14:textId="77777777" w:rsidR="00EA7F1F" w:rsidRDefault="009A430E">
      <w:pPr>
        <w:spacing w:after="0"/>
        <w:divId w:val="987588492"/>
        <w:rPr>
          <w:rFonts w:ascii="Arial" w:eastAsia="Times New Roman" w:hAnsi="Arial" w:cs="Arial"/>
          <w:sz w:val="20"/>
          <w:szCs w:val="20"/>
          <w:lang w:val="en"/>
        </w:rPr>
      </w:pPr>
      <w:r w:rsidRPr="002F0F86">
        <w:rPr>
          <w:rFonts w:ascii="Arial" w:eastAsia="Times New Roman" w:hAnsi="Arial" w:cs="Arial"/>
          <w:sz w:val="20"/>
          <w:szCs w:val="20"/>
          <w:lang w:val="en"/>
        </w:rPr>
        <w:t>Javier A. Laurini*.</w:t>
      </w:r>
      <w:r w:rsidRPr="002F0F86">
        <w:rPr>
          <w:rFonts w:ascii="Arial" w:eastAsia="Times New Roman" w:hAnsi="Arial" w:cs="Arial"/>
          <w:sz w:val="20"/>
          <w:szCs w:val="20"/>
          <w:lang w:val="en"/>
        </w:rPr>
        <w:br/>
      </w:r>
    </w:p>
    <w:p w14:paraId="65CF97BA" w14:textId="4F873C9A" w:rsidR="009A430E" w:rsidRPr="002F0F86" w:rsidRDefault="009A430E">
      <w:pPr>
        <w:spacing w:after="0"/>
        <w:divId w:val="987588492"/>
        <w:rPr>
          <w:rFonts w:ascii="Arial" w:eastAsia="Times New Roman" w:hAnsi="Arial" w:cs="Arial"/>
          <w:sz w:val="20"/>
          <w:szCs w:val="20"/>
          <w:lang w:val="en"/>
        </w:rPr>
      </w:pPr>
      <w:r w:rsidRPr="002F0F86">
        <w:rPr>
          <w:rFonts w:ascii="Arial" w:eastAsia="Times New Roman" w:hAnsi="Arial" w:cs="Arial"/>
          <w:sz w:val="20"/>
          <w:szCs w:val="20"/>
          <w:lang w:val="en"/>
        </w:rPr>
        <w:t>With guidance from the CAP Cancer and CAP Pathology Electronic Reporting Committees.</w:t>
      </w:r>
      <w:r w:rsidRPr="002F0F86">
        <w:rPr>
          <w:rFonts w:ascii="Arial" w:eastAsia="Times New Roman" w:hAnsi="Arial" w:cs="Arial"/>
          <w:sz w:val="20"/>
          <w:szCs w:val="20"/>
          <w:lang w:val="en"/>
        </w:rPr>
        <w:br/>
      </w:r>
      <w:r w:rsidRPr="002F0F86">
        <w:rPr>
          <w:rFonts w:ascii="Arial" w:eastAsia="Times New Roman" w:hAnsi="Arial" w:cs="Arial"/>
          <w:sz w:val="16"/>
          <w:szCs w:val="16"/>
          <w:lang w:val="en"/>
        </w:rPr>
        <w:t>* Denotes primary author.</w:t>
      </w:r>
    </w:p>
    <w:p w14:paraId="67FCA2F1" w14:textId="77777777" w:rsidR="009A430E" w:rsidRPr="002F0F86" w:rsidRDefault="009A430E">
      <w:pPr>
        <w:spacing w:after="0"/>
        <w:divId w:val="2070877817"/>
        <w:rPr>
          <w:rFonts w:ascii="Arial" w:eastAsia="Times New Roman" w:hAnsi="Arial" w:cs="Arial"/>
          <w:sz w:val="20"/>
          <w:szCs w:val="20"/>
          <w:lang w:val="en"/>
        </w:rPr>
      </w:pPr>
    </w:p>
    <w:p w14:paraId="68053864" w14:textId="77777777" w:rsidR="0051686C" w:rsidRDefault="0051686C">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202EAA98" w14:textId="77777777" w:rsidR="0051686C" w:rsidRDefault="009A430E" w:rsidP="0051686C">
      <w:pPr>
        <w:spacing w:after="0"/>
        <w:rPr>
          <w:rFonts w:ascii="Arial" w:eastAsia="Times New Roman" w:hAnsi="Arial" w:cs="Arial"/>
          <w:b/>
          <w:bCs/>
          <w:sz w:val="20"/>
          <w:szCs w:val="20"/>
          <w:lang w:val="en"/>
        </w:rPr>
      </w:pPr>
      <w:r w:rsidRPr="002F0F86">
        <w:rPr>
          <w:rFonts w:ascii="Arial" w:eastAsia="Times New Roman" w:hAnsi="Arial" w:cs="Arial"/>
          <w:b/>
          <w:bCs/>
          <w:sz w:val="20"/>
          <w:szCs w:val="20"/>
          <w:lang w:val="en"/>
        </w:rPr>
        <w:lastRenderedPageBreak/>
        <w:t>Accreditation Requirements</w:t>
      </w:r>
    </w:p>
    <w:p w14:paraId="706DF0FC" w14:textId="39535DBD" w:rsidR="009A430E" w:rsidRDefault="009A430E" w:rsidP="0018248D">
      <w:pPr>
        <w:spacing w:after="0"/>
        <w:jc w:val="both"/>
        <w:rPr>
          <w:rFonts w:ascii="Arial" w:hAnsi="Arial" w:cs="Arial"/>
          <w:sz w:val="20"/>
          <w:szCs w:val="20"/>
          <w:lang w:val="en"/>
        </w:rPr>
      </w:pPr>
      <w:r w:rsidRPr="002F0F86">
        <w:rPr>
          <w:rFonts w:ascii="Arial" w:hAnsi="Arial" w:cs="Arial"/>
          <w:sz w:val="20"/>
          <w:szCs w:val="20"/>
          <w:lang w:val="en"/>
        </w:rPr>
        <w:t xml:space="preserve">The use of this biopsy case summary is recommended for clinical care </w:t>
      </w:r>
      <w:proofErr w:type="gramStart"/>
      <w:r w:rsidRPr="002F0F86">
        <w:rPr>
          <w:rFonts w:ascii="Arial" w:hAnsi="Arial" w:cs="Arial"/>
          <w:sz w:val="20"/>
          <w:szCs w:val="20"/>
          <w:lang w:val="en"/>
        </w:rPr>
        <w:t>purposes, but</w:t>
      </w:r>
      <w:proofErr w:type="gramEnd"/>
      <w:r w:rsidRPr="002F0F86">
        <w:rPr>
          <w:rFonts w:ascii="Arial" w:hAnsi="Arial" w:cs="Arial"/>
          <w:sz w:val="20"/>
          <w:szCs w:val="20"/>
          <w:lang w:val="en"/>
        </w:rPr>
        <w:t xml:space="preserve"> is not required for accreditation purposes. The core and conditional data elements are routinely reported for biopsy specimens. Non-core data elements are included to allow for reporting information that may be of clinical value. </w:t>
      </w:r>
    </w:p>
    <w:p w14:paraId="4E3FF14D" w14:textId="77777777" w:rsidR="0051686C" w:rsidRPr="0051686C" w:rsidRDefault="0051686C" w:rsidP="0051686C">
      <w:pPr>
        <w:spacing w:after="0"/>
        <w:rPr>
          <w:rFonts w:ascii="Arial" w:eastAsia="Times New Roman" w:hAnsi="Arial" w:cs="Arial"/>
          <w:b/>
          <w:bCs/>
          <w:sz w:val="20"/>
          <w:szCs w:val="20"/>
          <w:lang w:val="en"/>
        </w:rPr>
      </w:pPr>
    </w:p>
    <w:p w14:paraId="75077BBE" w14:textId="77777777" w:rsidR="0051686C" w:rsidRDefault="009A430E" w:rsidP="0051686C">
      <w:pPr>
        <w:spacing w:after="0"/>
        <w:rPr>
          <w:rFonts w:ascii="Arial" w:eastAsia="Times New Roman" w:hAnsi="Arial" w:cs="Arial"/>
          <w:b/>
          <w:bCs/>
          <w:sz w:val="20"/>
          <w:szCs w:val="20"/>
          <w:u w:val="single"/>
          <w:lang w:val="en"/>
        </w:rPr>
      </w:pPr>
      <w:r w:rsidRPr="002F0F86">
        <w:rPr>
          <w:rFonts w:ascii="Arial" w:eastAsia="Times New Roman" w:hAnsi="Arial" w:cs="Arial"/>
          <w:b/>
          <w:bCs/>
          <w:sz w:val="20"/>
          <w:szCs w:val="20"/>
          <w:u w:val="single"/>
          <w:lang w:val="en"/>
        </w:rPr>
        <w:t>Summary of Changes</w:t>
      </w:r>
    </w:p>
    <w:p w14:paraId="78319085" w14:textId="77777777" w:rsidR="004810E1" w:rsidRDefault="004810E1" w:rsidP="0051686C">
      <w:pPr>
        <w:spacing w:after="0"/>
        <w:rPr>
          <w:rStyle w:val="Strong"/>
          <w:rFonts w:ascii="Arial" w:hAnsi="Arial" w:cs="Arial"/>
          <w:sz w:val="20"/>
          <w:szCs w:val="20"/>
          <w:lang w:val="en"/>
        </w:rPr>
      </w:pPr>
    </w:p>
    <w:p w14:paraId="050B2A24" w14:textId="4475D9CE" w:rsidR="009A430E" w:rsidRPr="0051686C" w:rsidRDefault="009A430E" w:rsidP="0051686C">
      <w:pPr>
        <w:spacing w:after="0"/>
        <w:rPr>
          <w:rFonts w:ascii="Arial" w:eastAsia="Times New Roman" w:hAnsi="Arial" w:cs="Arial"/>
          <w:b/>
          <w:bCs/>
          <w:sz w:val="20"/>
          <w:szCs w:val="20"/>
          <w:u w:val="single"/>
          <w:lang w:val="en"/>
        </w:rPr>
      </w:pPr>
      <w:r w:rsidRPr="002F0F86">
        <w:rPr>
          <w:rStyle w:val="Strong"/>
          <w:rFonts w:ascii="Arial" w:hAnsi="Arial" w:cs="Arial"/>
          <w:sz w:val="20"/>
          <w:szCs w:val="20"/>
          <w:lang w:val="en"/>
        </w:rPr>
        <w:t>v 4.1.0.0</w:t>
      </w:r>
    </w:p>
    <w:p w14:paraId="185C5456" w14:textId="77777777" w:rsidR="009A430E" w:rsidRPr="002F0F86" w:rsidRDefault="009A430E">
      <w:pPr>
        <w:numPr>
          <w:ilvl w:val="0"/>
          <w:numId w:val="1"/>
        </w:numPr>
        <w:spacing w:before="100" w:beforeAutospacing="1" w:after="100" w:afterAutospacing="1" w:line="240" w:lineRule="auto"/>
        <w:rPr>
          <w:rFonts w:ascii="Arial" w:eastAsia="Times New Roman" w:hAnsi="Arial" w:cs="Arial"/>
          <w:sz w:val="20"/>
          <w:szCs w:val="20"/>
          <w:lang w:val="en"/>
        </w:rPr>
      </w:pPr>
      <w:r w:rsidRPr="002F0F86">
        <w:rPr>
          <w:rFonts w:ascii="Arial" w:eastAsia="Times New Roman" w:hAnsi="Arial" w:cs="Arial"/>
          <w:sz w:val="20"/>
          <w:szCs w:val="20"/>
          <w:lang w:val="en"/>
        </w:rPr>
        <w:t>General Reformatting</w:t>
      </w:r>
    </w:p>
    <w:p w14:paraId="291C35FE" w14:textId="77777777" w:rsidR="009A430E" w:rsidRPr="002F0F86" w:rsidRDefault="009A430E">
      <w:pPr>
        <w:numPr>
          <w:ilvl w:val="0"/>
          <w:numId w:val="1"/>
        </w:numPr>
        <w:spacing w:before="100" w:beforeAutospacing="1" w:after="100" w:afterAutospacing="1" w:line="240" w:lineRule="auto"/>
        <w:rPr>
          <w:rFonts w:ascii="Arial" w:eastAsia="Times New Roman" w:hAnsi="Arial" w:cs="Arial"/>
          <w:sz w:val="20"/>
          <w:szCs w:val="20"/>
          <w:lang w:val="en"/>
        </w:rPr>
      </w:pPr>
      <w:r w:rsidRPr="002F0F86">
        <w:rPr>
          <w:rFonts w:ascii="Arial" w:eastAsia="Times New Roman" w:hAnsi="Arial" w:cs="Arial"/>
          <w:sz w:val="20"/>
          <w:szCs w:val="20"/>
          <w:lang w:val="en"/>
        </w:rPr>
        <w:t>New WHO 5th Edition Histological Updates</w:t>
      </w:r>
    </w:p>
    <w:p w14:paraId="3A502771" w14:textId="77777777" w:rsidR="009A430E" w:rsidRPr="002F0F86" w:rsidRDefault="009A430E">
      <w:pPr>
        <w:numPr>
          <w:ilvl w:val="0"/>
          <w:numId w:val="1"/>
        </w:numPr>
        <w:spacing w:before="100" w:beforeAutospacing="1" w:after="100" w:afterAutospacing="1" w:line="240" w:lineRule="auto"/>
        <w:rPr>
          <w:rFonts w:ascii="Arial" w:eastAsia="Times New Roman" w:hAnsi="Arial" w:cs="Arial"/>
          <w:sz w:val="20"/>
          <w:szCs w:val="20"/>
          <w:lang w:val="en"/>
        </w:rPr>
      </w:pPr>
      <w:r w:rsidRPr="002F0F86">
        <w:rPr>
          <w:rFonts w:ascii="Arial" w:eastAsia="Times New Roman" w:hAnsi="Arial" w:cs="Arial"/>
          <w:sz w:val="20"/>
          <w:szCs w:val="20"/>
          <w:lang w:val="en"/>
        </w:rPr>
        <w:t>Revised Margins Section</w:t>
      </w:r>
    </w:p>
    <w:p w14:paraId="071A93B2" w14:textId="2EBD8B4F" w:rsidR="009A430E" w:rsidRPr="004810E1" w:rsidRDefault="009A430E" w:rsidP="004810E1">
      <w:pPr>
        <w:pageBreakBefore/>
        <w:pBdr>
          <w:bottom w:val="single" w:sz="4" w:space="1" w:color="auto"/>
        </w:pBdr>
        <w:spacing w:after="0"/>
        <w:rPr>
          <w:rFonts w:ascii="Arial" w:eastAsia="Times New Roman" w:hAnsi="Arial" w:cs="Arial"/>
          <w:b/>
          <w:bCs/>
          <w:sz w:val="24"/>
          <w:szCs w:val="24"/>
          <w:lang w:val="en"/>
        </w:rPr>
      </w:pPr>
      <w:r w:rsidRPr="004810E1">
        <w:rPr>
          <w:rFonts w:ascii="Arial" w:eastAsia="Times New Roman" w:hAnsi="Arial" w:cs="Arial"/>
          <w:b/>
          <w:bCs/>
          <w:sz w:val="24"/>
          <w:szCs w:val="24"/>
          <w:lang w:val="en"/>
        </w:rPr>
        <w:lastRenderedPageBreak/>
        <w:t>Reporting Template</w:t>
      </w:r>
    </w:p>
    <w:p w14:paraId="6EC38B00" w14:textId="7FC6C258" w:rsidR="009A430E" w:rsidRPr="002F0F86" w:rsidRDefault="009A430E">
      <w:pPr>
        <w:spacing w:after="0"/>
        <w:rPr>
          <w:rFonts w:ascii="Arial" w:eastAsia="Times New Roman" w:hAnsi="Arial" w:cs="Arial"/>
          <w:b/>
          <w:bCs/>
          <w:sz w:val="20"/>
          <w:szCs w:val="20"/>
          <w:lang w:val="en"/>
        </w:rPr>
      </w:pPr>
      <w:r w:rsidRPr="002F0F86">
        <w:rPr>
          <w:rFonts w:ascii="Arial" w:eastAsia="Times New Roman" w:hAnsi="Arial" w:cs="Arial"/>
          <w:b/>
          <w:bCs/>
          <w:sz w:val="20"/>
          <w:szCs w:val="20"/>
          <w:lang w:val="en"/>
        </w:rPr>
        <w:t xml:space="preserve">Protocol Posting Date: June 2021 </w:t>
      </w:r>
    </w:p>
    <w:p w14:paraId="5EB8613B" w14:textId="77777777" w:rsidR="009A430E" w:rsidRPr="002F0F86" w:rsidRDefault="009A430E">
      <w:pPr>
        <w:spacing w:after="0"/>
        <w:rPr>
          <w:rFonts w:ascii="Arial" w:eastAsia="Times New Roman" w:hAnsi="Arial" w:cs="Arial"/>
          <w:b/>
          <w:bCs/>
          <w:sz w:val="20"/>
          <w:szCs w:val="20"/>
          <w:lang w:val="en"/>
        </w:rPr>
      </w:pPr>
      <w:r w:rsidRPr="002F0F86">
        <w:rPr>
          <w:rFonts w:ascii="Arial" w:eastAsia="Times New Roman" w:hAnsi="Arial" w:cs="Arial"/>
          <w:b/>
          <w:bCs/>
          <w:sz w:val="20"/>
          <w:szCs w:val="20"/>
          <w:lang w:val="en"/>
        </w:rPr>
        <w:t>Select a single response unless otherwise indicated.</w:t>
      </w:r>
    </w:p>
    <w:p w14:paraId="6276F35E" w14:textId="77777777" w:rsidR="009A430E" w:rsidRPr="002F0F86" w:rsidRDefault="009A430E">
      <w:pPr>
        <w:spacing w:after="0"/>
        <w:divId w:val="2070877817"/>
        <w:rPr>
          <w:rFonts w:ascii="Arial" w:eastAsia="Times New Roman" w:hAnsi="Arial" w:cs="Arial"/>
          <w:sz w:val="20"/>
          <w:szCs w:val="20"/>
          <w:lang w:val="en"/>
        </w:rPr>
      </w:pPr>
    </w:p>
    <w:p w14:paraId="08633C50" w14:textId="77777777" w:rsidR="009A430E" w:rsidRPr="002F0F86" w:rsidRDefault="009A430E">
      <w:pPr>
        <w:spacing w:after="0"/>
        <w:rPr>
          <w:rFonts w:ascii="Arial" w:eastAsia="Times New Roman" w:hAnsi="Arial" w:cs="Arial"/>
          <w:b/>
          <w:bCs/>
          <w:sz w:val="20"/>
          <w:szCs w:val="20"/>
          <w:lang w:val="en"/>
        </w:rPr>
      </w:pPr>
      <w:r w:rsidRPr="002F0F86">
        <w:rPr>
          <w:rFonts w:ascii="Arial" w:eastAsia="Times New Roman" w:hAnsi="Arial" w:cs="Arial"/>
          <w:b/>
          <w:bCs/>
          <w:sz w:val="20"/>
          <w:szCs w:val="20"/>
          <w:lang w:val="en"/>
        </w:rPr>
        <w:t xml:space="preserve">CASE SUMMARY: (SOFT TISSUE: Biopsy) </w:t>
      </w:r>
    </w:p>
    <w:p w14:paraId="620D7066" w14:textId="77777777" w:rsidR="009A430E" w:rsidRPr="002F0F86" w:rsidRDefault="009A430E">
      <w:pPr>
        <w:spacing w:after="0"/>
        <w:rPr>
          <w:rFonts w:ascii="Arial" w:eastAsia="Times New Roman" w:hAnsi="Arial" w:cs="Arial"/>
          <w:sz w:val="20"/>
          <w:szCs w:val="20"/>
          <w:lang w:val="en"/>
        </w:rPr>
      </w:pPr>
      <w:r w:rsidRPr="002F0F86">
        <w:rPr>
          <w:rFonts w:ascii="Arial" w:eastAsia="Times New Roman" w:hAnsi="Arial" w:cs="Arial"/>
          <w:b/>
          <w:bCs/>
          <w:sz w:val="20"/>
          <w:szCs w:val="20"/>
          <w:lang w:val="en"/>
        </w:rPr>
        <w:t>Standard(s)</w:t>
      </w:r>
      <w:r w:rsidRPr="002F0F86">
        <w:rPr>
          <w:rFonts w:ascii="Arial" w:eastAsia="Times New Roman" w:hAnsi="Arial" w:cs="Arial"/>
          <w:sz w:val="20"/>
          <w:szCs w:val="20"/>
          <w:lang w:val="en"/>
        </w:rPr>
        <w:t xml:space="preserve">: AJCC-UICC 8 </w:t>
      </w:r>
    </w:p>
    <w:p w14:paraId="389DE0C2" w14:textId="77777777" w:rsidR="009A430E" w:rsidRPr="002F0F86" w:rsidRDefault="009A430E">
      <w:pPr>
        <w:spacing w:after="0"/>
        <w:rPr>
          <w:rFonts w:ascii="Arial" w:eastAsia="Times New Roman" w:hAnsi="Arial" w:cs="Arial"/>
          <w:i/>
          <w:iCs/>
          <w:sz w:val="16"/>
          <w:szCs w:val="16"/>
          <w:lang w:val="en"/>
        </w:rPr>
      </w:pPr>
      <w:r w:rsidRPr="002F0F86">
        <w:rPr>
          <w:rFonts w:ascii="Arial" w:eastAsia="Times New Roman" w:hAnsi="Arial" w:cs="Arial"/>
          <w:i/>
          <w:iCs/>
          <w:sz w:val="16"/>
          <w:szCs w:val="16"/>
          <w:lang w:val="en"/>
        </w:rPr>
        <w:t xml:space="preserve">The use of this template is recommended for reporting biopsy </w:t>
      </w:r>
      <w:proofErr w:type="gramStart"/>
      <w:r w:rsidRPr="002F0F86">
        <w:rPr>
          <w:rFonts w:ascii="Arial" w:eastAsia="Times New Roman" w:hAnsi="Arial" w:cs="Arial"/>
          <w:i/>
          <w:iCs/>
          <w:sz w:val="16"/>
          <w:szCs w:val="16"/>
          <w:lang w:val="en"/>
        </w:rPr>
        <w:t>specimens, but</w:t>
      </w:r>
      <w:proofErr w:type="gramEnd"/>
      <w:r w:rsidRPr="002F0F86">
        <w:rPr>
          <w:rFonts w:ascii="Arial" w:eastAsia="Times New Roman" w:hAnsi="Arial" w:cs="Arial"/>
          <w:i/>
          <w:iCs/>
          <w:sz w:val="16"/>
          <w:szCs w:val="16"/>
          <w:lang w:val="en"/>
        </w:rPr>
        <w:t xml:space="preserve"> is not required for accreditation purposes. </w:t>
      </w:r>
    </w:p>
    <w:p w14:paraId="1BC434F1" w14:textId="77777777" w:rsidR="009A430E" w:rsidRPr="002F0F86" w:rsidRDefault="009A430E">
      <w:pPr>
        <w:spacing w:after="0"/>
        <w:divId w:val="2070877817"/>
        <w:rPr>
          <w:rFonts w:ascii="Arial" w:eastAsia="Times New Roman" w:hAnsi="Arial" w:cs="Arial"/>
          <w:sz w:val="20"/>
          <w:szCs w:val="20"/>
          <w:lang w:val="en"/>
        </w:rPr>
      </w:pPr>
    </w:p>
    <w:p w14:paraId="512FB972" w14:textId="77777777" w:rsidR="009A430E" w:rsidRPr="002F0F86" w:rsidRDefault="009A430E">
      <w:pPr>
        <w:spacing w:after="0"/>
        <w:rPr>
          <w:rFonts w:ascii="Arial" w:eastAsia="Times New Roman" w:hAnsi="Arial" w:cs="Arial"/>
          <w:b/>
          <w:bCs/>
          <w:sz w:val="20"/>
          <w:szCs w:val="20"/>
          <w:lang w:val="en"/>
        </w:rPr>
      </w:pPr>
      <w:r w:rsidRPr="002F0F86">
        <w:rPr>
          <w:rFonts w:ascii="Arial" w:eastAsia="Times New Roman" w:hAnsi="Arial" w:cs="Arial"/>
          <w:b/>
          <w:bCs/>
          <w:sz w:val="20"/>
          <w:szCs w:val="20"/>
          <w:lang w:val="en"/>
        </w:rPr>
        <w:t xml:space="preserve">CLINICAL </w:t>
      </w:r>
    </w:p>
    <w:p w14:paraId="2EEA3796" w14:textId="77777777" w:rsidR="009A430E" w:rsidRPr="002F0F86" w:rsidRDefault="009A430E">
      <w:pPr>
        <w:spacing w:after="0"/>
        <w:divId w:val="2070877817"/>
        <w:rPr>
          <w:rFonts w:ascii="Arial" w:eastAsia="Times New Roman" w:hAnsi="Arial" w:cs="Arial"/>
          <w:sz w:val="20"/>
          <w:szCs w:val="20"/>
          <w:lang w:val="en"/>
        </w:rPr>
      </w:pPr>
    </w:p>
    <w:p w14:paraId="6A6341EB" w14:textId="77777777" w:rsidR="009A430E" w:rsidRPr="002F0F86" w:rsidRDefault="009A430E">
      <w:pPr>
        <w:spacing w:after="0"/>
        <w:rPr>
          <w:rFonts w:ascii="Arial" w:eastAsia="Times New Roman" w:hAnsi="Arial" w:cs="Arial"/>
          <w:b/>
          <w:bCs/>
          <w:sz w:val="20"/>
          <w:szCs w:val="20"/>
          <w:lang w:val="en"/>
        </w:rPr>
      </w:pPr>
      <w:r w:rsidRPr="002F0F86">
        <w:rPr>
          <w:rFonts w:ascii="Arial" w:eastAsia="Times New Roman" w:hAnsi="Arial" w:cs="Arial"/>
          <w:b/>
          <w:bCs/>
          <w:sz w:val="20"/>
          <w:szCs w:val="20"/>
          <w:lang w:val="en"/>
        </w:rPr>
        <w:t xml:space="preserve">+Prebiopsy Treatment (select all that apply) </w:t>
      </w:r>
    </w:p>
    <w:p w14:paraId="7CE4B8B2" w14:textId="77777777" w:rsidR="009A430E" w:rsidRPr="002F0F86" w:rsidRDefault="009A430E">
      <w:pPr>
        <w:spacing w:after="0"/>
        <w:rPr>
          <w:rFonts w:ascii="Arial" w:eastAsia="Times New Roman" w:hAnsi="Arial" w:cs="Arial"/>
          <w:sz w:val="20"/>
          <w:szCs w:val="20"/>
          <w:lang w:val="en"/>
        </w:rPr>
      </w:pPr>
      <w:r w:rsidRPr="002F0F86">
        <w:rPr>
          <w:rFonts w:ascii="Arial" w:eastAsia="Times New Roman" w:hAnsi="Arial" w:cs="Arial"/>
          <w:sz w:val="20"/>
          <w:szCs w:val="20"/>
          <w:lang w:val="en"/>
        </w:rPr>
        <w:t xml:space="preserve">___ No known prebiopsy therapy </w:t>
      </w:r>
    </w:p>
    <w:p w14:paraId="6D8E8D2E" w14:textId="77777777" w:rsidR="009A430E" w:rsidRPr="002F0F86" w:rsidRDefault="009A430E">
      <w:pPr>
        <w:spacing w:after="0"/>
        <w:rPr>
          <w:rFonts w:ascii="Arial" w:eastAsia="Times New Roman" w:hAnsi="Arial" w:cs="Arial"/>
          <w:sz w:val="20"/>
          <w:szCs w:val="20"/>
          <w:lang w:val="en"/>
        </w:rPr>
      </w:pPr>
      <w:r w:rsidRPr="002F0F86">
        <w:rPr>
          <w:rFonts w:ascii="Arial" w:eastAsia="Times New Roman" w:hAnsi="Arial" w:cs="Arial"/>
          <w:sz w:val="20"/>
          <w:szCs w:val="20"/>
          <w:lang w:val="en"/>
        </w:rPr>
        <w:t xml:space="preserve">___ Chemotherapy performed </w:t>
      </w:r>
    </w:p>
    <w:p w14:paraId="10CB1C1E" w14:textId="77777777" w:rsidR="009A430E" w:rsidRPr="002F0F86" w:rsidRDefault="009A430E">
      <w:pPr>
        <w:spacing w:after="0"/>
        <w:rPr>
          <w:rFonts w:ascii="Arial" w:eastAsia="Times New Roman" w:hAnsi="Arial" w:cs="Arial"/>
          <w:sz w:val="20"/>
          <w:szCs w:val="20"/>
          <w:lang w:val="en"/>
        </w:rPr>
      </w:pPr>
      <w:r w:rsidRPr="002F0F86">
        <w:rPr>
          <w:rFonts w:ascii="Arial" w:eastAsia="Times New Roman" w:hAnsi="Arial" w:cs="Arial"/>
          <w:sz w:val="20"/>
          <w:szCs w:val="20"/>
          <w:lang w:val="en"/>
        </w:rPr>
        <w:t xml:space="preserve">___ Radiation therapy performed </w:t>
      </w:r>
    </w:p>
    <w:p w14:paraId="5B026EDB" w14:textId="77777777" w:rsidR="009A430E" w:rsidRPr="002F0F86" w:rsidRDefault="009A430E">
      <w:pPr>
        <w:spacing w:after="0"/>
        <w:rPr>
          <w:rFonts w:ascii="Arial" w:eastAsia="Times New Roman" w:hAnsi="Arial" w:cs="Arial"/>
          <w:sz w:val="20"/>
          <w:szCs w:val="20"/>
          <w:lang w:val="en"/>
        </w:rPr>
      </w:pPr>
      <w:r w:rsidRPr="002F0F86">
        <w:rPr>
          <w:rFonts w:ascii="Arial" w:eastAsia="Times New Roman" w:hAnsi="Arial" w:cs="Arial"/>
          <w:sz w:val="20"/>
          <w:szCs w:val="20"/>
          <w:lang w:val="en"/>
        </w:rPr>
        <w:t xml:space="preserve">___ Therapy </w:t>
      </w:r>
      <w:proofErr w:type="gramStart"/>
      <w:r w:rsidRPr="002F0F86">
        <w:rPr>
          <w:rFonts w:ascii="Arial" w:eastAsia="Times New Roman" w:hAnsi="Arial" w:cs="Arial"/>
          <w:sz w:val="20"/>
          <w:szCs w:val="20"/>
          <w:lang w:val="en"/>
        </w:rPr>
        <w:t>performed,</w:t>
      </w:r>
      <w:proofErr w:type="gramEnd"/>
      <w:r w:rsidRPr="002F0F86">
        <w:rPr>
          <w:rFonts w:ascii="Arial" w:eastAsia="Times New Roman" w:hAnsi="Arial" w:cs="Arial"/>
          <w:sz w:val="20"/>
          <w:szCs w:val="20"/>
          <w:lang w:val="en"/>
        </w:rPr>
        <w:t xml:space="preserve"> type not specified </w:t>
      </w:r>
    </w:p>
    <w:p w14:paraId="0763BE19" w14:textId="77777777" w:rsidR="009A430E" w:rsidRPr="002F0F86" w:rsidRDefault="009A430E">
      <w:pPr>
        <w:spacing w:after="0"/>
        <w:rPr>
          <w:rFonts w:ascii="Arial" w:eastAsia="Times New Roman" w:hAnsi="Arial" w:cs="Arial"/>
          <w:sz w:val="20"/>
          <w:szCs w:val="20"/>
          <w:lang w:val="en"/>
        </w:rPr>
      </w:pPr>
      <w:r w:rsidRPr="002F0F86">
        <w:rPr>
          <w:rFonts w:ascii="Arial" w:eastAsia="Times New Roman" w:hAnsi="Arial" w:cs="Arial"/>
          <w:sz w:val="20"/>
          <w:szCs w:val="20"/>
          <w:lang w:val="en"/>
        </w:rPr>
        <w:t xml:space="preserve">___ Not specified </w:t>
      </w:r>
    </w:p>
    <w:p w14:paraId="18808633" w14:textId="77777777" w:rsidR="009A430E" w:rsidRPr="002F0F86" w:rsidRDefault="009A430E">
      <w:pPr>
        <w:spacing w:after="0"/>
        <w:divId w:val="2070877817"/>
        <w:rPr>
          <w:rFonts w:ascii="Arial" w:eastAsia="Times New Roman" w:hAnsi="Arial" w:cs="Arial"/>
          <w:sz w:val="20"/>
          <w:szCs w:val="20"/>
          <w:lang w:val="en"/>
        </w:rPr>
      </w:pPr>
    </w:p>
    <w:p w14:paraId="15A90016" w14:textId="77777777" w:rsidR="009A430E" w:rsidRPr="002F0F86" w:rsidRDefault="009A430E">
      <w:pPr>
        <w:spacing w:after="0"/>
        <w:rPr>
          <w:rFonts w:ascii="Arial" w:eastAsia="Times New Roman" w:hAnsi="Arial" w:cs="Arial"/>
          <w:b/>
          <w:bCs/>
          <w:sz w:val="20"/>
          <w:szCs w:val="20"/>
          <w:lang w:val="en"/>
        </w:rPr>
      </w:pPr>
      <w:r w:rsidRPr="002F0F86">
        <w:rPr>
          <w:rFonts w:ascii="Arial" w:eastAsia="Times New Roman" w:hAnsi="Arial" w:cs="Arial"/>
          <w:b/>
          <w:bCs/>
          <w:sz w:val="20"/>
          <w:szCs w:val="20"/>
          <w:lang w:val="en"/>
        </w:rPr>
        <w:t xml:space="preserve">SPECIMEN (Note </w:t>
      </w:r>
      <w:hyperlink w:anchor="1622" w:history="1">
        <w:r w:rsidRPr="002F0F86">
          <w:rPr>
            <w:rStyle w:val="Hyperlink"/>
            <w:rFonts w:ascii="Arial" w:eastAsia="Times New Roman" w:hAnsi="Arial" w:cs="Arial"/>
            <w:b/>
            <w:bCs/>
            <w:sz w:val="20"/>
            <w:szCs w:val="20"/>
            <w:lang w:val="en"/>
          </w:rPr>
          <w:t>A</w:t>
        </w:r>
      </w:hyperlink>
      <w:r w:rsidRPr="002F0F86">
        <w:rPr>
          <w:rFonts w:ascii="Arial" w:eastAsia="Times New Roman" w:hAnsi="Arial" w:cs="Arial"/>
          <w:b/>
          <w:bCs/>
          <w:sz w:val="20"/>
          <w:szCs w:val="20"/>
          <w:lang w:val="en"/>
        </w:rPr>
        <w:t xml:space="preserve">) </w:t>
      </w:r>
    </w:p>
    <w:p w14:paraId="0F751041" w14:textId="77777777" w:rsidR="009A430E" w:rsidRPr="002F0F86" w:rsidRDefault="009A430E">
      <w:pPr>
        <w:spacing w:after="0"/>
        <w:divId w:val="2070877817"/>
        <w:rPr>
          <w:rFonts w:ascii="Arial" w:eastAsia="Times New Roman" w:hAnsi="Arial" w:cs="Arial"/>
          <w:sz w:val="20"/>
          <w:szCs w:val="20"/>
          <w:lang w:val="en"/>
        </w:rPr>
      </w:pPr>
    </w:p>
    <w:p w14:paraId="18FD534D" w14:textId="77777777" w:rsidR="009A430E" w:rsidRPr="002F0F86" w:rsidRDefault="009A430E">
      <w:pPr>
        <w:spacing w:after="0"/>
        <w:rPr>
          <w:rFonts w:ascii="Arial" w:eastAsia="Times New Roman" w:hAnsi="Arial" w:cs="Arial"/>
          <w:b/>
          <w:bCs/>
          <w:sz w:val="20"/>
          <w:szCs w:val="20"/>
          <w:lang w:val="en"/>
        </w:rPr>
      </w:pPr>
      <w:r w:rsidRPr="002F0F86">
        <w:rPr>
          <w:rFonts w:ascii="Arial" w:eastAsia="Times New Roman" w:hAnsi="Arial" w:cs="Arial"/>
          <w:b/>
          <w:bCs/>
          <w:sz w:val="20"/>
          <w:szCs w:val="20"/>
          <w:lang w:val="en"/>
        </w:rPr>
        <w:t xml:space="preserve">Procedure </w:t>
      </w:r>
    </w:p>
    <w:p w14:paraId="4971619A" w14:textId="77777777" w:rsidR="009A430E" w:rsidRPr="002F0F86" w:rsidRDefault="009A430E">
      <w:pPr>
        <w:spacing w:after="0"/>
        <w:rPr>
          <w:rFonts w:ascii="Arial" w:eastAsia="Times New Roman" w:hAnsi="Arial" w:cs="Arial"/>
          <w:sz w:val="20"/>
          <w:szCs w:val="20"/>
          <w:lang w:val="en"/>
        </w:rPr>
      </w:pPr>
      <w:r w:rsidRPr="002F0F86">
        <w:rPr>
          <w:rFonts w:ascii="Arial" w:eastAsia="Times New Roman" w:hAnsi="Arial" w:cs="Arial"/>
          <w:sz w:val="20"/>
          <w:szCs w:val="20"/>
          <w:lang w:val="en"/>
        </w:rPr>
        <w:t xml:space="preserve">___ Core needle biopsy </w:t>
      </w:r>
    </w:p>
    <w:p w14:paraId="1DBA265E" w14:textId="77777777" w:rsidR="009A430E" w:rsidRPr="002F0F86" w:rsidRDefault="009A430E">
      <w:pPr>
        <w:spacing w:after="0"/>
        <w:rPr>
          <w:rFonts w:ascii="Arial" w:eastAsia="Times New Roman" w:hAnsi="Arial" w:cs="Arial"/>
          <w:sz w:val="20"/>
          <w:szCs w:val="20"/>
          <w:lang w:val="en"/>
        </w:rPr>
      </w:pPr>
      <w:r w:rsidRPr="002F0F86">
        <w:rPr>
          <w:rFonts w:ascii="Arial" w:eastAsia="Times New Roman" w:hAnsi="Arial" w:cs="Arial"/>
          <w:sz w:val="20"/>
          <w:szCs w:val="20"/>
          <w:lang w:val="en"/>
        </w:rPr>
        <w:t xml:space="preserve">___ Incisional biopsy </w:t>
      </w:r>
    </w:p>
    <w:p w14:paraId="095E9A53" w14:textId="77777777" w:rsidR="009A430E" w:rsidRPr="002F0F86" w:rsidRDefault="009A430E">
      <w:pPr>
        <w:spacing w:after="0"/>
        <w:rPr>
          <w:rFonts w:ascii="Arial" w:eastAsia="Times New Roman" w:hAnsi="Arial" w:cs="Arial"/>
          <w:sz w:val="20"/>
          <w:szCs w:val="20"/>
          <w:lang w:val="en"/>
        </w:rPr>
      </w:pPr>
      <w:r w:rsidRPr="002F0F86">
        <w:rPr>
          <w:rFonts w:ascii="Arial" w:eastAsia="Times New Roman" w:hAnsi="Arial" w:cs="Arial"/>
          <w:sz w:val="20"/>
          <w:szCs w:val="20"/>
          <w:lang w:val="en"/>
        </w:rPr>
        <w:t xml:space="preserve">___ Excisional biopsy </w:t>
      </w:r>
    </w:p>
    <w:p w14:paraId="0D532225" w14:textId="77777777" w:rsidR="009A430E" w:rsidRPr="002F0F86" w:rsidRDefault="009A430E">
      <w:pPr>
        <w:spacing w:after="0"/>
        <w:rPr>
          <w:rFonts w:ascii="Arial" w:eastAsia="Times New Roman" w:hAnsi="Arial" w:cs="Arial"/>
          <w:sz w:val="20"/>
          <w:szCs w:val="20"/>
          <w:lang w:val="en"/>
        </w:rPr>
      </w:pPr>
      <w:r w:rsidRPr="002F0F86">
        <w:rPr>
          <w:rFonts w:ascii="Arial" w:eastAsia="Times New Roman" w:hAnsi="Arial" w:cs="Arial"/>
          <w:sz w:val="20"/>
          <w:szCs w:val="20"/>
          <w:lang w:val="en"/>
        </w:rPr>
        <w:t xml:space="preserve">___ Other (specify): _________________ </w:t>
      </w:r>
    </w:p>
    <w:p w14:paraId="49519D90" w14:textId="77777777" w:rsidR="009A430E" w:rsidRPr="002F0F86" w:rsidRDefault="009A430E">
      <w:pPr>
        <w:spacing w:after="0"/>
        <w:rPr>
          <w:rFonts w:ascii="Arial" w:eastAsia="Times New Roman" w:hAnsi="Arial" w:cs="Arial"/>
          <w:sz w:val="20"/>
          <w:szCs w:val="20"/>
          <w:lang w:val="en"/>
        </w:rPr>
      </w:pPr>
      <w:r w:rsidRPr="002F0F86">
        <w:rPr>
          <w:rFonts w:ascii="Arial" w:eastAsia="Times New Roman" w:hAnsi="Arial" w:cs="Arial"/>
          <w:sz w:val="20"/>
          <w:szCs w:val="20"/>
          <w:lang w:val="en"/>
        </w:rPr>
        <w:t xml:space="preserve">___ Not specified </w:t>
      </w:r>
    </w:p>
    <w:p w14:paraId="5B167906" w14:textId="77777777" w:rsidR="009A430E" w:rsidRPr="002F0F86" w:rsidRDefault="009A430E">
      <w:pPr>
        <w:spacing w:after="0"/>
        <w:divId w:val="2070877817"/>
        <w:rPr>
          <w:rFonts w:ascii="Arial" w:eastAsia="Times New Roman" w:hAnsi="Arial" w:cs="Arial"/>
          <w:sz w:val="20"/>
          <w:szCs w:val="20"/>
          <w:lang w:val="en"/>
        </w:rPr>
      </w:pPr>
    </w:p>
    <w:p w14:paraId="082DC19C" w14:textId="77777777" w:rsidR="009A430E" w:rsidRPr="002F0F86" w:rsidRDefault="009A430E">
      <w:pPr>
        <w:spacing w:after="0"/>
        <w:rPr>
          <w:rFonts w:ascii="Arial" w:eastAsia="Times New Roman" w:hAnsi="Arial" w:cs="Arial"/>
          <w:b/>
          <w:bCs/>
          <w:sz w:val="20"/>
          <w:szCs w:val="20"/>
          <w:lang w:val="en"/>
        </w:rPr>
      </w:pPr>
      <w:r w:rsidRPr="002F0F86">
        <w:rPr>
          <w:rFonts w:ascii="Arial" w:eastAsia="Times New Roman" w:hAnsi="Arial" w:cs="Arial"/>
          <w:b/>
          <w:bCs/>
          <w:sz w:val="20"/>
          <w:szCs w:val="20"/>
          <w:lang w:val="en"/>
        </w:rPr>
        <w:t xml:space="preserve">TUMOR </w:t>
      </w:r>
    </w:p>
    <w:p w14:paraId="5E693CC3" w14:textId="77777777" w:rsidR="009A430E" w:rsidRPr="002F0F86" w:rsidRDefault="009A430E">
      <w:pPr>
        <w:spacing w:after="0"/>
        <w:divId w:val="2070877817"/>
        <w:rPr>
          <w:rFonts w:ascii="Arial" w:eastAsia="Times New Roman" w:hAnsi="Arial" w:cs="Arial"/>
          <w:sz w:val="20"/>
          <w:szCs w:val="20"/>
          <w:lang w:val="en"/>
        </w:rPr>
      </w:pPr>
    </w:p>
    <w:p w14:paraId="064CDC6F" w14:textId="77777777" w:rsidR="009A430E" w:rsidRPr="002F0F86" w:rsidRDefault="009A430E">
      <w:pPr>
        <w:spacing w:after="0"/>
        <w:rPr>
          <w:rFonts w:ascii="Arial" w:eastAsia="Times New Roman" w:hAnsi="Arial" w:cs="Arial"/>
          <w:b/>
          <w:bCs/>
          <w:sz w:val="20"/>
          <w:szCs w:val="20"/>
          <w:lang w:val="en"/>
        </w:rPr>
      </w:pPr>
      <w:r w:rsidRPr="002F0F86">
        <w:rPr>
          <w:rFonts w:ascii="Arial" w:eastAsia="Times New Roman" w:hAnsi="Arial" w:cs="Arial"/>
          <w:b/>
          <w:bCs/>
          <w:sz w:val="20"/>
          <w:szCs w:val="20"/>
          <w:lang w:val="en"/>
        </w:rPr>
        <w:t xml:space="preserve">Tumor Site (Note </w:t>
      </w:r>
      <w:hyperlink w:anchor="1623" w:history="1">
        <w:r w:rsidRPr="002F0F86">
          <w:rPr>
            <w:rStyle w:val="Hyperlink"/>
            <w:rFonts w:ascii="Arial" w:eastAsia="Times New Roman" w:hAnsi="Arial" w:cs="Arial"/>
            <w:b/>
            <w:bCs/>
            <w:sz w:val="20"/>
            <w:szCs w:val="20"/>
            <w:lang w:val="en"/>
          </w:rPr>
          <w:t>B</w:t>
        </w:r>
      </w:hyperlink>
      <w:r w:rsidRPr="002F0F86">
        <w:rPr>
          <w:rFonts w:ascii="Arial" w:eastAsia="Times New Roman" w:hAnsi="Arial" w:cs="Arial"/>
          <w:b/>
          <w:bCs/>
          <w:sz w:val="20"/>
          <w:szCs w:val="20"/>
          <w:lang w:val="en"/>
        </w:rPr>
        <w:t xml:space="preserve">) </w:t>
      </w:r>
    </w:p>
    <w:p w14:paraId="4DB14EC3" w14:textId="77777777" w:rsidR="009A430E" w:rsidRPr="002F0F86" w:rsidRDefault="009A430E">
      <w:pPr>
        <w:spacing w:after="0"/>
        <w:rPr>
          <w:rFonts w:ascii="Arial" w:eastAsia="Times New Roman" w:hAnsi="Arial" w:cs="Arial"/>
          <w:sz w:val="20"/>
          <w:szCs w:val="20"/>
          <w:lang w:val="en"/>
        </w:rPr>
      </w:pPr>
      <w:r w:rsidRPr="002F0F86">
        <w:rPr>
          <w:rFonts w:ascii="Arial" w:eastAsia="Times New Roman" w:hAnsi="Arial" w:cs="Arial"/>
          <w:sz w:val="20"/>
          <w:szCs w:val="20"/>
          <w:lang w:val="en"/>
        </w:rPr>
        <w:t xml:space="preserve">___ Head and neck (specify site, if known): _________________ </w:t>
      </w:r>
    </w:p>
    <w:p w14:paraId="262770C6" w14:textId="77777777" w:rsidR="009A430E" w:rsidRPr="002F0F86" w:rsidRDefault="009A430E">
      <w:pPr>
        <w:spacing w:after="0"/>
        <w:rPr>
          <w:rFonts w:ascii="Arial" w:eastAsia="Times New Roman" w:hAnsi="Arial" w:cs="Arial"/>
          <w:sz w:val="20"/>
          <w:szCs w:val="20"/>
          <w:lang w:val="en"/>
        </w:rPr>
      </w:pPr>
      <w:r w:rsidRPr="002F0F86">
        <w:rPr>
          <w:rFonts w:ascii="Arial" w:eastAsia="Times New Roman" w:hAnsi="Arial" w:cs="Arial"/>
          <w:sz w:val="20"/>
          <w:szCs w:val="20"/>
          <w:lang w:val="en"/>
        </w:rPr>
        <w:t xml:space="preserve">___ Trunk and extremities (specify site, if known): _________________ </w:t>
      </w:r>
    </w:p>
    <w:p w14:paraId="521E1EEA" w14:textId="77777777" w:rsidR="009A430E" w:rsidRPr="002F0F86" w:rsidRDefault="009A430E">
      <w:pPr>
        <w:spacing w:after="0"/>
        <w:rPr>
          <w:rFonts w:ascii="Arial" w:eastAsia="Times New Roman" w:hAnsi="Arial" w:cs="Arial"/>
          <w:sz w:val="20"/>
          <w:szCs w:val="20"/>
          <w:lang w:val="en"/>
        </w:rPr>
      </w:pPr>
      <w:r w:rsidRPr="002F0F86">
        <w:rPr>
          <w:rFonts w:ascii="Arial" w:eastAsia="Times New Roman" w:hAnsi="Arial" w:cs="Arial"/>
          <w:sz w:val="20"/>
          <w:szCs w:val="20"/>
          <w:lang w:val="en"/>
        </w:rPr>
        <w:t xml:space="preserve">___ Abdominal visceral organs (specify site, if known): _________________ </w:t>
      </w:r>
    </w:p>
    <w:p w14:paraId="6894DFAE" w14:textId="77777777" w:rsidR="009A430E" w:rsidRPr="002F0F86" w:rsidRDefault="009A430E">
      <w:pPr>
        <w:spacing w:after="0"/>
        <w:rPr>
          <w:rFonts w:ascii="Arial" w:eastAsia="Times New Roman" w:hAnsi="Arial" w:cs="Arial"/>
          <w:sz w:val="20"/>
          <w:szCs w:val="20"/>
          <w:lang w:val="en"/>
        </w:rPr>
      </w:pPr>
      <w:r w:rsidRPr="002F0F86">
        <w:rPr>
          <w:rFonts w:ascii="Arial" w:eastAsia="Times New Roman" w:hAnsi="Arial" w:cs="Arial"/>
          <w:sz w:val="20"/>
          <w:szCs w:val="20"/>
          <w:lang w:val="en"/>
        </w:rPr>
        <w:t xml:space="preserve">___ Thoracic visceral organs (specify site, if known): _________________ </w:t>
      </w:r>
    </w:p>
    <w:p w14:paraId="32560CE6" w14:textId="77777777" w:rsidR="009A430E" w:rsidRPr="002F0F86" w:rsidRDefault="009A430E">
      <w:pPr>
        <w:spacing w:after="0"/>
        <w:rPr>
          <w:rFonts w:ascii="Arial" w:eastAsia="Times New Roman" w:hAnsi="Arial" w:cs="Arial"/>
          <w:sz w:val="20"/>
          <w:szCs w:val="20"/>
          <w:lang w:val="en"/>
        </w:rPr>
      </w:pPr>
      <w:r w:rsidRPr="002F0F86">
        <w:rPr>
          <w:rFonts w:ascii="Arial" w:eastAsia="Times New Roman" w:hAnsi="Arial" w:cs="Arial"/>
          <w:sz w:val="20"/>
          <w:szCs w:val="20"/>
          <w:lang w:val="en"/>
        </w:rPr>
        <w:t xml:space="preserve">___ Retroperitoneum (specify site, if known): _________________ </w:t>
      </w:r>
    </w:p>
    <w:p w14:paraId="2A39A29B" w14:textId="77777777" w:rsidR="009A430E" w:rsidRPr="002F0F86" w:rsidRDefault="009A430E">
      <w:pPr>
        <w:spacing w:after="0"/>
        <w:rPr>
          <w:rFonts w:ascii="Arial" w:eastAsia="Times New Roman" w:hAnsi="Arial" w:cs="Arial"/>
          <w:sz w:val="20"/>
          <w:szCs w:val="20"/>
          <w:lang w:val="en"/>
        </w:rPr>
      </w:pPr>
      <w:r w:rsidRPr="002F0F86">
        <w:rPr>
          <w:rFonts w:ascii="Arial" w:eastAsia="Times New Roman" w:hAnsi="Arial" w:cs="Arial"/>
          <w:sz w:val="20"/>
          <w:szCs w:val="20"/>
          <w:lang w:val="en"/>
        </w:rPr>
        <w:t xml:space="preserve">___ Orbit (specify site, if known): _________________ </w:t>
      </w:r>
    </w:p>
    <w:p w14:paraId="001FDFFE" w14:textId="77777777" w:rsidR="009A430E" w:rsidRPr="002F0F86" w:rsidRDefault="009A430E">
      <w:pPr>
        <w:spacing w:after="0"/>
        <w:rPr>
          <w:rFonts w:ascii="Arial" w:eastAsia="Times New Roman" w:hAnsi="Arial" w:cs="Arial"/>
          <w:sz w:val="20"/>
          <w:szCs w:val="20"/>
          <w:lang w:val="en"/>
        </w:rPr>
      </w:pPr>
      <w:r w:rsidRPr="002F0F86">
        <w:rPr>
          <w:rFonts w:ascii="Arial" w:eastAsia="Times New Roman" w:hAnsi="Arial" w:cs="Arial"/>
          <w:sz w:val="20"/>
          <w:szCs w:val="20"/>
          <w:lang w:val="en"/>
        </w:rPr>
        <w:t xml:space="preserve">___ Not specified </w:t>
      </w:r>
    </w:p>
    <w:p w14:paraId="61E0B1EB" w14:textId="77777777" w:rsidR="009A430E" w:rsidRPr="002F0F86" w:rsidRDefault="009A430E">
      <w:pPr>
        <w:spacing w:after="0"/>
        <w:divId w:val="2070877817"/>
        <w:rPr>
          <w:rFonts w:ascii="Arial" w:eastAsia="Times New Roman" w:hAnsi="Arial" w:cs="Arial"/>
          <w:sz w:val="20"/>
          <w:szCs w:val="20"/>
          <w:lang w:val="en"/>
        </w:rPr>
      </w:pPr>
    </w:p>
    <w:p w14:paraId="04166961" w14:textId="77777777" w:rsidR="009A430E" w:rsidRPr="002F0F86" w:rsidRDefault="009A430E">
      <w:pPr>
        <w:spacing w:after="0"/>
        <w:rPr>
          <w:rFonts w:ascii="Arial" w:eastAsia="Times New Roman" w:hAnsi="Arial" w:cs="Arial"/>
          <w:b/>
          <w:bCs/>
          <w:sz w:val="20"/>
          <w:szCs w:val="20"/>
          <w:lang w:val="en"/>
        </w:rPr>
      </w:pPr>
      <w:r w:rsidRPr="002F0F86">
        <w:rPr>
          <w:rFonts w:ascii="Arial" w:eastAsia="Times New Roman" w:hAnsi="Arial" w:cs="Arial"/>
          <w:b/>
          <w:bCs/>
          <w:sz w:val="20"/>
          <w:szCs w:val="20"/>
          <w:lang w:val="en"/>
        </w:rPr>
        <w:t xml:space="preserve">Histologic Type (World Health Organization [WHO] Classification of Soft Tissue Tumors) (Note </w:t>
      </w:r>
      <w:hyperlink w:anchor="1624" w:history="1">
        <w:r w:rsidRPr="002F0F86">
          <w:rPr>
            <w:rStyle w:val="Hyperlink"/>
            <w:rFonts w:ascii="Arial" w:eastAsia="Times New Roman" w:hAnsi="Arial" w:cs="Arial"/>
            <w:b/>
            <w:bCs/>
            <w:sz w:val="20"/>
            <w:szCs w:val="20"/>
            <w:lang w:val="en"/>
          </w:rPr>
          <w:t>C</w:t>
        </w:r>
      </w:hyperlink>
      <w:r w:rsidRPr="002F0F86">
        <w:rPr>
          <w:rFonts w:ascii="Arial" w:eastAsia="Times New Roman" w:hAnsi="Arial" w:cs="Arial"/>
          <w:b/>
          <w:bCs/>
          <w:sz w:val="20"/>
          <w:szCs w:val="20"/>
          <w:lang w:val="en"/>
        </w:rPr>
        <w:t xml:space="preserve">) </w:t>
      </w:r>
    </w:p>
    <w:p w14:paraId="6AD56A67" w14:textId="77777777" w:rsidR="009A430E" w:rsidRPr="002F0F86" w:rsidRDefault="009A430E">
      <w:pPr>
        <w:spacing w:after="0"/>
        <w:rPr>
          <w:rFonts w:ascii="Arial" w:eastAsia="Times New Roman" w:hAnsi="Arial" w:cs="Arial"/>
          <w:i/>
          <w:iCs/>
          <w:sz w:val="16"/>
          <w:szCs w:val="16"/>
          <w:lang w:val="en"/>
        </w:rPr>
      </w:pPr>
      <w:r w:rsidRPr="002F0F86">
        <w:rPr>
          <w:rFonts w:ascii="Arial" w:eastAsia="Times New Roman" w:hAnsi="Arial" w:cs="Arial"/>
          <w:i/>
          <w:iCs/>
          <w:sz w:val="16"/>
          <w:szCs w:val="16"/>
          <w:lang w:val="en"/>
        </w:rPr>
        <w:t xml:space="preserve"># The list is derived from the 2020 World Health Organization (WHO) classification of soft tissue tumors, edited to include ONLY soft tissue tumors of intermediate (locally aggressive and rarely metastasizing) potential and malignant soft tissue tumors for which anatomical staging using the AJCC system </w:t>
      </w:r>
      <w:proofErr w:type="gramStart"/>
      <w:r w:rsidRPr="002F0F86">
        <w:rPr>
          <w:rFonts w:ascii="Arial" w:eastAsia="Times New Roman" w:hAnsi="Arial" w:cs="Arial"/>
          <w:i/>
          <w:iCs/>
          <w:sz w:val="16"/>
          <w:szCs w:val="16"/>
          <w:lang w:val="en"/>
        </w:rPr>
        <w:t>is considered to be</w:t>
      </w:r>
      <w:proofErr w:type="gramEnd"/>
      <w:r w:rsidRPr="002F0F86">
        <w:rPr>
          <w:rFonts w:ascii="Arial" w:eastAsia="Times New Roman" w:hAnsi="Arial" w:cs="Arial"/>
          <w:i/>
          <w:iCs/>
          <w:sz w:val="16"/>
          <w:szCs w:val="16"/>
          <w:lang w:val="en"/>
        </w:rPr>
        <w:t xml:space="preserve"> clinically relevant. </w:t>
      </w:r>
    </w:p>
    <w:p w14:paraId="185FEC27" w14:textId="77777777" w:rsidR="009A430E" w:rsidRPr="002F0F86" w:rsidRDefault="009A430E" w:rsidP="001165AD">
      <w:pPr>
        <w:spacing w:before="120" w:after="0"/>
        <w:rPr>
          <w:rFonts w:ascii="Arial" w:eastAsia="Times New Roman" w:hAnsi="Arial" w:cs="Arial"/>
          <w:sz w:val="20"/>
          <w:szCs w:val="20"/>
          <w:lang w:val="en"/>
        </w:rPr>
      </w:pPr>
      <w:r w:rsidRPr="002F0F86">
        <w:rPr>
          <w:rFonts w:ascii="Arial" w:eastAsia="Times New Roman" w:hAnsi="Arial" w:cs="Arial"/>
          <w:sz w:val="20"/>
          <w:szCs w:val="20"/>
          <w:lang w:val="en"/>
        </w:rPr>
        <w:t xml:space="preserve">___ Adipocytic Tumors </w:t>
      </w:r>
    </w:p>
    <w:p w14:paraId="32F35C06" w14:textId="77777777" w:rsidR="009A430E" w:rsidRPr="002F0F86" w:rsidRDefault="009A430E">
      <w:pPr>
        <w:spacing w:after="0"/>
        <w:ind w:firstLine="240"/>
        <w:rPr>
          <w:rFonts w:ascii="Arial" w:eastAsia="Times New Roman" w:hAnsi="Arial" w:cs="Arial"/>
          <w:i/>
          <w:iCs/>
          <w:sz w:val="16"/>
          <w:szCs w:val="16"/>
          <w:lang w:val="en"/>
        </w:rPr>
      </w:pPr>
      <w:r w:rsidRPr="002F0F86">
        <w:rPr>
          <w:rFonts w:ascii="Arial" w:eastAsia="Times New Roman" w:hAnsi="Arial" w:cs="Arial"/>
          <w:i/>
          <w:iCs/>
          <w:sz w:val="16"/>
          <w:szCs w:val="16"/>
          <w:lang w:val="en"/>
        </w:rPr>
        <w:t xml:space="preserve">Intermediate (locally aggressive) </w:t>
      </w:r>
    </w:p>
    <w:p w14:paraId="3D1E3370" w14:textId="77777777" w:rsidR="009A430E" w:rsidRPr="002F0F86" w:rsidRDefault="009A430E">
      <w:pPr>
        <w:spacing w:after="0"/>
        <w:ind w:firstLine="240"/>
        <w:rPr>
          <w:rFonts w:ascii="Arial" w:eastAsia="Times New Roman" w:hAnsi="Arial" w:cs="Arial"/>
          <w:sz w:val="20"/>
          <w:szCs w:val="20"/>
          <w:lang w:val="en"/>
        </w:rPr>
      </w:pPr>
      <w:r w:rsidRPr="002F0F86">
        <w:rPr>
          <w:rFonts w:ascii="Arial" w:eastAsia="Times New Roman" w:hAnsi="Arial" w:cs="Arial"/>
          <w:sz w:val="20"/>
          <w:szCs w:val="20"/>
          <w:lang w:val="en"/>
        </w:rPr>
        <w:t xml:space="preserve">___ Atypical lipomatous tumor </w:t>
      </w:r>
    </w:p>
    <w:p w14:paraId="4AA820AF" w14:textId="77777777" w:rsidR="009A430E" w:rsidRPr="002F0F86" w:rsidRDefault="009A430E">
      <w:pPr>
        <w:spacing w:after="0"/>
        <w:ind w:firstLine="240"/>
        <w:rPr>
          <w:rFonts w:ascii="Arial" w:eastAsia="Times New Roman" w:hAnsi="Arial" w:cs="Arial"/>
          <w:i/>
          <w:iCs/>
          <w:sz w:val="16"/>
          <w:szCs w:val="16"/>
          <w:lang w:val="en"/>
        </w:rPr>
      </w:pPr>
      <w:r w:rsidRPr="002F0F86">
        <w:rPr>
          <w:rFonts w:ascii="Arial" w:eastAsia="Times New Roman" w:hAnsi="Arial" w:cs="Arial"/>
          <w:i/>
          <w:iCs/>
          <w:sz w:val="16"/>
          <w:szCs w:val="16"/>
          <w:lang w:val="en"/>
        </w:rPr>
        <w:t xml:space="preserve">Malignant </w:t>
      </w:r>
    </w:p>
    <w:p w14:paraId="2EFAC0FA" w14:textId="77777777" w:rsidR="009A430E" w:rsidRPr="002F0F86" w:rsidRDefault="009A430E">
      <w:pPr>
        <w:spacing w:after="0"/>
        <w:ind w:firstLine="240"/>
        <w:rPr>
          <w:rFonts w:ascii="Arial" w:eastAsia="Times New Roman" w:hAnsi="Arial" w:cs="Arial"/>
          <w:sz w:val="20"/>
          <w:szCs w:val="20"/>
          <w:lang w:val="en"/>
        </w:rPr>
      </w:pPr>
      <w:r w:rsidRPr="002F0F86">
        <w:rPr>
          <w:rFonts w:ascii="Arial" w:eastAsia="Times New Roman" w:hAnsi="Arial" w:cs="Arial"/>
          <w:sz w:val="20"/>
          <w:szCs w:val="20"/>
          <w:lang w:val="en"/>
        </w:rPr>
        <w:t xml:space="preserve">___ Well differentiated liposarcoma </w:t>
      </w:r>
    </w:p>
    <w:p w14:paraId="64CA03C5" w14:textId="77777777" w:rsidR="009A430E" w:rsidRPr="002F0F86" w:rsidRDefault="009A430E">
      <w:pPr>
        <w:spacing w:after="0"/>
        <w:ind w:firstLine="240"/>
        <w:rPr>
          <w:rFonts w:ascii="Arial" w:eastAsia="Times New Roman" w:hAnsi="Arial" w:cs="Arial"/>
          <w:sz w:val="20"/>
          <w:szCs w:val="20"/>
          <w:lang w:val="en"/>
        </w:rPr>
      </w:pPr>
      <w:r w:rsidRPr="002F0F86">
        <w:rPr>
          <w:rFonts w:ascii="Arial" w:eastAsia="Times New Roman" w:hAnsi="Arial" w:cs="Arial"/>
          <w:sz w:val="20"/>
          <w:szCs w:val="20"/>
          <w:lang w:val="en"/>
        </w:rPr>
        <w:t xml:space="preserve">___ Dedifferentiated liposarcoma </w:t>
      </w:r>
    </w:p>
    <w:p w14:paraId="34FF8B50" w14:textId="77777777" w:rsidR="009A430E" w:rsidRPr="002F0F86" w:rsidRDefault="009A430E">
      <w:pPr>
        <w:spacing w:after="0"/>
        <w:ind w:firstLine="240"/>
        <w:rPr>
          <w:rFonts w:ascii="Arial" w:eastAsia="Times New Roman" w:hAnsi="Arial" w:cs="Arial"/>
          <w:sz w:val="20"/>
          <w:szCs w:val="20"/>
          <w:lang w:val="en"/>
        </w:rPr>
      </w:pPr>
      <w:r w:rsidRPr="002F0F86">
        <w:rPr>
          <w:rFonts w:ascii="Arial" w:eastAsia="Times New Roman" w:hAnsi="Arial" w:cs="Arial"/>
          <w:sz w:val="20"/>
          <w:szCs w:val="20"/>
          <w:lang w:val="en"/>
        </w:rPr>
        <w:t xml:space="preserve">___ Myxoid liposarcoma </w:t>
      </w:r>
    </w:p>
    <w:p w14:paraId="4A90415F" w14:textId="77777777" w:rsidR="009A430E" w:rsidRPr="002F0F86" w:rsidRDefault="009A430E">
      <w:pPr>
        <w:spacing w:after="0"/>
        <w:ind w:firstLine="480"/>
        <w:rPr>
          <w:rFonts w:ascii="Arial" w:eastAsia="Times New Roman" w:hAnsi="Arial" w:cs="Arial"/>
          <w:b/>
          <w:bCs/>
          <w:sz w:val="20"/>
          <w:szCs w:val="20"/>
          <w:lang w:val="en"/>
        </w:rPr>
      </w:pPr>
      <w:r w:rsidRPr="002F0F86">
        <w:rPr>
          <w:rFonts w:ascii="Arial" w:eastAsia="Times New Roman" w:hAnsi="Arial" w:cs="Arial"/>
          <w:b/>
          <w:bCs/>
          <w:sz w:val="20"/>
          <w:szCs w:val="20"/>
          <w:lang w:val="en"/>
        </w:rPr>
        <w:t xml:space="preserve">+Percentage of Hypercellular Areas (formerly known as round cells) </w:t>
      </w:r>
    </w:p>
    <w:p w14:paraId="1B28B407" w14:textId="77777777" w:rsidR="009A430E" w:rsidRPr="002F0F86" w:rsidRDefault="009A430E">
      <w:pPr>
        <w:spacing w:after="0"/>
        <w:ind w:firstLine="480"/>
        <w:rPr>
          <w:rFonts w:ascii="Arial" w:eastAsia="Times New Roman" w:hAnsi="Arial" w:cs="Arial"/>
          <w:sz w:val="20"/>
          <w:szCs w:val="20"/>
          <w:lang w:val="en"/>
        </w:rPr>
      </w:pPr>
      <w:r w:rsidRPr="002F0F86">
        <w:rPr>
          <w:rFonts w:ascii="Arial" w:eastAsia="Times New Roman" w:hAnsi="Arial" w:cs="Arial"/>
          <w:sz w:val="20"/>
          <w:szCs w:val="20"/>
          <w:lang w:val="en"/>
        </w:rPr>
        <w:lastRenderedPageBreak/>
        <w:t>___ Specify percentage: _________________ %</w:t>
      </w:r>
    </w:p>
    <w:p w14:paraId="038F3435" w14:textId="77777777" w:rsidR="009A430E" w:rsidRPr="002F0F86" w:rsidRDefault="009A430E">
      <w:pPr>
        <w:spacing w:after="0"/>
        <w:ind w:firstLine="480"/>
        <w:rPr>
          <w:rFonts w:ascii="Arial" w:eastAsia="Times New Roman" w:hAnsi="Arial" w:cs="Arial"/>
          <w:sz w:val="20"/>
          <w:szCs w:val="20"/>
          <w:lang w:val="en"/>
        </w:rPr>
      </w:pPr>
      <w:r w:rsidRPr="002F0F86">
        <w:rPr>
          <w:rFonts w:ascii="Arial" w:eastAsia="Times New Roman" w:hAnsi="Arial" w:cs="Arial"/>
          <w:sz w:val="20"/>
          <w:szCs w:val="20"/>
          <w:lang w:val="en"/>
        </w:rPr>
        <w:t xml:space="preserve">___ Other (specify): _________________ </w:t>
      </w:r>
    </w:p>
    <w:p w14:paraId="27D2898E" w14:textId="77777777" w:rsidR="009A430E" w:rsidRPr="002F0F86" w:rsidRDefault="009A430E">
      <w:pPr>
        <w:spacing w:after="0"/>
        <w:ind w:firstLine="480"/>
        <w:rPr>
          <w:rFonts w:ascii="Arial" w:eastAsia="Times New Roman" w:hAnsi="Arial" w:cs="Arial"/>
          <w:sz w:val="20"/>
          <w:szCs w:val="20"/>
          <w:lang w:val="en"/>
        </w:rPr>
      </w:pPr>
      <w:r w:rsidRPr="002F0F86">
        <w:rPr>
          <w:rFonts w:ascii="Arial" w:eastAsia="Times New Roman" w:hAnsi="Arial" w:cs="Arial"/>
          <w:sz w:val="20"/>
          <w:szCs w:val="20"/>
          <w:lang w:val="en"/>
        </w:rPr>
        <w:t xml:space="preserve">___ Cannot be determined </w:t>
      </w:r>
    </w:p>
    <w:p w14:paraId="52F3DE2F" w14:textId="77777777" w:rsidR="009A430E" w:rsidRPr="002F0F86" w:rsidRDefault="009A430E">
      <w:pPr>
        <w:spacing w:after="0"/>
        <w:ind w:firstLine="240"/>
        <w:rPr>
          <w:rFonts w:ascii="Arial" w:eastAsia="Times New Roman" w:hAnsi="Arial" w:cs="Arial"/>
          <w:sz w:val="20"/>
          <w:szCs w:val="20"/>
          <w:lang w:val="en"/>
        </w:rPr>
      </w:pPr>
      <w:r w:rsidRPr="002F0F86">
        <w:rPr>
          <w:rFonts w:ascii="Arial" w:eastAsia="Times New Roman" w:hAnsi="Arial" w:cs="Arial"/>
          <w:sz w:val="20"/>
          <w:szCs w:val="20"/>
          <w:lang w:val="en"/>
        </w:rPr>
        <w:t xml:space="preserve">___ Pleomorphic liposarcoma </w:t>
      </w:r>
    </w:p>
    <w:p w14:paraId="709F837E" w14:textId="77777777" w:rsidR="009A430E" w:rsidRPr="002F0F86" w:rsidRDefault="009A430E">
      <w:pPr>
        <w:spacing w:after="0"/>
        <w:ind w:firstLine="240"/>
        <w:rPr>
          <w:rFonts w:ascii="Arial" w:eastAsia="Times New Roman" w:hAnsi="Arial" w:cs="Arial"/>
          <w:sz w:val="20"/>
          <w:szCs w:val="20"/>
          <w:lang w:val="en"/>
        </w:rPr>
      </w:pPr>
      <w:r w:rsidRPr="002F0F86">
        <w:rPr>
          <w:rFonts w:ascii="Arial" w:eastAsia="Times New Roman" w:hAnsi="Arial" w:cs="Arial"/>
          <w:sz w:val="20"/>
          <w:szCs w:val="20"/>
          <w:lang w:val="en"/>
        </w:rPr>
        <w:t xml:space="preserve">___ Epithelioid liposarcoma </w:t>
      </w:r>
    </w:p>
    <w:p w14:paraId="3284717C" w14:textId="77777777" w:rsidR="009A430E" w:rsidRPr="002F0F86" w:rsidRDefault="009A430E">
      <w:pPr>
        <w:spacing w:after="0"/>
        <w:ind w:firstLine="240"/>
        <w:rPr>
          <w:rFonts w:ascii="Arial" w:eastAsia="Times New Roman" w:hAnsi="Arial" w:cs="Arial"/>
          <w:sz w:val="20"/>
          <w:szCs w:val="20"/>
          <w:lang w:val="en"/>
        </w:rPr>
      </w:pPr>
      <w:r w:rsidRPr="002F0F86">
        <w:rPr>
          <w:rFonts w:ascii="Arial" w:eastAsia="Times New Roman" w:hAnsi="Arial" w:cs="Arial"/>
          <w:sz w:val="20"/>
          <w:szCs w:val="20"/>
          <w:lang w:val="en"/>
        </w:rPr>
        <w:t xml:space="preserve">___ Myxoid pleomorphic liposarcoma </w:t>
      </w:r>
    </w:p>
    <w:p w14:paraId="1E026D81" w14:textId="77777777" w:rsidR="009A430E" w:rsidRPr="002F0F86" w:rsidRDefault="009A430E" w:rsidP="001165AD">
      <w:pPr>
        <w:spacing w:before="120" w:after="0"/>
        <w:rPr>
          <w:rFonts w:ascii="Arial" w:eastAsia="Times New Roman" w:hAnsi="Arial" w:cs="Arial"/>
          <w:sz w:val="20"/>
          <w:szCs w:val="20"/>
          <w:lang w:val="en"/>
        </w:rPr>
      </w:pPr>
      <w:r w:rsidRPr="002F0F86">
        <w:rPr>
          <w:rFonts w:ascii="Arial" w:eastAsia="Times New Roman" w:hAnsi="Arial" w:cs="Arial"/>
          <w:sz w:val="20"/>
          <w:szCs w:val="20"/>
          <w:lang w:val="en"/>
        </w:rPr>
        <w:t xml:space="preserve">___ Fibroblastic / </w:t>
      </w:r>
      <w:proofErr w:type="spellStart"/>
      <w:r w:rsidRPr="002F0F86">
        <w:rPr>
          <w:rFonts w:ascii="Arial" w:eastAsia="Times New Roman" w:hAnsi="Arial" w:cs="Arial"/>
          <w:sz w:val="20"/>
          <w:szCs w:val="20"/>
          <w:lang w:val="en"/>
        </w:rPr>
        <w:t>Myofibroblastic</w:t>
      </w:r>
      <w:proofErr w:type="spellEnd"/>
      <w:r w:rsidRPr="002F0F86">
        <w:rPr>
          <w:rFonts w:ascii="Arial" w:eastAsia="Times New Roman" w:hAnsi="Arial" w:cs="Arial"/>
          <w:sz w:val="20"/>
          <w:szCs w:val="20"/>
          <w:lang w:val="en"/>
        </w:rPr>
        <w:t xml:space="preserve"> Tumors </w:t>
      </w:r>
    </w:p>
    <w:p w14:paraId="5E2F9DF7" w14:textId="77777777" w:rsidR="009A430E" w:rsidRPr="002F0F86" w:rsidRDefault="009A430E">
      <w:pPr>
        <w:spacing w:after="0"/>
        <w:ind w:firstLine="240"/>
        <w:rPr>
          <w:rFonts w:ascii="Arial" w:eastAsia="Times New Roman" w:hAnsi="Arial" w:cs="Arial"/>
          <w:i/>
          <w:iCs/>
          <w:sz w:val="16"/>
          <w:szCs w:val="16"/>
          <w:lang w:val="en"/>
        </w:rPr>
      </w:pPr>
      <w:r w:rsidRPr="002F0F86">
        <w:rPr>
          <w:rFonts w:ascii="Arial" w:eastAsia="Times New Roman" w:hAnsi="Arial" w:cs="Arial"/>
          <w:i/>
          <w:iCs/>
          <w:sz w:val="16"/>
          <w:szCs w:val="16"/>
          <w:lang w:val="en"/>
        </w:rPr>
        <w:t xml:space="preserve">Intermediate (rarely metastasizing) </w:t>
      </w:r>
    </w:p>
    <w:p w14:paraId="63CBFE18" w14:textId="77777777" w:rsidR="009A430E" w:rsidRPr="002F0F86" w:rsidRDefault="009A430E">
      <w:pPr>
        <w:spacing w:after="0"/>
        <w:ind w:firstLine="240"/>
        <w:rPr>
          <w:rFonts w:ascii="Arial" w:eastAsia="Times New Roman" w:hAnsi="Arial" w:cs="Arial"/>
          <w:sz w:val="20"/>
          <w:szCs w:val="20"/>
          <w:lang w:val="en"/>
        </w:rPr>
      </w:pPr>
      <w:r w:rsidRPr="002F0F86">
        <w:rPr>
          <w:rFonts w:ascii="Arial" w:eastAsia="Times New Roman" w:hAnsi="Arial" w:cs="Arial"/>
          <w:sz w:val="20"/>
          <w:szCs w:val="20"/>
          <w:lang w:val="en"/>
        </w:rPr>
        <w:t xml:space="preserve">___ </w:t>
      </w:r>
      <w:proofErr w:type="spellStart"/>
      <w:r w:rsidRPr="002F0F86">
        <w:rPr>
          <w:rFonts w:ascii="Arial" w:eastAsia="Times New Roman" w:hAnsi="Arial" w:cs="Arial"/>
          <w:sz w:val="20"/>
          <w:szCs w:val="20"/>
          <w:lang w:val="en"/>
        </w:rPr>
        <w:t>Fibrosarcomatous</w:t>
      </w:r>
      <w:proofErr w:type="spellEnd"/>
      <w:r w:rsidRPr="002F0F86">
        <w:rPr>
          <w:rFonts w:ascii="Arial" w:eastAsia="Times New Roman" w:hAnsi="Arial" w:cs="Arial"/>
          <w:sz w:val="20"/>
          <w:szCs w:val="20"/>
          <w:lang w:val="en"/>
        </w:rPr>
        <w:t xml:space="preserve"> dermatofibrosarcoma protuberans </w:t>
      </w:r>
    </w:p>
    <w:p w14:paraId="23DFD81B" w14:textId="77777777" w:rsidR="009A430E" w:rsidRPr="002F0F86" w:rsidRDefault="009A430E">
      <w:pPr>
        <w:spacing w:after="0"/>
        <w:ind w:firstLine="240"/>
        <w:rPr>
          <w:rFonts w:ascii="Arial" w:eastAsia="Times New Roman" w:hAnsi="Arial" w:cs="Arial"/>
          <w:i/>
          <w:iCs/>
          <w:sz w:val="16"/>
          <w:szCs w:val="16"/>
          <w:lang w:val="en"/>
        </w:rPr>
      </w:pPr>
      <w:r w:rsidRPr="002F0F86">
        <w:rPr>
          <w:rFonts w:ascii="Arial" w:eastAsia="Times New Roman" w:hAnsi="Arial" w:cs="Arial"/>
          <w:i/>
          <w:iCs/>
          <w:sz w:val="16"/>
          <w:szCs w:val="16"/>
          <w:lang w:val="en"/>
        </w:rPr>
        <w:t xml:space="preserve">Malignant </w:t>
      </w:r>
    </w:p>
    <w:p w14:paraId="5D72412C" w14:textId="77777777" w:rsidR="009A430E" w:rsidRPr="002F0F86" w:rsidRDefault="009A430E">
      <w:pPr>
        <w:spacing w:after="0"/>
        <w:ind w:firstLine="240"/>
        <w:rPr>
          <w:rFonts w:ascii="Arial" w:eastAsia="Times New Roman" w:hAnsi="Arial" w:cs="Arial"/>
          <w:sz w:val="20"/>
          <w:szCs w:val="20"/>
          <w:lang w:val="en"/>
        </w:rPr>
      </w:pPr>
      <w:r w:rsidRPr="002F0F86">
        <w:rPr>
          <w:rFonts w:ascii="Arial" w:eastAsia="Times New Roman" w:hAnsi="Arial" w:cs="Arial"/>
          <w:sz w:val="20"/>
          <w:szCs w:val="20"/>
          <w:lang w:val="en"/>
        </w:rPr>
        <w:t xml:space="preserve">___ Solitary fibrous tumor, malignant </w:t>
      </w:r>
    </w:p>
    <w:p w14:paraId="033B2C20" w14:textId="77777777" w:rsidR="009A430E" w:rsidRPr="002F0F86" w:rsidRDefault="009A430E">
      <w:pPr>
        <w:spacing w:after="0"/>
        <w:ind w:firstLine="240"/>
        <w:rPr>
          <w:rFonts w:ascii="Arial" w:eastAsia="Times New Roman" w:hAnsi="Arial" w:cs="Arial"/>
          <w:sz w:val="20"/>
          <w:szCs w:val="20"/>
          <w:lang w:val="en"/>
        </w:rPr>
      </w:pPr>
      <w:r w:rsidRPr="002F0F86">
        <w:rPr>
          <w:rFonts w:ascii="Arial" w:eastAsia="Times New Roman" w:hAnsi="Arial" w:cs="Arial"/>
          <w:sz w:val="20"/>
          <w:szCs w:val="20"/>
          <w:lang w:val="en"/>
        </w:rPr>
        <w:t xml:space="preserve">___ Adult fibrosarcoma </w:t>
      </w:r>
    </w:p>
    <w:p w14:paraId="101873C3" w14:textId="77777777" w:rsidR="009A430E" w:rsidRPr="002F0F86" w:rsidRDefault="009A430E">
      <w:pPr>
        <w:spacing w:after="0"/>
        <w:ind w:firstLine="240"/>
        <w:rPr>
          <w:rFonts w:ascii="Arial" w:eastAsia="Times New Roman" w:hAnsi="Arial" w:cs="Arial"/>
          <w:sz w:val="20"/>
          <w:szCs w:val="20"/>
          <w:lang w:val="en"/>
        </w:rPr>
      </w:pPr>
      <w:r w:rsidRPr="002F0F86">
        <w:rPr>
          <w:rFonts w:ascii="Arial" w:eastAsia="Times New Roman" w:hAnsi="Arial" w:cs="Arial"/>
          <w:sz w:val="20"/>
          <w:szCs w:val="20"/>
          <w:lang w:val="en"/>
        </w:rPr>
        <w:t xml:space="preserve">___ Myxofibrosarcoma </w:t>
      </w:r>
    </w:p>
    <w:p w14:paraId="151DB2CC" w14:textId="77777777" w:rsidR="009A430E" w:rsidRPr="002F0F86" w:rsidRDefault="009A430E">
      <w:pPr>
        <w:spacing w:after="0"/>
        <w:ind w:firstLine="240"/>
        <w:rPr>
          <w:rFonts w:ascii="Arial" w:eastAsia="Times New Roman" w:hAnsi="Arial" w:cs="Arial"/>
          <w:sz w:val="20"/>
          <w:szCs w:val="20"/>
          <w:lang w:val="en"/>
        </w:rPr>
      </w:pPr>
      <w:r w:rsidRPr="002F0F86">
        <w:rPr>
          <w:rFonts w:ascii="Arial" w:eastAsia="Times New Roman" w:hAnsi="Arial" w:cs="Arial"/>
          <w:sz w:val="20"/>
          <w:szCs w:val="20"/>
          <w:lang w:val="en"/>
        </w:rPr>
        <w:t xml:space="preserve">___ Epithelioid Myxofibrosarcoma </w:t>
      </w:r>
    </w:p>
    <w:p w14:paraId="2F60F402" w14:textId="77777777" w:rsidR="009A430E" w:rsidRPr="002F0F86" w:rsidRDefault="009A430E">
      <w:pPr>
        <w:spacing w:after="0"/>
        <w:ind w:firstLine="240"/>
        <w:rPr>
          <w:rFonts w:ascii="Arial" w:eastAsia="Times New Roman" w:hAnsi="Arial" w:cs="Arial"/>
          <w:sz w:val="20"/>
          <w:szCs w:val="20"/>
          <w:lang w:val="en"/>
        </w:rPr>
      </w:pPr>
      <w:r w:rsidRPr="002F0F86">
        <w:rPr>
          <w:rFonts w:ascii="Arial" w:eastAsia="Times New Roman" w:hAnsi="Arial" w:cs="Arial"/>
          <w:sz w:val="20"/>
          <w:szCs w:val="20"/>
          <w:lang w:val="en"/>
        </w:rPr>
        <w:t xml:space="preserve">___ Low grade </w:t>
      </w:r>
      <w:proofErr w:type="spellStart"/>
      <w:r w:rsidRPr="002F0F86">
        <w:rPr>
          <w:rFonts w:ascii="Arial" w:eastAsia="Times New Roman" w:hAnsi="Arial" w:cs="Arial"/>
          <w:sz w:val="20"/>
          <w:szCs w:val="20"/>
          <w:lang w:val="en"/>
        </w:rPr>
        <w:t>fibromyxoid</w:t>
      </w:r>
      <w:proofErr w:type="spellEnd"/>
      <w:r w:rsidRPr="002F0F86">
        <w:rPr>
          <w:rFonts w:ascii="Arial" w:eastAsia="Times New Roman" w:hAnsi="Arial" w:cs="Arial"/>
          <w:sz w:val="20"/>
          <w:szCs w:val="20"/>
          <w:lang w:val="en"/>
        </w:rPr>
        <w:t xml:space="preserve"> sarcoma </w:t>
      </w:r>
    </w:p>
    <w:p w14:paraId="357DB789" w14:textId="77777777" w:rsidR="009A430E" w:rsidRPr="002F0F86" w:rsidRDefault="009A430E">
      <w:pPr>
        <w:spacing w:after="0"/>
        <w:ind w:firstLine="240"/>
        <w:rPr>
          <w:rFonts w:ascii="Arial" w:eastAsia="Times New Roman" w:hAnsi="Arial" w:cs="Arial"/>
          <w:sz w:val="20"/>
          <w:szCs w:val="20"/>
          <w:lang w:val="en"/>
        </w:rPr>
      </w:pPr>
      <w:r w:rsidRPr="002F0F86">
        <w:rPr>
          <w:rFonts w:ascii="Arial" w:eastAsia="Times New Roman" w:hAnsi="Arial" w:cs="Arial"/>
          <w:sz w:val="20"/>
          <w:szCs w:val="20"/>
          <w:lang w:val="en"/>
        </w:rPr>
        <w:t xml:space="preserve">___ Sclerosing epithelioid fibrosarcoma </w:t>
      </w:r>
    </w:p>
    <w:p w14:paraId="32F6CF33" w14:textId="77777777" w:rsidR="009A430E" w:rsidRPr="002F0F86" w:rsidRDefault="009A430E" w:rsidP="001165AD">
      <w:pPr>
        <w:spacing w:before="120" w:after="0"/>
        <w:rPr>
          <w:rFonts w:ascii="Arial" w:eastAsia="Times New Roman" w:hAnsi="Arial" w:cs="Arial"/>
          <w:sz w:val="20"/>
          <w:szCs w:val="20"/>
          <w:lang w:val="en"/>
        </w:rPr>
      </w:pPr>
      <w:r w:rsidRPr="002F0F86">
        <w:rPr>
          <w:rFonts w:ascii="Arial" w:eastAsia="Times New Roman" w:hAnsi="Arial" w:cs="Arial"/>
          <w:sz w:val="20"/>
          <w:szCs w:val="20"/>
          <w:lang w:val="en"/>
        </w:rPr>
        <w:t xml:space="preserve">___ So-called </w:t>
      </w:r>
      <w:proofErr w:type="spellStart"/>
      <w:r w:rsidRPr="002F0F86">
        <w:rPr>
          <w:rFonts w:ascii="Arial" w:eastAsia="Times New Roman" w:hAnsi="Arial" w:cs="Arial"/>
          <w:sz w:val="20"/>
          <w:szCs w:val="20"/>
          <w:lang w:val="en"/>
        </w:rPr>
        <w:t>Fibrohistiocytic</w:t>
      </w:r>
      <w:proofErr w:type="spellEnd"/>
      <w:r w:rsidRPr="002F0F86">
        <w:rPr>
          <w:rFonts w:ascii="Arial" w:eastAsia="Times New Roman" w:hAnsi="Arial" w:cs="Arial"/>
          <w:sz w:val="20"/>
          <w:szCs w:val="20"/>
          <w:lang w:val="en"/>
        </w:rPr>
        <w:t xml:space="preserve"> Tumors </w:t>
      </w:r>
    </w:p>
    <w:p w14:paraId="4177957E" w14:textId="77777777" w:rsidR="009A430E" w:rsidRPr="002F0F86" w:rsidRDefault="009A430E">
      <w:pPr>
        <w:spacing w:after="0"/>
        <w:ind w:firstLine="240"/>
        <w:rPr>
          <w:rFonts w:ascii="Arial" w:eastAsia="Times New Roman" w:hAnsi="Arial" w:cs="Arial"/>
          <w:i/>
          <w:iCs/>
          <w:sz w:val="16"/>
          <w:szCs w:val="16"/>
          <w:lang w:val="en"/>
        </w:rPr>
      </w:pPr>
      <w:r w:rsidRPr="002F0F86">
        <w:rPr>
          <w:rFonts w:ascii="Arial" w:eastAsia="Times New Roman" w:hAnsi="Arial" w:cs="Arial"/>
          <w:i/>
          <w:iCs/>
          <w:sz w:val="16"/>
          <w:szCs w:val="16"/>
          <w:lang w:val="en"/>
        </w:rPr>
        <w:t xml:space="preserve">Malignant </w:t>
      </w:r>
    </w:p>
    <w:p w14:paraId="23AEE4EE" w14:textId="77777777" w:rsidR="009A430E" w:rsidRPr="002F0F86" w:rsidRDefault="009A430E">
      <w:pPr>
        <w:spacing w:after="0"/>
        <w:ind w:firstLine="240"/>
        <w:rPr>
          <w:rFonts w:ascii="Arial" w:eastAsia="Times New Roman" w:hAnsi="Arial" w:cs="Arial"/>
          <w:sz w:val="20"/>
          <w:szCs w:val="20"/>
          <w:lang w:val="en"/>
        </w:rPr>
      </w:pPr>
      <w:r w:rsidRPr="002F0F86">
        <w:rPr>
          <w:rFonts w:ascii="Arial" w:eastAsia="Times New Roman" w:hAnsi="Arial" w:cs="Arial"/>
          <w:sz w:val="20"/>
          <w:szCs w:val="20"/>
          <w:lang w:val="en"/>
        </w:rPr>
        <w:t xml:space="preserve">___ Malignant </w:t>
      </w:r>
      <w:proofErr w:type="spellStart"/>
      <w:r w:rsidRPr="002F0F86">
        <w:rPr>
          <w:rFonts w:ascii="Arial" w:eastAsia="Times New Roman" w:hAnsi="Arial" w:cs="Arial"/>
          <w:sz w:val="20"/>
          <w:szCs w:val="20"/>
          <w:lang w:val="en"/>
        </w:rPr>
        <w:t>tenosynovial</w:t>
      </w:r>
      <w:proofErr w:type="spellEnd"/>
      <w:r w:rsidRPr="002F0F86">
        <w:rPr>
          <w:rFonts w:ascii="Arial" w:eastAsia="Times New Roman" w:hAnsi="Arial" w:cs="Arial"/>
          <w:sz w:val="20"/>
          <w:szCs w:val="20"/>
          <w:lang w:val="en"/>
        </w:rPr>
        <w:t xml:space="preserve"> giant cell tumor </w:t>
      </w:r>
    </w:p>
    <w:p w14:paraId="0791565B" w14:textId="77777777" w:rsidR="009A430E" w:rsidRPr="002F0F86" w:rsidRDefault="009A430E" w:rsidP="001165AD">
      <w:pPr>
        <w:spacing w:before="120" w:after="0"/>
        <w:rPr>
          <w:rFonts w:ascii="Arial" w:eastAsia="Times New Roman" w:hAnsi="Arial" w:cs="Arial"/>
          <w:sz w:val="20"/>
          <w:szCs w:val="20"/>
          <w:lang w:val="en"/>
        </w:rPr>
      </w:pPr>
      <w:r w:rsidRPr="002F0F86">
        <w:rPr>
          <w:rFonts w:ascii="Arial" w:eastAsia="Times New Roman" w:hAnsi="Arial" w:cs="Arial"/>
          <w:sz w:val="20"/>
          <w:szCs w:val="20"/>
          <w:lang w:val="en"/>
        </w:rPr>
        <w:t xml:space="preserve">___ Smooth Muscle Tumors </w:t>
      </w:r>
    </w:p>
    <w:p w14:paraId="6DAA9701" w14:textId="77777777" w:rsidR="009A430E" w:rsidRPr="002F0F86" w:rsidRDefault="009A430E">
      <w:pPr>
        <w:spacing w:after="0"/>
        <w:ind w:firstLine="240"/>
        <w:rPr>
          <w:rFonts w:ascii="Arial" w:eastAsia="Times New Roman" w:hAnsi="Arial" w:cs="Arial"/>
          <w:i/>
          <w:iCs/>
          <w:sz w:val="16"/>
          <w:szCs w:val="16"/>
          <w:lang w:val="en"/>
        </w:rPr>
      </w:pPr>
      <w:r w:rsidRPr="002F0F86">
        <w:rPr>
          <w:rFonts w:ascii="Arial" w:eastAsia="Times New Roman" w:hAnsi="Arial" w:cs="Arial"/>
          <w:i/>
          <w:iCs/>
          <w:sz w:val="16"/>
          <w:szCs w:val="16"/>
          <w:lang w:val="en"/>
        </w:rPr>
        <w:t xml:space="preserve">Malignant </w:t>
      </w:r>
    </w:p>
    <w:p w14:paraId="446FF92C" w14:textId="77777777" w:rsidR="009A430E" w:rsidRPr="002F0F86" w:rsidRDefault="009A430E">
      <w:pPr>
        <w:spacing w:after="0"/>
        <w:ind w:firstLine="240"/>
        <w:rPr>
          <w:rFonts w:ascii="Arial" w:eastAsia="Times New Roman" w:hAnsi="Arial" w:cs="Arial"/>
          <w:sz w:val="20"/>
          <w:szCs w:val="20"/>
          <w:lang w:val="en"/>
        </w:rPr>
      </w:pPr>
      <w:r w:rsidRPr="002F0F86">
        <w:rPr>
          <w:rFonts w:ascii="Arial" w:eastAsia="Times New Roman" w:hAnsi="Arial" w:cs="Arial"/>
          <w:sz w:val="20"/>
          <w:szCs w:val="20"/>
          <w:lang w:val="en"/>
        </w:rPr>
        <w:t xml:space="preserve">___ Leiomyosarcoma </w:t>
      </w:r>
    </w:p>
    <w:p w14:paraId="16B6F7E9" w14:textId="77777777" w:rsidR="009A430E" w:rsidRPr="002F0F86" w:rsidRDefault="009A430E" w:rsidP="001165AD">
      <w:pPr>
        <w:spacing w:before="120" w:after="0"/>
        <w:rPr>
          <w:rFonts w:ascii="Arial" w:eastAsia="Times New Roman" w:hAnsi="Arial" w:cs="Arial"/>
          <w:sz w:val="20"/>
          <w:szCs w:val="20"/>
          <w:lang w:val="en"/>
        </w:rPr>
      </w:pPr>
      <w:r w:rsidRPr="002F0F86">
        <w:rPr>
          <w:rFonts w:ascii="Arial" w:eastAsia="Times New Roman" w:hAnsi="Arial" w:cs="Arial"/>
          <w:sz w:val="20"/>
          <w:szCs w:val="20"/>
          <w:lang w:val="en"/>
        </w:rPr>
        <w:t xml:space="preserve">___ </w:t>
      </w:r>
      <w:proofErr w:type="spellStart"/>
      <w:r w:rsidRPr="002F0F86">
        <w:rPr>
          <w:rFonts w:ascii="Arial" w:eastAsia="Times New Roman" w:hAnsi="Arial" w:cs="Arial"/>
          <w:sz w:val="20"/>
          <w:szCs w:val="20"/>
          <w:lang w:val="en"/>
        </w:rPr>
        <w:t>Pericytic</w:t>
      </w:r>
      <w:proofErr w:type="spellEnd"/>
      <w:r w:rsidRPr="002F0F86">
        <w:rPr>
          <w:rFonts w:ascii="Arial" w:eastAsia="Times New Roman" w:hAnsi="Arial" w:cs="Arial"/>
          <w:sz w:val="20"/>
          <w:szCs w:val="20"/>
          <w:lang w:val="en"/>
        </w:rPr>
        <w:t xml:space="preserve"> (Perivascular) Tumors </w:t>
      </w:r>
    </w:p>
    <w:p w14:paraId="045160D8" w14:textId="77777777" w:rsidR="009A430E" w:rsidRPr="002F0F86" w:rsidRDefault="009A430E">
      <w:pPr>
        <w:spacing w:after="0"/>
        <w:ind w:firstLine="240"/>
        <w:rPr>
          <w:rFonts w:ascii="Arial" w:eastAsia="Times New Roman" w:hAnsi="Arial" w:cs="Arial"/>
          <w:i/>
          <w:iCs/>
          <w:sz w:val="16"/>
          <w:szCs w:val="16"/>
          <w:lang w:val="en"/>
        </w:rPr>
      </w:pPr>
      <w:r w:rsidRPr="002F0F86">
        <w:rPr>
          <w:rFonts w:ascii="Arial" w:eastAsia="Times New Roman" w:hAnsi="Arial" w:cs="Arial"/>
          <w:i/>
          <w:iCs/>
          <w:sz w:val="16"/>
          <w:szCs w:val="16"/>
          <w:lang w:val="en"/>
        </w:rPr>
        <w:t xml:space="preserve">Malignant </w:t>
      </w:r>
    </w:p>
    <w:p w14:paraId="40FCDE9D" w14:textId="77777777" w:rsidR="009A430E" w:rsidRPr="002F0F86" w:rsidRDefault="009A430E">
      <w:pPr>
        <w:spacing w:after="0"/>
        <w:ind w:firstLine="240"/>
        <w:rPr>
          <w:rFonts w:ascii="Arial" w:eastAsia="Times New Roman" w:hAnsi="Arial" w:cs="Arial"/>
          <w:sz w:val="20"/>
          <w:szCs w:val="20"/>
          <w:lang w:val="en"/>
        </w:rPr>
      </w:pPr>
      <w:r w:rsidRPr="002F0F86">
        <w:rPr>
          <w:rFonts w:ascii="Arial" w:eastAsia="Times New Roman" w:hAnsi="Arial" w:cs="Arial"/>
          <w:sz w:val="20"/>
          <w:szCs w:val="20"/>
          <w:lang w:val="en"/>
        </w:rPr>
        <w:t xml:space="preserve">___ Malignant glomus tumor </w:t>
      </w:r>
    </w:p>
    <w:p w14:paraId="3FF503F4" w14:textId="77777777" w:rsidR="009A430E" w:rsidRPr="002F0F86" w:rsidRDefault="009A430E" w:rsidP="001165AD">
      <w:pPr>
        <w:spacing w:before="120" w:after="0"/>
        <w:rPr>
          <w:rFonts w:ascii="Arial" w:eastAsia="Times New Roman" w:hAnsi="Arial" w:cs="Arial"/>
          <w:sz w:val="20"/>
          <w:szCs w:val="20"/>
          <w:lang w:val="en"/>
        </w:rPr>
      </w:pPr>
      <w:r w:rsidRPr="002F0F86">
        <w:rPr>
          <w:rFonts w:ascii="Arial" w:eastAsia="Times New Roman" w:hAnsi="Arial" w:cs="Arial"/>
          <w:sz w:val="20"/>
          <w:szCs w:val="20"/>
          <w:lang w:val="en"/>
        </w:rPr>
        <w:t xml:space="preserve">___ Skeletal Muscle Tumors </w:t>
      </w:r>
    </w:p>
    <w:p w14:paraId="35A57617" w14:textId="77777777" w:rsidR="009A430E" w:rsidRPr="002F0F86" w:rsidRDefault="009A430E">
      <w:pPr>
        <w:spacing w:after="0"/>
        <w:ind w:firstLine="240"/>
        <w:rPr>
          <w:rFonts w:ascii="Arial" w:eastAsia="Times New Roman" w:hAnsi="Arial" w:cs="Arial"/>
          <w:i/>
          <w:iCs/>
          <w:sz w:val="16"/>
          <w:szCs w:val="16"/>
          <w:lang w:val="en"/>
        </w:rPr>
      </w:pPr>
      <w:r w:rsidRPr="002F0F86">
        <w:rPr>
          <w:rFonts w:ascii="Arial" w:eastAsia="Times New Roman" w:hAnsi="Arial" w:cs="Arial"/>
          <w:i/>
          <w:iCs/>
          <w:sz w:val="16"/>
          <w:szCs w:val="16"/>
          <w:lang w:val="en"/>
        </w:rPr>
        <w:t xml:space="preserve">Malignant </w:t>
      </w:r>
    </w:p>
    <w:p w14:paraId="27B03104" w14:textId="77777777" w:rsidR="009A430E" w:rsidRPr="002F0F86" w:rsidRDefault="009A430E">
      <w:pPr>
        <w:spacing w:after="0"/>
        <w:ind w:firstLine="240"/>
        <w:rPr>
          <w:rFonts w:ascii="Arial" w:eastAsia="Times New Roman" w:hAnsi="Arial" w:cs="Arial"/>
          <w:sz w:val="20"/>
          <w:szCs w:val="20"/>
          <w:lang w:val="en"/>
        </w:rPr>
      </w:pPr>
      <w:r w:rsidRPr="002F0F86">
        <w:rPr>
          <w:rFonts w:ascii="Arial" w:eastAsia="Times New Roman" w:hAnsi="Arial" w:cs="Arial"/>
          <w:sz w:val="20"/>
          <w:szCs w:val="20"/>
          <w:lang w:val="en"/>
        </w:rPr>
        <w:t xml:space="preserve">___ Embryonal rhabdomyosarcoma (including botryoid, anaplastic) </w:t>
      </w:r>
    </w:p>
    <w:p w14:paraId="2D552612" w14:textId="77777777" w:rsidR="009A430E" w:rsidRPr="002F0F86" w:rsidRDefault="009A430E">
      <w:pPr>
        <w:spacing w:after="0"/>
        <w:ind w:firstLine="240"/>
        <w:rPr>
          <w:rFonts w:ascii="Arial" w:eastAsia="Times New Roman" w:hAnsi="Arial" w:cs="Arial"/>
          <w:sz w:val="20"/>
          <w:szCs w:val="20"/>
          <w:lang w:val="en"/>
        </w:rPr>
      </w:pPr>
      <w:r w:rsidRPr="002F0F86">
        <w:rPr>
          <w:rFonts w:ascii="Arial" w:eastAsia="Times New Roman" w:hAnsi="Arial" w:cs="Arial"/>
          <w:sz w:val="20"/>
          <w:szCs w:val="20"/>
          <w:lang w:val="en"/>
        </w:rPr>
        <w:t xml:space="preserve">___ Alveolar rhabdomyosarcoma (including solid, anaplastic) </w:t>
      </w:r>
    </w:p>
    <w:p w14:paraId="36A23C2F" w14:textId="77777777" w:rsidR="009A430E" w:rsidRPr="002F0F86" w:rsidRDefault="009A430E">
      <w:pPr>
        <w:spacing w:after="0"/>
        <w:ind w:firstLine="240"/>
        <w:rPr>
          <w:rFonts w:ascii="Arial" w:eastAsia="Times New Roman" w:hAnsi="Arial" w:cs="Arial"/>
          <w:sz w:val="20"/>
          <w:szCs w:val="20"/>
          <w:lang w:val="en"/>
        </w:rPr>
      </w:pPr>
      <w:r w:rsidRPr="002F0F86">
        <w:rPr>
          <w:rFonts w:ascii="Arial" w:eastAsia="Times New Roman" w:hAnsi="Arial" w:cs="Arial"/>
          <w:sz w:val="20"/>
          <w:szCs w:val="20"/>
          <w:lang w:val="en"/>
        </w:rPr>
        <w:t xml:space="preserve">___ Pleomorphic rhabdomyosarcoma </w:t>
      </w:r>
    </w:p>
    <w:p w14:paraId="08EBA108" w14:textId="77777777" w:rsidR="009A430E" w:rsidRPr="002F0F86" w:rsidRDefault="009A430E">
      <w:pPr>
        <w:spacing w:after="0"/>
        <w:ind w:firstLine="240"/>
        <w:rPr>
          <w:rFonts w:ascii="Arial" w:eastAsia="Times New Roman" w:hAnsi="Arial" w:cs="Arial"/>
          <w:sz w:val="20"/>
          <w:szCs w:val="20"/>
          <w:lang w:val="en"/>
        </w:rPr>
      </w:pPr>
      <w:r w:rsidRPr="002F0F86">
        <w:rPr>
          <w:rFonts w:ascii="Arial" w:eastAsia="Times New Roman" w:hAnsi="Arial" w:cs="Arial"/>
          <w:sz w:val="20"/>
          <w:szCs w:val="20"/>
          <w:lang w:val="en"/>
        </w:rPr>
        <w:t xml:space="preserve">___ Spindle cell / sclerosing rhabdomyosarcoma </w:t>
      </w:r>
    </w:p>
    <w:p w14:paraId="528D6E19" w14:textId="77777777" w:rsidR="009A430E" w:rsidRPr="002F0F86" w:rsidRDefault="009A430E">
      <w:pPr>
        <w:spacing w:after="0"/>
        <w:ind w:firstLine="480"/>
        <w:rPr>
          <w:rFonts w:ascii="Arial" w:eastAsia="Times New Roman" w:hAnsi="Arial" w:cs="Arial"/>
          <w:sz w:val="20"/>
          <w:szCs w:val="20"/>
          <w:lang w:val="en"/>
        </w:rPr>
      </w:pPr>
      <w:r w:rsidRPr="002F0F86">
        <w:rPr>
          <w:rFonts w:ascii="Arial" w:eastAsia="Times New Roman" w:hAnsi="Arial" w:cs="Arial"/>
          <w:sz w:val="20"/>
          <w:szCs w:val="20"/>
          <w:lang w:val="en"/>
        </w:rPr>
        <w:t xml:space="preserve">___ Spindle cell / sclerosing rhabdomyosarcoma NOS </w:t>
      </w:r>
    </w:p>
    <w:p w14:paraId="16C585C8" w14:textId="77777777" w:rsidR="009A430E" w:rsidRPr="002F0F86" w:rsidRDefault="009A430E">
      <w:pPr>
        <w:spacing w:after="0"/>
        <w:ind w:firstLine="480"/>
        <w:rPr>
          <w:rFonts w:ascii="Arial" w:eastAsia="Times New Roman" w:hAnsi="Arial" w:cs="Arial"/>
          <w:sz w:val="20"/>
          <w:szCs w:val="20"/>
          <w:lang w:val="en"/>
        </w:rPr>
      </w:pPr>
      <w:r w:rsidRPr="002F0F86">
        <w:rPr>
          <w:rFonts w:ascii="Arial" w:eastAsia="Times New Roman" w:hAnsi="Arial" w:cs="Arial"/>
          <w:sz w:val="20"/>
          <w:szCs w:val="20"/>
          <w:lang w:val="en"/>
        </w:rPr>
        <w:t xml:space="preserve">___ Congenital spindle cell rhabdomyosarcoma with VGLL2/NCOA2/CITED2 rearrangements </w:t>
      </w:r>
    </w:p>
    <w:p w14:paraId="32AA152F" w14:textId="77777777" w:rsidR="009A430E" w:rsidRPr="002F0F86" w:rsidRDefault="009A430E">
      <w:pPr>
        <w:spacing w:after="0"/>
        <w:ind w:firstLine="480"/>
        <w:rPr>
          <w:rFonts w:ascii="Arial" w:eastAsia="Times New Roman" w:hAnsi="Arial" w:cs="Arial"/>
          <w:sz w:val="20"/>
          <w:szCs w:val="20"/>
          <w:lang w:val="en"/>
        </w:rPr>
      </w:pPr>
      <w:r w:rsidRPr="002F0F86">
        <w:rPr>
          <w:rFonts w:ascii="Arial" w:eastAsia="Times New Roman" w:hAnsi="Arial" w:cs="Arial"/>
          <w:sz w:val="20"/>
          <w:szCs w:val="20"/>
          <w:lang w:val="en"/>
        </w:rPr>
        <w:t xml:space="preserve">___ MYOD1-mutant spindle cell / sclerosing rhabdomyosarcoma </w:t>
      </w:r>
    </w:p>
    <w:p w14:paraId="41FB8983" w14:textId="77777777" w:rsidR="009A430E" w:rsidRPr="002F0F86" w:rsidRDefault="009A430E">
      <w:pPr>
        <w:spacing w:after="0"/>
        <w:ind w:firstLine="480"/>
        <w:rPr>
          <w:rFonts w:ascii="Arial" w:eastAsia="Times New Roman" w:hAnsi="Arial" w:cs="Arial"/>
          <w:sz w:val="20"/>
          <w:szCs w:val="20"/>
          <w:lang w:val="en"/>
        </w:rPr>
      </w:pPr>
      <w:r w:rsidRPr="002F0F86">
        <w:rPr>
          <w:rFonts w:ascii="Arial" w:eastAsia="Times New Roman" w:hAnsi="Arial" w:cs="Arial"/>
          <w:sz w:val="20"/>
          <w:szCs w:val="20"/>
          <w:lang w:val="en"/>
        </w:rPr>
        <w:t xml:space="preserve">___ Intraosseous spindle cell rhabdomyosarcoma (with TFCP2/NCOA2 rearrangements) </w:t>
      </w:r>
    </w:p>
    <w:p w14:paraId="69D72D78" w14:textId="77777777" w:rsidR="009A430E" w:rsidRPr="002F0F86" w:rsidRDefault="009A430E">
      <w:pPr>
        <w:spacing w:after="0"/>
        <w:ind w:firstLine="240"/>
        <w:rPr>
          <w:rFonts w:ascii="Arial" w:eastAsia="Times New Roman" w:hAnsi="Arial" w:cs="Arial"/>
          <w:sz w:val="20"/>
          <w:szCs w:val="20"/>
          <w:lang w:val="en"/>
        </w:rPr>
      </w:pPr>
      <w:r w:rsidRPr="002F0F86">
        <w:rPr>
          <w:rFonts w:ascii="Arial" w:eastAsia="Times New Roman" w:hAnsi="Arial" w:cs="Arial"/>
          <w:sz w:val="20"/>
          <w:szCs w:val="20"/>
          <w:lang w:val="en"/>
        </w:rPr>
        <w:t xml:space="preserve">___ Ectomesenchymoma </w:t>
      </w:r>
    </w:p>
    <w:p w14:paraId="7EF84E59" w14:textId="77777777" w:rsidR="009A430E" w:rsidRPr="002F0F86" w:rsidRDefault="009A430E" w:rsidP="001165AD">
      <w:pPr>
        <w:spacing w:before="120" w:after="0"/>
        <w:rPr>
          <w:rFonts w:ascii="Arial" w:eastAsia="Times New Roman" w:hAnsi="Arial" w:cs="Arial"/>
          <w:sz w:val="20"/>
          <w:szCs w:val="20"/>
          <w:lang w:val="en"/>
        </w:rPr>
      </w:pPr>
      <w:r w:rsidRPr="002F0F86">
        <w:rPr>
          <w:rFonts w:ascii="Arial" w:eastAsia="Times New Roman" w:hAnsi="Arial" w:cs="Arial"/>
          <w:sz w:val="20"/>
          <w:szCs w:val="20"/>
          <w:lang w:val="en"/>
        </w:rPr>
        <w:t xml:space="preserve">___ Vascular Tumors </w:t>
      </w:r>
    </w:p>
    <w:p w14:paraId="16E2B2E8" w14:textId="77777777" w:rsidR="009A430E" w:rsidRPr="002F0F86" w:rsidRDefault="009A430E">
      <w:pPr>
        <w:spacing w:after="0"/>
        <w:ind w:firstLine="240"/>
        <w:rPr>
          <w:rFonts w:ascii="Arial" w:eastAsia="Times New Roman" w:hAnsi="Arial" w:cs="Arial"/>
          <w:i/>
          <w:iCs/>
          <w:sz w:val="16"/>
          <w:szCs w:val="16"/>
          <w:lang w:val="en"/>
        </w:rPr>
      </w:pPr>
      <w:r w:rsidRPr="002F0F86">
        <w:rPr>
          <w:rFonts w:ascii="Arial" w:eastAsia="Times New Roman" w:hAnsi="Arial" w:cs="Arial"/>
          <w:i/>
          <w:iCs/>
          <w:sz w:val="16"/>
          <w:szCs w:val="16"/>
          <w:lang w:val="en"/>
        </w:rPr>
        <w:t xml:space="preserve">Malignant </w:t>
      </w:r>
    </w:p>
    <w:p w14:paraId="11F62A74" w14:textId="77777777" w:rsidR="009A430E" w:rsidRPr="002F0F86" w:rsidRDefault="009A430E">
      <w:pPr>
        <w:spacing w:after="0"/>
        <w:ind w:firstLine="240"/>
        <w:rPr>
          <w:rFonts w:ascii="Arial" w:eastAsia="Times New Roman" w:hAnsi="Arial" w:cs="Arial"/>
          <w:sz w:val="20"/>
          <w:szCs w:val="20"/>
          <w:lang w:val="en"/>
        </w:rPr>
      </w:pPr>
      <w:r w:rsidRPr="002F0F86">
        <w:rPr>
          <w:rFonts w:ascii="Arial" w:eastAsia="Times New Roman" w:hAnsi="Arial" w:cs="Arial"/>
          <w:sz w:val="20"/>
          <w:szCs w:val="20"/>
          <w:lang w:val="en"/>
        </w:rPr>
        <w:t xml:space="preserve">___ Epithelioid hemangioendothelioma with WWTR1-CAMTA1 fusion </w:t>
      </w:r>
    </w:p>
    <w:p w14:paraId="2BC75226" w14:textId="77777777" w:rsidR="009A430E" w:rsidRPr="002F0F86" w:rsidRDefault="009A430E">
      <w:pPr>
        <w:spacing w:after="0"/>
        <w:ind w:firstLine="240"/>
        <w:rPr>
          <w:rFonts w:ascii="Arial" w:eastAsia="Times New Roman" w:hAnsi="Arial" w:cs="Arial"/>
          <w:sz w:val="20"/>
          <w:szCs w:val="20"/>
          <w:lang w:val="en"/>
        </w:rPr>
      </w:pPr>
      <w:r w:rsidRPr="002F0F86">
        <w:rPr>
          <w:rFonts w:ascii="Arial" w:eastAsia="Times New Roman" w:hAnsi="Arial" w:cs="Arial"/>
          <w:sz w:val="20"/>
          <w:szCs w:val="20"/>
          <w:lang w:val="en"/>
        </w:rPr>
        <w:t xml:space="preserve">___ Epithelioid hemangioendothelioma with YAP1-TFE3 fusion </w:t>
      </w:r>
    </w:p>
    <w:p w14:paraId="18A74384" w14:textId="77777777" w:rsidR="009A430E" w:rsidRPr="002F0F86" w:rsidRDefault="009A430E">
      <w:pPr>
        <w:spacing w:after="0"/>
        <w:ind w:firstLine="240"/>
        <w:rPr>
          <w:rFonts w:ascii="Arial" w:eastAsia="Times New Roman" w:hAnsi="Arial" w:cs="Arial"/>
          <w:sz w:val="20"/>
          <w:szCs w:val="20"/>
          <w:lang w:val="en"/>
        </w:rPr>
      </w:pPr>
      <w:r w:rsidRPr="002F0F86">
        <w:rPr>
          <w:rFonts w:ascii="Arial" w:eastAsia="Times New Roman" w:hAnsi="Arial" w:cs="Arial"/>
          <w:sz w:val="20"/>
          <w:szCs w:val="20"/>
          <w:lang w:val="en"/>
        </w:rPr>
        <w:t xml:space="preserve">___ Epithelioid hemangioendothelioma NOS </w:t>
      </w:r>
    </w:p>
    <w:p w14:paraId="63D5CBE9" w14:textId="77777777" w:rsidR="009A430E" w:rsidRPr="002F0F86" w:rsidRDefault="009A430E" w:rsidP="001165AD">
      <w:pPr>
        <w:spacing w:before="120" w:after="0"/>
        <w:rPr>
          <w:rFonts w:ascii="Arial" w:eastAsia="Times New Roman" w:hAnsi="Arial" w:cs="Arial"/>
          <w:sz w:val="20"/>
          <w:szCs w:val="20"/>
          <w:lang w:val="en"/>
        </w:rPr>
      </w:pPr>
      <w:r w:rsidRPr="002F0F86">
        <w:rPr>
          <w:rFonts w:ascii="Arial" w:eastAsia="Times New Roman" w:hAnsi="Arial" w:cs="Arial"/>
          <w:sz w:val="20"/>
          <w:szCs w:val="20"/>
          <w:lang w:val="en"/>
        </w:rPr>
        <w:t xml:space="preserve">___ Peripheral Nerve Tumors </w:t>
      </w:r>
    </w:p>
    <w:p w14:paraId="1BFC82E3" w14:textId="77777777" w:rsidR="009A430E" w:rsidRPr="002F0F86" w:rsidRDefault="009A430E">
      <w:pPr>
        <w:spacing w:after="0"/>
        <w:ind w:firstLine="240"/>
        <w:rPr>
          <w:rFonts w:ascii="Arial" w:eastAsia="Times New Roman" w:hAnsi="Arial" w:cs="Arial"/>
          <w:i/>
          <w:iCs/>
          <w:sz w:val="20"/>
          <w:szCs w:val="20"/>
          <w:lang w:val="en"/>
        </w:rPr>
      </w:pPr>
      <w:r w:rsidRPr="002F0F86">
        <w:rPr>
          <w:rFonts w:ascii="Arial" w:eastAsia="Times New Roman" w:hAnsi="Arial" w:cs="Arial"/>
          <w:i/>
          <w:iCs/>
          <w:sz w:val="16"/>
          <w:szCs w:val="16"/>
          <w:lang w:val="en"/>
        </w:rPr>
        <w:t>Malignant</w:t>
      </w:r>
      <w:r w:rsidRPr="002F0F86">
        <w:rPr>
          <w:rFonts w:ascii="Arial" w:eastAsia="Times New Roman" w:hAnsi="Arial" w:cs="Arial"/>
          <w:i/>
          <w:iCs/>
          <w:sz w:val="20"/>
          <w:szCs w:val="20"/>
          <w:lang w:val="en"/>
        </w:rPr>
        <w:t xml:space="preserve"> </w:t>
      </w:r>
    </w:p>
    <w:p w14:paraId="4135FEC1" w14:textId="77777777" w:rsidR="009A430E" w:rsidRPr="002F0F86" w:rsidRDefault="009A430E">
      <w:pPr>
        <w:spacing w:after="0"/>
        <w:ind w:firstLine="240"/>
        <w:rPr>
          <w:rFonts w:ascii="Arial" w:eastAsia="Times New Roman" w:hAnsi="Arial" w:cs="Arial"/>
          <w:sz w:val="20"/>
          <w:szCs w:val="20"/>
          <w:lang w:val="en"/>
        </w:rPr>
      </w:pPr>
      <w:r w:rsidRPr="002F0F86">
        <w:rPr>
          <w:rFonts w:ascii="Arial" w:eastAsia="Times New Roman" w:hAnsi="Arial" w:cs="Arial"/>
          <w:sz w:val="20"/>
          <w:szCs w:val="20"/>
          <w:lang w:val="en"/>
        </w:rPr>
        <w:t xml:space="preserve">___ Malignant peripheral nerve sheath tumor </w:t>
      </w:r>
    </w:p>
    <w:p w14:paraId="4F7B061B" w14:textId="77777777" w:rsidR="009A430E" w:rsidRPr="002F0F86" w:rsidRDefault="009A430E">
      <w:pPr>
        <w:spacing w:after="0"/>
        <w:ind w:firstLine="240"/>
        <w:rPr>
          <w:rFonts w:ascii="Arial" w:eastAsia="Times New Roman" w:hAnsi="Arial" w:cs="Arial"/>
          <w:sz w:val="20"/>
          <w:szCs w:val="20"/>
          <w:lang w:val="en"/>
        </w:rPr>
      </w:pPr>
      <w:r w:rsidRPr="002F0F86">
        <w:rPr>
          <w:rFonts w:ascii="Arial" w:eastAsia="Times New Roman" w:hAnsi="Arial" w:cs="Arial"/>
          <w:sz w:val="20"/>
          <w:szCs w:val="20"/>
          <w:lang w:val="en"/>
        </w:rPr>
        <w:t xml:space="preserve">___ Epithelioid malignant peripheral nerve sheath tumor </w:t>
      </w:r>
    </w:p>
    <w:p w14:paraId="3DA62B66" w14:textId="77777777" w:rsidR="009A430E" w:rsidRPr="002F0F86" w:rsidRDefault="009A430E">
      <w:pPr>
        <w:spacing w:after="0"/>
        <w:ind w:firstLine="240"/>
        <w:rPr>
          <w:rFonts w:ascii="Arial" w:eastAsia="Times New Roman" w:hAnsi="Arial" w:cs="Arial"/>
          <w:sz w:val="20"/>
          <w:szCs w:val="20"/>
          <w:lang w:val="en"/>
        </w:rPr>
      </w:pPr>
      <w:r w:rsidRPr="002F0F86">
        <w:rPr>
          <w:rFonts w:ascii="Arial" w:eastAsia="Times New Roman" w:hAnsi="Arial" w:cs="Arial"/>
          <w:sz w:val="20"/>
          <w:szCs w:val="20"/>
          <w:lang w:val="en"/>
        </w:rPr>
        <w:t xml:space="preserve">___ Malignant granular cell tumor </w:t>
      </w:r>
    </w:p>
    <w:p w14:paraId="6DFDA977" w14:textId="2E7B6788" w:rsidR="001165AD" w:rsidRDefault="009A430E" w:rsidP="00801256">
      <w:pPr>
        <w:spacing w:after="0"/>
        <w:ind w:firstLine="240"/>
        <w:rPr>
          <w:rFonts w:ascii="Arial" w:eastAsia="Times New Roman" w:hAnsi="Arial" w:cs="Arial"/>
          <w:sz w:val="20"/>
          <w:szCs w:val="20"/>
          <w:lang w:val="en"/>
        </w:rPr>
      </w:pPr>
      <w:r w:rsidRPr="002F0F86">
        <w:rPr>
          <w:rFonts w:ascii="Arial" w:eastAsia="Times New Roman" w:hAnsi="Arial" w:cs="Arial"/>
          <w:sz w:val="20"/>
          <w:szCs w:val="20"/>
          <w:lang w:val="en"/>
        </w:rPr>
        <w:t xml:space="preserve">___ Malignant </w:t>
      </w:r>
      <w:proofErr w:type="spellStart"/>
      <w:r w:rsidRPr="002F0F86">
        <w:rPr>
          <w:rFonts w:ascii="Arial" w:eastAsia="Times New Roman" w:hAnsi="Arial" w:cs="Arial"/>
          <w:sz w:val="20"/>
          <w:szCs w:val="20"/>
          <w:lang w:val="en"/>
        </w:rPr>
        <w:t>perineurioma</w:t>
      </w:r>
      <w:proofErr w:type="spellEnd"/>
      <w:r w:rsidRPr="002F0F86">
        <w:rPr>
          <w:rFonts w:ascii="Arial" w:eastAsia="Times New Roman" w:hAnsi="Arial" w:cs="Arial"/>
          <w:sz w:val="20"/>
          <w:szCs w:val="20"/>
          <w:lang w:val="en"/>
        </w:rPr>
        <w:t xml:space="preserve"> </w:t>
      </w:r>
      <w:r w:rsidR="001165AD">
        <w:rPr>
          <w:rFonts w:ascii="Arial" w:eastAsia="Times New Roman" w:hAnsi="Arial" w:cs="Arial"/>
          <w:sz w:val="20"/>
          <w:szCs w:val="20"/>
          <w:lang w:val="en"/>
        </w:rPr>
        <w:br w:type="page"/>
      </w:r>
    </w:p>
    <w:p w14:paraId="4DC6A78D" w14:textId="56EA1A3E" w:rsidR="009A430E" w:rsidRPr="002F0F86" w:rsidRDefault="009A430E" w:rsidP="001165AD">
      <w:pPr>
        <w:spacing w:before="120" w:after="0"/>
        <w:rPr>
          <w:rFonts w:ascii="Arial" w:eastAsia="Times New Roman" w:hAnsi="Arial" w:cs="Arial"/>
          <w:sz w:val="20"/>
          <w:szCs w:val="20"/>
          <w:lang w:val="en"/>
        </w:rPr>
      </w:pPr>
      <w:r w:rsidRPr="002F0F86">
        <w:rPr>
          <w:rFonts w:ascii="Arial" w:eastAsia="Times New Roman" w:hAnsi="Arial" w:cs="Arial"/>
          <w:sz w:val="20"/>
          <w:szCs w:val="20"/>
          <w:lang w:val="en"/>
        </w:rPr>
        <w:lastRenderedPageBreak/>
        <w:t xml:space="preserve">___ Chondro-osseous Tumors </w:t>
      </w:r>
    </w:p>
    <w:p w14:paraId="59169E1E" w14:textId="77777777" w:rsidR="009A430E" w:rsidRPr="002F0F86" w:rsidRDefault="009A430E">
      <w:pPr>
        <w:spacing w:after="0"/>
        <w:ind w:firstLine="240"/>
        <w:rPr>
          <w:rFonts w:ascii="Arial" w:eastAsia="Times New Roman" w:hAnsi="Arial" w:cs="Arial"/>
          <w:i/>
          <w:iCs/>
          <w:sz w:val="16"/>
          <w:szCs w:val="16"/>
          <w:lang w:val="en"/>
        </w:rPr>
      </w:pPr>
      <w:r w:rsidRPr="002F0F86">
        <w:rPr>
          <w:rFonts w:ascii="Arial" w:eastAsia="Times New Roman" w:hAnsi="Arial" w:cs="Arial"/>
          <w:i/>
          <w:iCs/>
          <w:sz w:val="16"/>
          <w:szCs w:val="16"/>
          <w:lang w:val="en"/>
        </w:rPr>
        <w:t xml:space="preserve">Malignant </w:t>
      </w:r>
    </w:p>
    <w:p w14:paraId="53BCD331" w14:textId="77777777" w:rsidR="009A430E" w:rsidRPr="002F0F86" w:rsidRDefault="009A430E">
      <w:pPr>
        <w:spacing w:after="0"/>
        <w:ind w:firstLine="240"/>
        <w:rPr>
          <w:rFonts w:ascii="Arial" w:eastAsia="Times New Roman" w:hAnsi="Arial" w:cs="Arial"/>
          <w:sz w:val="20"/>
          <w:szCs w:val="20"/>
          <w:lang w:val="en"/>
        </w:rPr>
      </w:pPr>
      <w:r w:rsidRPr="002F0F86">
        <w:rPr>
          <w:rFonts w:ascii="Arial" w:eastAsia="Times New Roman" w:hAnsi="Arial" w:cs="Arial"/>
          <w:sz w:val="20"/>
          <w:szCs w:val="20"/>
          <w:lang w:val="en"/>
        </w:rPr>
        <w:t xml:space="preserve">___ </w:t>
      </w:r>
      <w:proofErr w:type="spellStart"/>
      <w:r w:rsidRPr="002F0F86">
        <w:rPr>
          <w:rFonts w:ascii="Arial" w:eastAsia="Times New Roman" w:hAnsi="Arial" w:cs="Arial"/>
          <w:sz w:val="20"/>
          <w:szCs w:val="20"/>
          <w:lang w:val="en"/>
        </w:rPr>
        <w:t>Extraskeletal</w:t>
      </w:r>
      <w:proofErr w:type="spellEnd"/>
      <w:r w:rsidRPr="002F0F86">
        <w:rPr>
          <w:rFonts w:ascii="Arial" w:eastAsia="Times New Roman" w:hAnsi="Arial" w:cs="Arial"/>
          <w:sz w:val="20"/>
          <w:szCs w:val="20"/>
          <w:lang w:val="en"/>
        </w:rPr>
        <w:t xml:space="preserve"> osteosarcoma </w:t>
      </w:r>
    </w:p>
    <w:p w14:paraId="0DFEE708" w14:textId="77777777" w:rsidR="009A430E" w:rsidRPr="002F0F86" w:rsidRDefault="009A430E" w:rsidP="001165AD">
      <w:pPr>
        <w:spacing w:before="120" w:after="0"/>
        <w:rPr>
          <w:rFonts w:ascii="Arial" w:eastAsia="Times New Roman" w:hAnsi="Arial" w:cs="Arial"/>
          <w:sz w:val="20"/>
          <w:szCs w:val="20"/>
          <w:lang w:val="en"/>
        </w:rPr>
      </w:pPr>
      <w:r w:rsidRPr="002F0F86">
        <w:rPr>
          <w:rFonts w:ascii="Arial" w:eastAsia="Times New Roman" w:hAnsi="Arial" w:cs="Arial"/>
          <w:sz w:val="20"/>
          <w:szCs w:val="20"/>
          <w:lang w:val="en"/>
        </w:rPr>
        <w:t xml:space="preserve">___ Tumors of Uncertain Differentiation </w:t>
      </w:r>
    </w:p>
    <w:p w14:paraId="06F1C46C" w14:textId="77777777" w:rsidR="009A430E" w:rsidRPr="002F0F86" w:rsidRDefault="009A430E">
      <w:pPr>
        <w:spacing w:after="0"/>
        <w:ind w:firstLine="240"/>
        <w:rPr>
          <w:rFonts w:ascii="Arial" w:eastAsia="Times New Roman" w:hAnsi="Arial" w:cs="Arial"/>
          <w:i/>
          <w:iCs/>
          <w:sz w:val="16"/>
          <w:szCs w:val="16"/>
          <w:lang w:val="en"/>
        </w:rPr>
      </w:pPr>
      <w:r w:rsidRPr="002F0F86">
        <w:rPr>
          <w:rFonts w:ascii="Arial" w:eastAsia="Times New Roman" w:hAnsi="Arial" w:cs="Arial"/>
          <w:i/>
          <w:iCs/>
          <w:sz w:val="16"/>
          <w:szCs w:val="16"/>
          <w:lang w:val="en"/>
        </w:rPr>
        <w:t xml:space="preserve">Intermediate (rarely metastasizing) </w:t>
      </w:r>
    </w:p>
    <w:p w14:paraId="040924A7" w14:textId="77777777" w:rsidR="009A430E" w:rsidRPr="002F0F86" w:rsidRDefault="009A430E">
      <w:pPr>
        <w:spacing w:after="0"/>
        <w:ind w:firstLine="240"/>
        <w:rPr>
          <w:rFonts w:ascii="Arial" w:eastAsia="Times New Roman" w:hAnsi="Arial" w:cs="Arial"/>
          <w:sz w:val="20"/>
          <w:szCs w:val="20"/>
          <w:lang w:val="en"/>
        </w:rPr>
      </w:pPr>
      <w:r w:rsidRPr="002F0F86">
        <w:rPr>
          <w:rFonts w:ascii="Arial" w:eastAsia="Times New Roman" w:hAnsi="Arial" w:cs="Arial"/>
          <w:sz w:val="20"/>
          <w:szCs w:val="20"/>
          <w:lang w:val="en"/>
        </w:rPr>
        <w:t xml:space="preserve">___ Ossifying </w:t>
      </w:r>
      <w:proofErr w:type="spellStart"/>
      <w:r w:rsidRPr="002F0F86">
        <w:rPr>
          <w:rFonts w:ascii="Arial" w:eastAsia="Times New Roman" w:hAnsi="Arial" w:cs="Arial"/>
          <w:sz w:val="20"/>
          <w:szCs w:val="20"/>
          <w:lang w:val="en"/>
        </w:rPr>
        <w:t>fibromyxoid</w:t>
      </w:r>
      <w:proofErr w:type="spellEnd"/>
      <w:r w:rsidRPr="002F0F86">
        <w:rPr>
          <w:rFonts w:ascii="Arial" w:eastAsia="Times New Roman" w:hAnsi="Arial" w:cs="Arial"/>
          <w:sz w:val="20"/>
          <w:szCs w:val="20"/>
          <w:lang w:val="en"/>
        </w:rPr>
        <w:t xml:space="preserve"> tumor </w:t>
      </w:r>
    </w:p>
    <w:p w14:paraId="6DCFBDBB" w14:textId="77777777" w:rsidR="009A430E" w:rsidRPr="002F0F86" w:rsidRDefault="009A430E">
      <w:pPr>
        <w:spacing w:after="0"/>
        <w:ind w:firstLine="240"/>
        <w:rPr>
          <w:rFonts w:ascii="Arial" w:eastAsia="Times New Roman" w:hAnsi="Arial" w:cs="Arial"/>
          <w:sz w:val="20"/>
          <w:szCs w:val="20"/>
          <w:lang w:val="en"/>
        </w:rPr>
      </w:pPr>
      <w:r w:rsidRPr="002F0F86">
        <w:rPr>
          <w:rFonts w:ascii="Arial" w:eastAsia="Times New Roman" w:hAnsi="Arial" w:cs="Arial"/>
          <w:sz w:val="20"/>
          <w:szCs w:val="20"/>
          <w:lang w:val="en"/>
        </w:rPr>
        <w:t xml:space="preserve">___ Mixed tumor: _________________ </w:t>
      </w:r>
    </w:p>
    <w:p w14:paraId="55AEAF6F" w14:textId="77777777" w:rsidR="009A430E" w:rsidRPr="002F0F86" w:rsidRDefault="009A430E">
      <w:pPr>
        <w:spacing w:after="0"/>
        <w:ind w:firstLine="240"/>
        <w:rPr>
          <w:rFonts w:ascii="Arial" w:eastAsia="Times New Roman" w:hAnsi="Arial" w:cs="Arial"/>
          <w:sz w:val="20"/>
          <w:szCs w:val="20"/>
          <w:lang w:val="en"/>
        </w:rPr>
      </w:pPr>
      <w:r w:rsidRPr="002F0F86">
        <w:rPr>
          <w:rFonts w:ascii="Arial" w:eastAsia="Times New Roman" w:hAnsi="Arial" w:cs="Arial"/>
          <w:sz w:val="20"/>
          <w:szCs w:val="20"/>
          <w:lang w:val="en"/>
        </w:rPr>
        <w:t xml:space="preserve">___ Mixed tumor NOS, malignant: _________________ </w:t>
      </w:r>
    </w:p>
    <w:p w14:paraId="298D22F2" w14:textId="77777777" w:rsidR="009A430E" w:rsidRPr="002F0F86" w:rsidRDefault="009A430E">
      <w:pPr>
        <w:spacing w:after="0"/>
        <w:ind w:firstLine="240"/>
        <w:rPr>
          <w:rFonts w:ascii="Arial" w:eastAsia="Times New Roman" w:hAnsi="Arial" w:cs="Arial"/>
          <w:sz w:val="20"/>
          <w:szCs w:val="20"/>
          <w:lang w:val="en"/>
        </w:rPr>
      </w:pPr>
      <w:r w:rsidRPr="002F0F86">
        <w:rPr>
          <w:rFonts w:ascii="Arial" w:eastAsia="Times New Roman" w:hAnsi="Arial" w:cs="Arial"/>
          <w:sz w:val="20"/>
          <w:szCs w:val="20"/>
          <w:lang w:val="en"/>
        </w:rPr>
        <w:t xml:space="preserve">___ Myoepithelioma </w:t>
      </w:r>
    </w:p>
    <w:p w14:paraId="26826DCA" w14:textId="77777777" w:rsidR="009A430E" w:rsidRPr="002F0F86" w:rsidRDefault="009A430E">
      <w:pPr>
        <w:spacing w:after="0"/>
        <w:ind w:firstLine="240"/>
        <w:rPr>
          <w:rFonts w:ascii="Arial" w:eastAsia="Times New Roman" w:hAnsi="Arial" w:cs="Arial"/>
          <w:i/>
          <w:iCs/>
          <w:sz w:val="16"/>
          <w:szCs w:val="16"/>
          <w:lang w:val="en"/>
        </w:rPr>
      </w:pPr>
      <w:r w:rsidRPr="002F0F86">
        <w:rPr>
          <w:rFonts w:ascii="Arial" w:eastAsia="Times New Roman" w:hAnsi="Arial" w:cs="Arial"/>
          <w:i/>
          <w:iCs/>
          <w:sz w:val="16"/>
          <w:szCs w:val="16"/>
          <w:lang w:val="en"/>
        </w:rPr>
        <w:t xml:space="preserve">Malignant </w:t>
      </w:r>
    </w:p>
    <w:p w14:paraId="74BAA9FC" w14:textId="77777777" w:rsidR="009A430E" w:rsidRPr="002F0F86" w:rsidRDefault="009A430E">
      <w:pPr>
        <w:spacing w:after="0"/>
        <w:ind w:firstLine="240"/>
        <w:rPr>
          <w:rFonts w:ascii="Arial" w:eastAsia="Times New Roman" w:hAnsi="Arial" w:cs="Arial"/>
          <w:sz w:val="20"/>
          <w:szCs w:val="20"/>
          <w:lang w:val="en"/>
        </w:rPr>
      </w:pPr>
      <w:r w:rsidRPr="002F0F86">
        <w:rPr>
          <w:rFonts w:ascii="Arial" w:eastAsia="Times New Roman" w:hAnsi="Arial" w:cs="Arial"/>
          <w:sz w:val="20"/>
          <w:szCs w:val="20"/>
          <w:lang w:val="en"/>
        </w:rPr>
        <w:t xml:space="preserve">___ </w:t>
      </w:r>
      <w:proofErr w:type="spellStart"/>
      <w:r w:rsidRPr="002F0F86">
        <w:rPr>
          <w:rFonts w:ascii="Arial" w:eastAsia="Times New Roman" w:hAnsi="Arial" w:cs="Arial"/>
          <w:sz w:val="20"/>
          <w:szCs w:val="20"/>
          <w:lang w:val="en"/>
        </w:rPr>
        <w:t>Phosphaturic</w:t>
      </w:r>
      <w:proofErr w:type="spellEnd"/>
      <w:r w:rsidRPr="002F0F86">
        <w:rPr>
          <w:rFonts w:ascii="Arial" w:eastAsia="Times New Roman" w:hAnsi="Arial" w:cs="Arial"/>
          <w:sz w:val="20"/>
          <w:szCs w:val="20"/>
          <w:lang w:val="en"/>
        </w:rPr>
        <w:t xml:space="preserve"> mesenchymal tumor, malignant </w:t>
      </w:r>
    </w:p>
    <w:p w14:paraId="38180CF4" w14:textId="77777777" w:rsidR="009A430E" w:rsidRPr="002F0F86" w:rsidRDefault="009A430E">
      <w:pPr>
        <w:spacing w:after="0"/>
        <w:ind w:firstLine="240"/>
        <w:rPr>
          <w:rFonts w:ascii="Arial" w:eastAsia="Times New Roman" w:hAnsi="Arial" w:cs="Arial"/>
          <w:sz w:val="20"/>
          <w:szCs w:val="20"/>
          <w:lang w:val="en"/>
        </w:rPr>
      </w:pPr>
      <w:r w:rsidRPr="002F0F86">
        <w:rPr>
          <w:rFonts w:ascii="Arial" w:eastAsia="Times New Roman" w:hAnsi="Arial" w:cs="Arial"/>
          <w:sz w:val="20"/>
          <w:szCs w:val="20"/>
          <w:lang w:val="en"/>
        </w:rPr>
        <w:t xml:space="preserve">___ NTRK-rearranged spindle cell neoplasm </w:t>
      </w:r>
    </w:p>
    <w:p w14:paraId="0DB5AF68" w14:textId="77777777" w:rsidR="009A430E" w:rsidRPr="002F0F86" w:rsidRDefault="009A430E">
      <w:pPr>
        <w:spacing w:after="0"/>
        <w:ind w:firstLine="240"/>
        <w:rPr>
          <w:rFonts w:ascii="Arial" w:eastAsia="Times New Roman" w:hAnsi="Arial" w:cs="Arial"/>
          <w:sz w:val="20"/>
          <w:szCs w:val="20"/>
          <w:lang w:val="en"/>
        </w:rPr>
      </w:pPr>
      <w:r w:rsidRPr="002F0F86">
        <w:rPr>
          <w:rFonts w:ascii="Arial" w:eastAsia="Times New Roman" w:hAnsi="Arial" w:cs="Arial"/>
          <w:sz w:val="20"/>
          <w:szCs w:val="20"/>
          <w:lang w:val="en"/>
        </w:rPr>
        <w:t xml:space="preserve">___ Synovial sarcoma, biphasic </w:t>
      </w:r>
    </w:p>
    <w:p w14:paraId="0E16D631" w14:textId="77777777" w:rsidR="009A430E" w:rsidRPr="002F0F86" w:rsidRDefault="009A430E">
      <w:pPr>
        <w:spacing w:after="0"/>
        <w:ind w:firstLine="240"/>
        <w:rPr>
          <w:rFonts w:ascii="Arial" w:eastAsia="Times New Roman" w:hAnsi="Arial" w:cs="Arial"/>
          <w:sz w:val="20"/>
          <w:szCs w:val="20"/>
          <w:lang w:val="en"/>
        </w:rPr>
      </w:pPr>
      <w:r w:rsidRPr="002F0F86">
        <w:rPr>
          <w:rFonts w:ascii="Arial" w:eastAsia="Times New Roman" w:hAnsi="Arial" w:cs="Arial"/>
          <w:sz w:val="20"/>
          <w:szCs w:val="20"/>
          <w:lang w:val="en"/>
        </w:rPr>
        <w:t xml:space="preserve">___ Synovial sarcoma, spindle cell </w:t>
      </w:r>
    </w:p>
    <w:p w14:paraId="1D23CC20" w14:textId="77777777" w:rsidR="009A430E" w:rsidRPr="002F0F86" w:rsidRDefault="009A430E">
      <w:pPr>
        <w:spacing w:after="0"/>
        <w:ind w:firstLine="240"/>
        <w:rPr>
          <w:rFonts w:ascii="Arial" w:eastAsia="Times New Roman" w:hAnsi="Arial" w:cs="Arial"/>
          <w:sz w:val="20"/>
          <w:szCs w:val="20"/>
          <w:lang w:val="en"/>
        </w:rPr>
      </w:pPr>
      <w:r w:rsidRPr="002F0F86">
        <w:rPr>
          <w:rFonts w:ascii="Arial" w:eastAsia="Times New Roman" w:hAnsi="Arial" w:cs="Arial"/>
          <w:sz w:val="20"/>
          <w:szCs w:val="20"/>
          <w:lang w:val="en"/>
        </w:rPr>
        <w:t xml:space="preserve">___ Synovial sarcoma, poorly differentiated </w:t>
      </w:r>
    </w:p>
    <w:p w14:paraId="015AB58E" w14:textId="77777777" w:rsidR="009A430E" w:rsidRPr="002F0F86" w:rsidRDefault="009A430E">
      <w:pPr>
        <w:spacing w:after="0"/>
        <w:ind w:firstLine="240"/>
        <w:rPr>
          <w:rFonts w:ascii="Arial" w:eastAsia="Times New Roman" w:hAnsi="Arial" w:cs="Arial"/>
          <w:sz w:val="20"/>
          <w:szCs w:val="20"/>
          <w:lang w:val="en"/>
        </w:rPr>
      </w:pPr>
      <w:r w:rsidRPr="002F0F86">
        <w:rPr>
          <w:rFonts w:ascii="Arial" w:eastAsia="Times New Roman" w:hAnsi="Arial" w:cs="Arial"/>
          <w:sz w:val="20"/>
          <w:szCs w:val="20"/>
          <w:lang w:val="en"/>
        </w:rPr>
        <w:t xml:space="preserve">___ Synovial sarcoma NOS </w:t>
      </w:r>
    </w:p>
    <w:p w14:paraId="0FF3B878" w14:textId="77777777" w:rsidR="009A430E" w:rsidRPr="002F0F86" w:rsidRDefault="009A430E">
      <w:pPr>
        <w:spacing w:after="0"/>
        <w:ind w:firstLine="240"/>
        <w:rPr>
          <w:rFonts w:ascii="Arial" w:eastAsia="Times New Roman" w:hAnsi="Arial" w:cs="Arial"/>
          <w:sz w:val="20"/>
          <w:szCs w:val="20"/>
          <w:lang w:val="en"/>
        </w:rPr>
      </w:pPr>
      <w:r w:rsidRPr="002F0F86">
        <w:rPr>
          <w:rFonts w:ascii="Arial" w:eastAsia="Times New Roman" w:hAnsi="Arial" w:cs="Arial"/>
          <w:sz w:val="20"/>
          <w:szCs w:val="20"/>
          <w:lang w:val="en"/>
        </w:rPr>
        <w:t xml:space="preserve">___ Epithelioid sarcoma, classic type </w:t>
      </w:r>
    </w:p>
    <w:p w14:paraId="13F889B2" w14:textId="77777777" w:rsidR="009A430E" w:rsidRPr="002F0F86" w:rsidRDefault="009A430E">
      <w:pPr>
        <w:spacing w:after="0"/>
        <w:ind w:firstLine="240"/>
        <w:rPr>
          <w:rFonts w:ascii="Arial" w:eastAsia="Times New Roman" w:hAnsi="Arial" w:cs="Arial"/>
          <w:sz w:val="20"/>
          <w:szCs w:val="20"/>
          <w:lang w:val="en"/>
        </w:rPr>
      </w:pPr>
      <w:r w:rsidRPr="002F0F86">
        <w:rPr>
          <w:rFonts w:ascii="Arial" w:eastAsia="Times New Roman" w:hAnsi="Arial" w:cs="Arial"/>
          <w:sz w:val="20"/>
          <w:szCs w:val="20"/>
          <w:lang w:val="en"/>
        </w:rPr>
        <w:t xml:space="preserve">___ Epithelioid sarcoma, proximal or large cell type </w:t>
      </w:r>
    </w:p>
    <w:p w14:paraId="40C73630" w14:textId="77777777" w:rsidR="009A430E" w:rsidRPr="002F0F86" w:rsidRDefault="009A430E">
      <w:pPr>
        <w:spacing w:after="0"/>
        <w:ind w:firstLine="240"/>
        <w:rPr>
          <w:rFonts w:ascii="Arial" w:eastAsia="Times New Roman" w:hAnsi="Arial" w:cs="Arial"/>
          <w:sz w:val="20"/>
          <w:szCs w:val="20"/>
          <w:lang w:val="en"/>
        </w:rPr>
      </w:pPr>
      <w:r w:rsidRPr="002F0F86">
        <w:rPr>
          <w:rFonts w:ascii="Arial" w:eastAsia="Times New Roman" w:hAnsi="Arial" w:cs="Arial"/>
          <w:sz w:val="20"/>
          <w:szCs w:val="20"/>
          <w:lang w:val="en"/>
        </w:rPr>
        <w:t xml:space="preserve">___ Alveolar soft part sarcoma </w:t>
      </w:r>
    </w:p>
    <w:p w14:paraId="35769A54" w14:textId="77777777" w:rsidR="009A430E" w:rsidRPr="002F0F86" w:rsidRDefault="009A430E">
      <w:pPr>
        <w:spacing w:after="0"/>
        <w:ind w:firstLine="240"/>
        <w:rPr>
          <w:rFonts w:ascii="Arial" w:eastAsia="Times New Roman" w:hAnsi="Arial" w:cs="Arial"/>
          <w:sz w:val="20"/>
          <w:szCs w:val="20"/>
          <w:lang w:val="en"/>
        </w:rPr>
      </w:pPr>
      <w:r w:rsidRPr="002F0F86">
        <w:rPr>
          <w:rFonts w:ascii="Arial" w:eastAsia="Times New Roman" w:hAnsi="Arial" w:cs="Arial"/>
          <w:sz w:val="20"/>
          <w:szCs w:val="20"/>
          <w:lang w:val="en"/>
        </w:rPr>
        <w:t xml:space="preserve">___ Clear cell sarcoma of soft tissue </w:t>
      </w:r>
    </w:p>
    <w:p w14:paraId="220B643B" w14:textId="77777777" w:rsidR="009A430E" w:rsidRPr="002F0F86" w:rsidRDefault="009A430E">
      <w:pPr>
        <w:spacing w:after="0"/>
        <w:ind w:firstLine="240"/>
        <w:rPr>
          <w:rFonts w:ascii="Arial" w:eastAsia="Times New Roman" w:hAnsi="Arial" w:cs="Arial"/>
          <w:sz w:val="20"/>
          <w:szCs w:val="20"/>
          <w:lang w:val="en"/>
        </w:rPr>
      </w:pPr>
      <w:r w:rsidRPr="002F0F86">
        <w:rPr>
          <w:rFonts w:ascii="Arial" w:eastAsia="Times New Roman" w:hAnsi="Arial" w:cs="Arial"/>
          <w:sz w:val="20"/>
          <w:szCs w:val="20"/>
          <w:lang w:val="en"/>
        </w:rPr>
        <w:t xml:space="preserve">___ </w:t>
      </w:r>
      <w:proofErr w:type="spellStart"/>
      <w:r w:rsidRPr="002F0F86">
        <w:rPr>
          <w:rFonts w:ascii="Arial" w:eastAsia="Times New Roman" w:hAnsi="Arial" w:cs="Arial"/>
          <w:sz w:val="20"/>
          <w:szCs w:val="20"/>
          <w:lang w:val="en"/>
        </w:rPr>
        <w:t>Extraskeletal</w:t>
      </w:r>
      <w:proofErr w:type="spellEnd"/>
      <w:r w:rsidRPr="002F0F86">
        <w:rPr>
          <w:rFonts w:ascii="Arial" w:eastAsia="Times New Roman" w:hAnsi="Arial" w:cs="Arial"/>
          <w:sz w:val="20"/>
          <w:szCs w:val="20"/>
          <w:lang w:val="en"/>
        </w:rPr>
        <w:t xml:space="preserve"> myxoid chondrosarcoma </w:t>
      </w:r>
    </w:p>
    <w:p w14:paraId="2A10EB80" w14:textId="77777777" w:rsidR="009A430E" w:rsidRPr="002F0F86" w:rsidRDefault="009A430E">
      <w:pPr>
        <w:spacing w:after="0"/>
        <w:ind w:firstLine="240"/>
        <w:rPr>
          <w:rFonts w:ascii="Arial" w:eastAsia="Times New Roman" w:hAnsi="Arial" w:cs="Arial"/>
          <w:sz w:val="20"/>
          <w:szCs w:val="20"/>
          <w:lang w:val="en"/>
        </w:rPr>
      </w:pPr>
      <w:r w:rsidRPr="002F0F86">
        <w:rPr>
          <w:rFonts w:ascii="Arial" w:eastAsia="Times New Roman" w:hAnsi="Arial" w:cs="Arial"/>
          <w:sz w:val="20"/>
          <w:szCs w:val="20"/>
          <w:lang w:val="en"/>
        </w:rPr>
        <w:t xml:space="preserve">___ Ossifying </w:t>
      </w:r>
      <w:proofErr w:type="spellStart"/>
      <w:r w:rsidRPr="002F0F86">
        <w:rPr>
          <w:rFonts w:ascii="Arial" w:eastAsia="Times New Roman" w:hAnsi="Arial" w:cs="Arial"/>
          <w:sz w:val="20"/>
          <w:szCs w:val="20"/>
          <w:lang w:val="en"/>
        </w:rPr>
        <w:t>fibromyxoid</w:t>
      </w:r>
      <w:proofErr w:type="spellEnd"/>
      <w:r w:rsidRPr="002F0F86">
        <w:rPr>
          <w:rFonts w:ascii="Arial" w:eastAsia="Times New Roman" w:hAnsi="Arial" w:cs="Arial"/>
          <w:sz w:val="20"/>
          <w:szCs w:val="20"/>
          <w:lang w:val="en"/>
        </w:rPr>
        <w:t xml:space="preserve"> tumor, malignant </w:t>
      </w:r>
    </w:p>
    <w:p w14:paraId="66274C96" w14:textId="77777777" w:rsidR="009A430E" w:rsidRPr="002F0F86" w:rsidRDefault="009A430E">
      <w:pPr>
        <w:spacing w:after="0"/>
        <w:ind w:firstLine="240"/>
        <w:rPr>
          <w:rFonts w:ascii="Arial" w:eastAsia="Times New Roman" w:hAnsi="Arial" w:cs="Arial"/>
          <w:sz w:val="20"/>
          <w:szCs w:val="20"/>
          <w:lang w:val="en"/>
        </w:rPr>
      </w:pPr>
      <w:r w:rsidRPr="002F0F86">
        <w:rPr>
          <w:rFonts w:ascii="Arial" w:eastAsia="Times New Roman" w:hAnsi="Arial" w:cs="Arial"/>
          <w:sz w:val="20"/>
          <w:szCs w:val="20"/>
          <w:lang w:val="en"/>
        </w:rPr>
        <w:t xml:space="preserve">___ Myoepithelial carcinoma </w:t>
      </w:r>
    </w:p>
    <w:p w14:paraId="0CB21473" w14:textId="77777777" w:rsidR="009A430E" w:rsidRPr="002F0F86" w:rsidRDefault="009A430E">
      <w:pPr>
        <w:spacing w:after="0"/>
        <w:ind w:firstLine="240"/>
        <w:rPr>
          <w:rFonts w:ascii="Arial" w:eastAsia="Times New Roman" w:hAnsi="Arial" w:cs="Arial"/>
          <w:sz w:val="20"/>
          <w:szCs w:val="20"/>
          <w:lang w:val="en"/>
        </w:rPr>
      </w:pPr>
      <w:r w:rsidRPr="002F0F86">
        <w:rPr>
          <w:rFonts w:ascii="Arial" w:eastAsia="Times New Roman" w:hAnsi="Arial" w:cs="Arial"/>
          <w:sz w:val="20"/>
          <w:szCs w:val="20"/>
          <w:lang w:val="en"/>
        </w:rPr>
        <w:t xml:space="preserve">___ </w:t>
      </w:r>
      <w:proofErr w:type="spellStart"/>
      <w:r w:rsidRPr="002F0F86">
        <w:rPr>
          <w:rFonts w:ascii="Arial" w:eastAsia="Times New Roman" w:hAnsi="Arial" w:cs="Arial"/>
          <w:sz w:val="20"/>
          <w:szCs w:val="20"/>
          <w:lang w:val="en"/>
        </w:rPr>
        <w:t>Extraskeletal</w:t>
      </w:r>
      <w:proofErr w:type="spellEnd"/>
      <w:r w:rsidRPr="002F0F86">
        <w:rPr>
          <w:rFonts w:ascii="Arial" w:eastAsia="Times New Roman" w:hAnsi="Arial" w:cs="Arial"/>
          <w:sz w:val="20"/>
          <w:szCs w:val="20"/>
          <w:lang w:val="en"/>
        </w:rPr>
        <w:t xml:space="preserve"> Ewing sarcoma </w:t>
      </w:r>
    </w:p>
    <w:p w14:paraId="26C74038" w14:textId="77777777" w:rsidR="009A430E" w:rsidRPr="002F0F86" w:rsidRDefault="009A430E">
      <w:pPr>
        <w:spacing w:after="0"/>
        <w:ind w:firstLine="240"/>
        <w:rPr>
          <w:rFonts w:ascii="Arial" w:eastAsia="Times New Roman" w:hAnsi="Arial" w:cs="Arial"/>
          <w:sz w:val="20"/>
          <w:szCs w:val="20"/>
          <w:lang w:val="en"/>
        </w:rPr>
      </w:pPr>
      <w:r w:rsidRPr="002F0F86">
        <w:rPr>
          <w:rFonts w:ascii="Arial" w:eastAsia="Times New Roman" w:hAnsi="Arial" w:cs="Arial"/>
          <w:sz w:val="20"/>
          <w:szCs w:val="20"/>
          <w:lang w:val="en"/>
        </w:rPr>
        <w:t xml:space="preserve">___ Round cell sarcoma with EWSR1-non ETS fusions </w:t>
      </w:r>
    </w:p>
    <w:p w14:paraId="44F75FE9" w14:textId="77777777" w:rsidR="009A430E" w:rsidRPr="002F0F86" w:rsidRDefault="009A430E">
      <w:pPr>
        <w:spacing w:after="0"/>
        <w:ind w:firstLine="240"/>
        <w:rPr>
          <w:rFonts w:ascii="Arial" w:eastAsia="Times New Roman" w:hAnsi="Arial" w:cs="Arial"/>
          <w:sz w:val="20"/>
          <w:szCs w:val="20"/>
          <w:lang w:val="en"/>
        </w:rPr>
      </w:pPr>
      <w:r w:rsidRPr="002F0F86">
        <w:rPr>
          <w:rFonts w:ascii="Arial" w:eastAsia="Times New Roman" w:hAnsi="Arial" w:cs="Arial"/>
          <w:sz w:val="20"/>
          <w:szCs w:val="20"/>
          <w:lang w:val="en"/>
        </w:rPr>
        <w:t xml:space="preserve">___ CIC-rearranged sarcoma </w:t>
      </w:r>
    </w:p>
    <w:p w14:paraId="612756FE" w14:textId="77777777" w:rsidR="009A430E" w:rsidRPr="002F0F86" w:rsidRDefault="009A430E">
      <w:pPr>
        <w:spacing w:after="0"/>
        <w:ind w:firstLine="240"/>
        <w:rPr>
          <w:rFonts w:ascii="Arial" w:eastAsia="Times New Roman" w:hAnsi="Arial" w:cs="Arial"/>
          <w:sz w:val="20"/>
          <w:szCs w:val="20"/>
          <w:lang w:val="en"/>
        </w:rPr>
      </w:pPr>
      <w:r w:rsidRPr="002F0F86">
        <w:rPr>
          <w:rFonts w:ascii="Arial" w:eastAsia="Times New Roman" w:hAnsi="Arial" w:cs="Arial"/>
          <w:sz w:val="20"/>
          <w:szCs w:val="20"/>
          <w:lang w:val="en"/>
        </w:rPr>
        <w:t xml:space="preserve">___ Sarcoma with BCOR genetic alterations </w:t>
      </w:r>
    </w:p>
    <w:p w14:paraId="3D4136F3" w14:textId="77777777" w:rsidR="009A430E" w:rsidRPr="002F0F86" w:rsidRDefault="009A430E" w:rsidP="001165AD">
      <w:pPr>
        <w:spacing w:before="120" w:after="0"/>
        <w:rPr>
          <w:rFonts w:ascii="Arial" w:eastAsia="Times New Roman" w:hAnsi="Arial" w:cs="Arial"/>
          <w:sz w:val="20"/>
          <w:szCs w:val="20"/>
          <w:lang w:val="en"/>
        </w:rPr>
      </w:pPr>
      <w:r w:rsidRPr="002F0F86">
        <w:rPr>
          <w:rFonts w:ascii="Arial" w:eastAsia="Times New Roman" w:hAnsi="Arial" w:cs="Arial"/>
          <w:sz w:val="20"/>
          <w:szCs w:val="20"/>
          <w:lang w:val="en"/>
        </w:rPr>
        <w:t xml:space="preserve">___ Undifferentiated / Unclassified Sarcomas </w:t>
      </w:r>
    </w:p>
    <w:p w14:paraId="09E5D89B" w14:textId="77777777" w:rsidR="009A430E" w:rsidRPr="002F0F86" w:rsidRDefault="009A430E">
      <w:pPr>
        <w:spacing w:after="0"/>
        <w:ind w:firstLine="240"/>
        <w:rPr>
          <w:rFonts w:ascii="Arial" w:eastAsia="Times New Roman" w:hAnsi="Arial" w:cs="Arial"/>
          <w:sz w:val="20"/>
          <w:szCs w:val="20"/>
          <w:lang w:val="en"/>
        </w:rPr>
      </w:pPr>
      <w:r w:rsidRPr="002F0F86">
        <w:rPr>
          <w:rFonts w:ascii="Arial" w:eastAsia="Times New Roman" w:hAnsi="Arial" w:cs="Arial"/>
          <w:sz w:val="20"/>
          <w:szCs w:val="20"/>
          <w:lang w:val="en"/>
        </w:rPr>
        <w:t xml:space="preserve">___ Undifferentiated spindle cell sarcoma </w:t>
      </w:r>
    </w:p>
    <w:p w14:paraId="51B35AFE" w14:textId="77777777" w:rsidR="009A430E" w:rsidRPr="002F0F86" w:rsidRDefault="009A430E">
      <w:pPr>
        <w:spacing w:after="0"/>
        <w:ind w:firstLine="240"/>
        <w:rPr>
          <w:rFonts w:ascii="Arial" w:eastAsia="Times New Roman" w:hAnsi="Arial" w:cs="Arial"/>
          <w:sz w:val="20"/>
          <w:szCs w:val="20"/>
          <w:lang w:val="en"/>
        </w:rPr>
      </w:pPr>
      <w:r w:rsidRPr="002F0F86">
        <w:rPr>
          <w:rFonts w:ascii="Arial" w:eastAsia="Times New Roman" w:hAnsi="Arial" w:cs="Arial"/>
          <w:sz w:val="20"/>
          <w:szCs w:val="20"/>
          <w:lang w:val="en"/>
        </w:rPr>
        <w:t xml:space="preserve">___ Undifferentiated pleomorphic sarcoma </w:t>
      </w:r>
    </w:p>
    <w:p w14:paraId="68B6B450" w14:textId="77777777" w:rsidR="009A430E" w:rsidRPr="002F0F86" w:rsidRDefault="009A430E">
      <w:pPr>
        <w:spacing w:after="0"/>
        <w:ind w:firstLine="240"/>
        <w:rPr>
          <w:rFonts w:ascii="Arial" w:eastAsia="Times New Roman" w:hAnsi="Arial" w:cs="Arial"/>
          <w:sz w:val="20"/>
          <w:szCs w:val="20"/>
          <w:lang w:val="en"/>
        </w:rPr>
      </w:pPr>
      <w:r w:rsidRPr="002F0F86">
        <w:rPr>
          <w:rFonts w:ascii="Arial" w:eastAsia="Times New Roman" w:hAnsi="Arial" w:cs="Arial"/>
          <w:sz w:val="20"/>
          <w:szCs w:val="20"/>
          <w:lang w:val="en"/>
        </w:rPr>
        <w:t xml:space="preserve">___ Undifferentiated round cell sarcoma </w:t>
      </w:r>
    </w:p>
    <w:p w14:paraId="44304C6F" w14:textId="77777777" w:rsidR="009A430E" w:rsidRPr="002F0F86" w:rsidRDefault="009A430E">
      <w:pPr>
        <w:spacing w:after="0"/>
        <w:ind w:firstLine="240"/>
        <w:rPr>
          <w:rFonts w:ascii="Arial" w:eastAsia="Times New Roman" w:hAnsi="Arial" w:cs="Arial"/>
          <w:sz w:val="20"/>
          <w:szCs w:val="20"/>
          <w:lang w:val="en"/>
        </w:rPr>
      </w:pPr>
      <w:r w:rsidRPr="002F0F86">
        <w:rPr>
          <w:rFonts w:ascii="Arial" w:eastAsia="Times New Roman" w:hAnsi="Arial" w:cs="Arial"/>
          <w:sz w:val="20"/>
          <w:szCs w:val="20"/>
          <w:lang w:val="en"/>
        </w:rPr>
        <w:t xml:space="preserve">___ Undifferentiated sarcoma NOS </w:t>
      </w:r>
    </w:p>
    <w:p w14:paraId="0BF12355" w14:textId="77777777" w:rsidR="009A430E" w:rsidRPr="002F0F86" w:rsidRDefault="009A430E" w:rsidP="001165AD">
      <w:pPr>
        <w:spacing w:before="120" w:after="0"/>
        <w:rPr>
          <w:rFonts w:ascii="Arial" w:eastAsia="Times New Roman" w:hAnsi="Arial" w:cs="Arial"/>
          <w:sz w:val="20"/>
          <w:szCs w:val="20"/>
          <w:lang w:val="en"/>
        </w:rPr>
      </w:pPr>
      <w:r w:rsidRPr="002F0F86">
        <w:rPr>
          <w:rFonts w:ascii="Arial" w:eastAsia="Times New Roman" w:hAnsi="Arial" w:cs="Arial"/>
          <w:sz w:val="20"/>
          <w:szCs w:val="20"/>
          <w:lang w:val="en"/>
        </w:rPr>
        <w:t xml:space="preserve">___ Other histologic type not listed (specify): _________________ </w:t>
      </w:r>
    </w:p>
    <w:p w14:paraId="3CE521A9" w14:textId="77777777" w:rsidR="009A430E" w:rsidRPr="002F0F86" w:rsidRDefault="009A430E" w:rsidP="001165AD">
      <w:pPr>
        <w:spacing w:before="120" w:after="0"/>
        <w:rPr>
          <w:rFonts w:ascii="Arial" w:eastAsia="Times New Roman" w:hAnsi="Arial" w:cs="Arial"/>
          <w:sz w:val="20"/>
          <w:szCs w:val="20"/>
          <w:lang w:val="en"/>
        </w:rPr>
      </w:pPr>
      <w:r w:rsidRPr="002F0F86">
        <w:rPr>
          <w:rFonts w:ascii="Arial" w:eastAsia="Times New Roman" w:hAnsi="Arial" w:cs="Arial"/>
          <w:sz w:val="20"/>
          <w:szCs w:val="20"/>
          <w:lang w:val="en"/>
        </w:rPr>
        <w:t xml:space="preserve">___ Cannot be determined: _________________ </w:t>
      </w:r>
    </w:p>
    <w:p w14:paraId="3D49298F" w14:textId="77777777" w:rsidR="009A430E" w:rsidRPr="002F0F86" w:rsidRDefault="009A430E">
      <w:pPr>
        <w:spacing w:after="0"/>
        <w:ind w:firstLine="240"/>
        <w:rPr>
          <w:rFonts w:ascii="Arial" w:eastAsia="Times New Roman" w:hAnsi="Arial" w:cs="Arial"/>
          <w:b/>
          <w:bCs/>
          <w:sz w:val="20"/>
          <w:szCs w:val="20"/>
          <w:lang w:val="en"/>
        </w:rPr>
      </w:pPr>
      <w:r w:rsidRPr="002F0F86">
        <w:rPr>
          <w:rFonts w:ascii="Arial" w:eastAsia="Times New Roman" w:hAnsi="Arial" w:cs="Arial"/>
          <w:b/>
          <w:bCs/>
          <w:sz w:val="20"/>
          <w:szCs w:val="20"/>
          <w:lang w:val="en"/>
        </w:rPr>
        <w:t xml:space="preserve">+Histologic Type Comment: _________________ </w:t>
      </w:r>
    </w:p>
    <w:p w14:paraId="3ACC32A2" w14:textId="77777777" w:rsidR="009A430E" w:rsidRPr="002F0F86" w:rsidRDefault="009A430E">
      <w:pPr>
        <w:spacing w:after="0"/>
        <w:divId w:val="2070877817"/>
        <w:rPr>
          <w:rFonts w:ascii="Arial" w:eastAsia="Times New Roman" w:hAnsi="Arial" w:cs="Arial"/>
          <w:sz w:val="20"/>
          <w:szCs w:val="20"/>
          <w:lang w:val="en"/>
        </w:rPr>
      </w:pPr>
    </w:p>
    <w:p w14:paraId="46BF48F8" w14:textId="77777777" w:rsidR="009A430E" w:rsidRPr="002F0F86" w:rsidRDefault="009A430E">
      <w:pPr>
        <w:spacing w:after="0"/>
        <w:rPr>
          <w:rFonts w:ascii="Arial" w:eastAsia="Times New Roman" w:hAnsi="Arial" w:cs="Arial"/>
          <w:b/>
          <w:bCs/>
          <w:sz w:val="20"/>
          <w:szCs w:val="20"/>
          <w:lang w:val="en"/>
        </w:rPr>
      </w:pPr>
      <w:r w:rsidRPr="002F0F86">
        <w:rPr>
          <w:rFonts w:ascii="Arial" w:eastAsia="Times New Roman" w:hAnsi="Arial" w:cs="Arial"/>
          <w:b/>
          <w:bCs/>
          <w:sz w:val="20"/>
          <w:szCs w:val="20"/>
          <w:lang w:val="en"/>
        </w:rPr>
        <w:t xml:space="preserve">Histologic Grade (French Federation of Cancer Centers Sarcoma Group [FNCLCC]) (Note </w:t>
      </w:r>
      <w:hyperlink w:anchor="1625" w:history="1">
        <w:r w:rsidRPr="002F0F86">
          <w:rPr>
            <w:rStyle w:val="Hyperlink"/>
            <w:rFonts w:ascii="Arial" w:eastAsia="Times New Roman" w:hAnsi="Arial" w:cs="Arial"/>
            <w:b/>
            <w:bCs/>
            <w:sz w:val="20"/>
            <w:szCs w:val="20"/>
            <w:lang w:val="en"/>
          </w:rPr>
          <w:t>D</w:t>
        </w:r>
      </w:hyperlink>
      <w:r w:rsidRPr="002F0F86">
        <w:rPr>
          <w:rFonts w:ascii="Arial" w:eastAsia="Times New Roman" w:hAnsi="Arial" w:cs="Arial"/>
          <w:b/>
          <w:bCs/>
          <w:sz w:val="20"/>
          <w:szCs w:val="20"/>
          <w:lang w:val="en"/>
        </w:rPr>
        <w:t xml:space="preserve">) </w:t>
      </w:r>
    </w:p>
    <w:p w14:paraId="335F1CF3" w14:textId="77777777" w:rsidR="009A430E" w:rsidRPr="002F0F86" w:rsidRDefault="009A430E">
      <w:pPr>
        <w:spacing w:after="0"/>
        <w:rPr>
          <w:rFonts w:ascii="Arial" w:eastAsia="Times New Roman" w:hAnsi="Arial" w:cs="Arial"/>
          <w:sz w:val="20"/>
          <w:szCs w:val="20"/>
          <w:lang w:val="en"/>
        </w:rPr>
      </w:pPr>
      <w:r w:rsidRPr="002F0F86">
        <w:rPr>
          <w:rFonts w:ascii="Arial" w:eastAsia="Times New Roman" w:hAnsi="Arial" w:cs="Arial"/>
          <w:sz w:val="20"/>
          <w:szCs w:val="20"/>
          <w:lang w:val="en"/>
        </w:rPr>
        <w:t xml:space="preserve">___ Grade 1 </w:t>
      </w:r>
    </w:p>
    <w:p w14:paraId="62E65B5C" w14:textId="77777777" w:rsidR="009A430E" w:rsidRPr="002F0F86" w:rsidRDefault="009A430E">
      <w:pPr>
        <w:spacing w:after="0"/>
        <w:rPr>
          <w:rFonts w:ascii="Arial" w:eastAsia="Times New Roman" w:hAnsi="Arial" w:cs="Arial"/>
          <w:sz w:val="20"/>
          <w:szCs w:val="20"/>
          <w:lang w:val="en"/>
        </w:rPr>
      </w:pPr>
      <w:r w:rsidRPr="002F0F86">
        <w:rPr>
          <w:rFonts w:ascii="Arial" w:eastAsia="Times New Roman" w:hAnsi="Arial" w:cs="Arial"/>
          <w:sz w:val="20"/>
          <w:szCs w:val="20"/>
          <w:lang w:val="en"/>
        </w:rPr>
        <w:t xml:space="preserve">___ Grade 2 </w:t>
      </w:r>
    </w:p>
    <w:p w14:paraId="3A4BC465" w14:textId="77777777" w:rsidR="009A430E" w:rsidRPr="002F0F86" w:rsidRDefault="009A430E">
      <w:pPr>
        <w:spacing w:after="0"/>
        <w:rPr>
          <w:rFonts w:ascii="Arial" w:eastAsia="Times New Roman" w:hAnsi="Arial" w:cs="Arial"/>
          <w:sz w:val="20"/>
          <w:szCs w:val="20"/>
          <w:lang w:val="en"/>
        </w:rPr>
      </w:pPr>
      <w:r w:rsidRPr="002F0F86">
        <w:rPr>
          <w:rFonts w:ascii="Arial" w:eastAsia="Times New Roman" w:hAnsi="Arial" w:cs="Arial"/>
          <w:sz w:val="20"/>
          <w:szCs w:val="20"/>
          <w:lang w:val="en"/>
        </w:rPr>
        <w:t xml:space="preserve">___ Grade 3 </w:t>
      </w:r>
    </w:p>
    <w:p w14:paraId="07BA26B8" w14:textId="77777777" w:rsidR="009A430E" w:rsidRPr="002F0F86" w:rsidRDefault="009A430E">
      <w:pPr>
        <w:spacing w:after="0"/>
        <w:rPr>
          <w:rFonts w:ascii="Arial" w:eastAsia="Times New Roman" w:hAnsi="Arial" w:cs="Arial"/>
          <w:sz w:val="20"/>
          <w:szCs w:val="20"/>
          <w:lang w:val="en"/>
        </w:rPr>
      </w:pPr>
      <w:r w:rsidRPr="002F0F86">
        <w:rPr>
          <w:rFonts w:ascii="Arial" w:eastAsia="Times New Roman" w:hAnsi="Arial" w:cs="Arial"/>
          <w:sz w:val="20"/>
          <w:szCs w:val="20"/>
          <w:lang w:val="en"/>
        </w:rPr>
        <w:t xml:space="preserve">___ Ungraded sarcoma </w:t>
      </w:r>
    </w:p>
    <w:p w14:paraId="0B6C1406" w14:textId="77777777" w:rsidR="009A430E" w:rsidRPr="002F0F86" w:rsidRDefault="009A430E">
      <w:pPr>
        <w:spacing w:after="0"/>
        <w:rPr>
          <w:rFonts w:ascii="Arial" w:eastAsia="Times New Roman" w:hAnsi="Arial" w:cs="Arial"/>
          <w:sz w:val="20"/>
          <w:szCs w:val="20"/>
          <w:lang w:val="en"/>
        </w:rPr>
      </w:pPr>
      <w:r w:rsidRPr="002F0F86">
        <w:rPr>
          <w:rFonts w:ascii="Arial" w:eastAsia="Times New Roman" w:hAnsi="Arial" w:cs="Arial"/>
          <w:sz w:val="20"/>
          <w:szCs w:val="20"/>
          <w:lang w:val="en"/>
        </w:rPr>
        <w:t xml:space="preserve">___ Cannot be assessed: _________________ </w:t>
      </w:r>
    </w:p>
    <w:p w14:paraId="4C48DFFA" w14:textId="77777777" w:rsidR="009A430E" w:rsidRPr="002F0F86" w:rsidRDefault="009A430E">
      <w:pPr>
        <w:spacing w:after="0"/>
        <w:divId w:val="2070877817"/>
        <w:rPr>
          <w:rFonts w:ascii="Arial" w:eastAsia="Times New Roman" w:hAnsi="Arial" w:cs="Arial"/>
          <w:sz w:val="20"/>
          <w:szCs w:val="20"/>
          <w:lang w:val="en"/>
        </w:rPr>
      </w:pPr>
    </w:p>
    <w:p w14:paraId="22C563B2" w14:textId="77777777" w:rsidR="009A430E" w:rsidRPr="002F0F86" w:rsidRDefault="009A430E">
      <w:pPr>
        <w:spacing w:after="0"/>
        <w:rPr>
          <w:rFonts w:ascii="Arial" w:eastAsia="Times New Roman" w:hAnsi="Arial" w:cs="Arial"/>
          <w:b/>
          <w:bCs/>
          <w:sz w:val="20"/>
          <w:szCs w:val="20"/>
          <w:lang w:val="en"/>
        </w:rPr>
      </w:pPr>
      <w:r w:rsidRPr="002F0F86">
        <w:rPr>
          <w:rFonts w:ascii="Arial" w:eastAsia="Times New Roman" w:hAnsi="Arial" w:cs="Arial"/>
          <w:b/>
          <w:bCs/>
          <w:sz w:val="20"/>
          <w:szCs w:val="20"/>
          <w:lang w:val="en"/>
        </w:rPr>
        <w:t xml:space="preserve">Mitotic Rate (Note </w:t>
      </w:r>
      <w:hyperlink w:anchor="1625" w:history="1">
        <w:r w:rsidRPr="002F0F86">
          <w:rPr>
            <w:rStyle w:val="Hyperlink"/>
            <w:rFonts w:ascii="Arial" w:eastAsia="Times New Roman" w:hAnsi="Arial" w:cs="Arial"/>
            <w:b/>
            <w:bCs/>
            <w:sz w:val="20"/>
            <w:szCs w:val="20"/>
            <w:lang w:val="en"/>
          </w:rPr>
          <w:t>D</w:t>
        </w:r>
      </w:hyperlink>
      <w:r w:rsidRPr="002F0F86">
        <w:rPr>
          <w:rFonts w:ascii="Arial" w:eastAsia="Times New Roman" w:hAnsi="Arial" w:cs="Arial"/>
          <w:b/>
          <w:bCs/>
          <w:sz w:val="20"/>
          <w:szCs w:val="20"/>
          <w:lang w:val="en"/>
        </w:rPr>
        <w:t xml:space="preserve">) </w:t>
      </w:r>
    </w:p>
    <w:p w14:paraId="098E7065" w14:textId="77777777" w:rsidR="009A430E" w:rsidRPr="002F0F86" w:rsidRDefault="009A430E">
      <w:pPr>
        <w:spacing w:after="0"/>
        <w:rPr>
          <w:rFonts w:ascii="Arial" w:eastAsia="Times New Roman" w:hAnsi="Arial" w:cs="Arial"/>
          <w:sz w:val="20"/>
          <w:szCs w:val="20"/>
          <w:lang w:val="en"/>
        </w:rPr>
      </w:pPr>
      <w:r w:rsidRPr="002F0F86">
        <w:rPr>
          <w:rFonts w:ascii="Arial" w:eastAsia="Times New Roman" w:hAnsi="Arial" w:cs="Arial"/>
          <w:sz w:val="20"/>
          <w:szCs w:val="20"/>
          <w:lang w:val="en"/>
        </w:rPr>
        <w:t>___ Specify mitotic rate per mm</w:t>
      </w:r>
      <w:r w:rsidRPr="001165AD">
        <w:rPr>
          <w:rFonts w:ascii="Arial" w:eastAsia="Times New Roman" w:hAnsi="Arial" w:cs="Arial"/>
          <w:sz w:val="20"/>
          <w:szCs w:val="20"/>
          <w:vertAlign w:val="superscript"/>
          <w:lang w:val="en"/>
        </w:rPr>
        <w:t>2</w:t>
      </w:r>
      <w:r w:rsidRPr="002F0F86">
        <w:rPr>
          <w:rFonts w:ascii="Arial" w:eastAsia="Times New Roman" w:hAnsi="Arial" w:cs="Arial"/>
          <w:sz w:val="20"/>
          <w:szCs w:val="20"/>
          <w:lang w:val="en"/>
        </w:rPr>
        <w:t>: _________________ mitoses per mm</w:t>
      </w:r>
      <w:r w:rsidRPr="001165AD">
        <w:rPr>
          <w:rFonts w:ascii="Arial" w:eastAsia="Times New Roman" w:hAnsi="Arial" w:cs="Arial"/>
          <w:sz w:val="20"/>
          <w:szCs w:val="20"/>
          <w:vertAlign w:val="superscript"/>
          <w:lang w:val="en"/>
        </w:rPr>
        <w:t>2</w:t>
      </w:r>
    </w:p>
    <w:p w14:paraId="387A862B" w14:textId="4E5F8615" w:rsidR="009A430E" w:rsidRPr="002F0F86" w:rsidRDefault="009A430E">
      <w:pPr>
        <w:spacing w:after="0"/>
        <w:rPr>
          <w:rFonts w:ascii="Arial" w:eastAsia="Times New Roman" w:hAnsi="Arial" w:cs="Arial"/>
          <w:sz w:val="20"/>
          <w:szCs w:val="20"/>
          <w:lang w:val="en"/>
        </w:rPr>
      </w:pPr>
      <w:r w:rsidRPr="002F0F86">
        <w:rPr>
          <w:rFonts w:ascii="Arial" w:eastAsia="Times New Roman" w:hAnsi="Arial" w:cs="Arial"/>
          <w:sz w:val="20"/>
          <w:szCs w:val="20"/>
          <w:lang w:val="en"/>
        </w:rPr>
        <w:t>___ Specify mitotic rate per 10 high-power fields (HPF): _______ mitoses per 10 high-power fields (HPF)</w:t>
      </w:r>
    </w:p>
    <w:p w14:paraId="4F79F14B" w14:textId="77777777" w:rsidR="009A430E" w:rsidRPr="002F0F86" w:rsidRDefault="009A430E">
      <w:pPr>
        <w:spacing w:after="0"/>
        <w:rPr>
          <w:rFonts w:ascii="Arial" w:eastAsia="Times New Roman" w:hAnsi="Arial" w:cs="Arial"/>
          <w:sz w:val="20"/>
          <w:szCs w:val="20"/>
          <w:lang w:val="en"/>
        </w:rPr>
      </w:pPr>
      <w:r w:rsidRPr="002F0F86">
        <w:rPr>
          <w:rFonts w:ascii="Arial" w:eastAsia="Times New Roman" w:hAnsi="Arial" w:cs="Arial"/>
          <w:sz w:val="20"/>
          <w:szCs w:val="20"/>
          <w:lang w:val="en"/>
        </w:rPr>
        <w:t xml:space="preserve">___ Cannot be determined (explain): _________________ </w:t>
      </w:r>
    </w:p>
    <w:p w14:paraId="142AA3A3" w14:textId="77777777" w:rsidR="009A430E" w:rsidRPr="002F0F86" w:rsidRDefault="009A430E">
      <w:pPr>
        <w:spacing w:after="0"/>
        <w:divId w:val="2070877817"/>
        <w:rPr>
          <w:rFonts w:ascii="Arial" w:eastAsia="Times New Roman" w:hAnsi="Arial" w:cs="Arial"/>
          <w:sz w:val="20"/>
          <w:szCs w:val="20"/>
          <w:lang w:val="en"/>
        </w:rPr>
      </w:pPr>
    </w:p>
    <w:p w14:paraId="42D47271" w14:textId="77777777" w:rsidR="009A430E" w:rsidRPr="002F0F86" w:rsidRDefault="009A430E">
      <w:pPr>
        <w:spacing w:after="0"/>
        <w:rPr>
          <w:rFonts w:ascii="Arial" w:eastAsia="Times New Roman" w:hAnsi="Arial" w:cs="Arial"/>
          <w:b/>
          <w:bCs/>
          <w:sz w:val="20"/>
          <w:szCs w:val="20"/>
          <w:lang w:val="en"/>
        </w:rPr>
      </w:pPr>
      <w:r w:rsidRPr="002F0F86">
        <w:rPr>
          <w:rFonts w:ascii="Arial" w:eastAsia="Times New Roman" w:hAnsi="Arial" w:cs="Arial"/>
          <w:b/>
          <w:bCs/>
          <w:sz w:val="20"/>
          <w:szCs w:val="20"/>
          <w:lang w:val="en"/>
        </w:rPr>
        <w:lastRenderedPageBreak/>
        <w:t xml:space="preserve">Necrosis (Note </w:t>
      </w:r>
      <w:hyperlink w:anchor="1625" w:history="1">
        <w:r w:rsidRPr="002F0F86">
          <w:rPr>
            <w:rStyle w:val="Hyperlink"/>
            <w:rFonts w:ascii="Arial" w:eastAsia="Times New Roman" w:hAnsi="Arial" w:cs="Arial"/>
            <w:b/>
            <w:bCs/>
            <w:sz w:val="20"/>
            <w:szCs w:val="20"/>
            <w:lang w:val="en"/>
          </w:rPr>
          <w:t>D</w:t>
        </w:r>
      </w:hyperlink>
      <w:r w:rsidRPr="002F0F86">
        <w:rPr>
          <w:rFonts w:ascii="Arial" w:eastAsia="Times New Roman" w:hAnsi="Arial" w:cs="Arial"/>
          <w:b/>
          <w:bCs/>
          <w:sz w:val="20"/>
          <w:szCs w:val="20"/>
          <w:lang w:val="en"/>
        </w:rPr>
        <w:t xml:space="preserve">) </w:t>
      </w:r>
    </w:p>
    <w:p w14:paraId="6B3724CD" w14:textId="77777777" w:rsidR="009A430E" w:rsidRPr="002F0F86" w:rsidRDefault="009A430E">
      <w:pPr>
        <w:spacing w:after="0"/>
        <w:rPr>
          <w:rFonts w:ascii="Arial" w:eastAsia="Times New Roman" w:hAnsi="Arial" w:cs="Arial"/>
          <w:sz w:val="20"/>
          <w:szCs w:val="20"/>
          <w:lang w:val="en"/>
        </w:rPr>
      </w:pPr>
      <w:r w:rsidRPr="002F0F86">
        <w:rPr>
          <w:rFonts w:ascii="Arial" w:eastAsia="Times New Roman" w:hAnsi="Arial" w:cs="Arial"/>
          <w:sz w:val="20"/>
          <w:szCs w:val="20"/>
          <w:lang w:val="en"/>
        </w:rPr>
        <w:t xml:space="preserve">___ Not identified </w:t>
      </w:r>
    </w:p>
    <w:p w14:paraId="3D8BBED0" w14:textId="77777777" w:rsidR="009A430E" w:rsidRPr="002F0F86" w:rsidRDefault="009A430E">
      <w:pPr>
        <w:spacing w:after="0"/>
        <w:rPr>
          <w:rFonts w:ascii="Arial" w:eastAsia="Times New Roman" w:hAnsi="Arial" w:cs="Arial"/>
          <w:sz w:val="20"/>
          <w:szCs w:val="20"/>
          <w:lang w:val="en"/>
        </w:rPr>
      </w:pPr>
      <w:r w:rsidRPr="002F0F86">
        <w:rPr>
          <w:rFonts w:ascii="Arial" w:eastAsia="Times New Roman" w:hAnsi="Arial" w:cs="Arial"/>
          <w:sz w:val="20"/>
          <w:szCs w:val="20"/>
          <w:lang w:val="en"/>
        </w:rPr>
        <w:t xml:space="preserve">___ Present </w:t>
      </w:r>
    </w:p>
    <w:p w14:paraId="35241298" w14:textId="77777777" w:rsidR="009A430E" w:rsidRPr="002F0F86" w:rsidRDefault="009A430E">
      <w:pPr>
        <w:spacing w:after="0"/>
        <w:ind w:firstLine="240"/>
        <w:rPr>
          <w:rFonts w:ascii="Arial" w:eastAsia="Times New Roman" w:hAnsi="Arial" w:cs="Arial"/>
          <w:b/>
          <w:bCs/>
          <w:sz w:val="20"/>
          <w:szCs w:val="20"/>
          <w:lang w:val="en"/>
        </w:rPr>
      </w:pPr>
      <w:r w:rsidRPr="002F0F86">
        <w:rPr>
          <w:rFonts w:ascii="Arial" w:eastAsia="Times New Roman" w:hAnsi="Arial" w:cs="Arial"/>
          <w:b/>
          <w:bCs/>
          <w:sz w:val="20"/>
          <w:szCs w:val="20"/>
          <w:lang w:val="en"/>
        </w:rPr>
        <w:t xml:space="preserve">Extent of Necrosis </w:t>
      </w:r>
    </w:p>
    <w:p w14:paraId="43EA33AD" w14:textId="77777777" w:rsidR="009A430E" w:rsidRPr="002F0F86" w:rsidRDefault="009A430E">
      <w:pPr>
        <w:spacing w:after="0"/>
        <w:ind w:firstLine="240"/>
        <w:rPr>
          <w:rFonts w:ascii="Arial" w:eastAsia="Times New Roman" w:hAnsi="Arial" w:cs="Arial"/>
          <w:sz w:val="20"/>
          <w:szCs w:val="20"/>
          <w:lang w:val="en"/>
        </w:rPr>
      </w:pPr>
      <w:r w:rsidRPr="002F0F86">
        <w:rPr>
          <w:rFonts w:ascii="Arial" w:eastAsia="Times New Roman" w:hAnsi="Arial" w:cs="Arial"/>
          <w:sz w:val="20"/>
          <w:szCs w:val="20"/>
          <w:lang w:val="en"/>
        </w:rPr>
        <w:t>___ Specify percentage: _________________ %</w:t>
      </w:r>
    </w:p>
    <w:p w14:paraId="0ACD4141" w14:textId="77777777" w:rsidR="009A430E" w:rsidRPr="002F0F86" w:rsidRDefault="009A430E">
      <w:pPr>
        <w:spacing w:after="0"/>
        <w:ind w:firstLine="240"/>
        <w:rPr>
          <w:rFonts w:ascii="Arial" w:eastAsia="Times New Roman" w:hAnsi="Arial" w:cs="Arial"/>
          <w:sz w:val="20"/>
          <w:szCs w:val="20"/>
          <w:lang w:val="en"/>
        </w:rPr>
      </w:pPr>
      <w:r w:rsidRPr="002F0F86">
        <w:rPr>
          <w:rFonts w:ascii="Arial" w:eastAsia="Times New Roman" w:hAnsi="Arial" w:cs="Arial"/>
          <w:sz w:val="20"/>
          <w:szCs w:val="20"/>
          <w:lang w:val="en"/>
        </w:rPr>
        <w:t xml:space="preserve">___ Cannot be determined (explain): _________________ </w:t>
      </w:r>
    </w:p>
    <w:p w14:paraId="7F4D0013" w14:textId="77777777" w:rsidR="009A430E" w:rsidRPr="002F0F86" w:rsidRDefault="009A430E">
      <w:pPr>
        <w:spacing w:after="0"/>
        <w:rPr>
          <w:rFonts w:ascii="Arial" w:eastAsia="Times New Roman" w:hAnsi="Arial" w:cs="Arial"/>
          <w:sz w:val="20"/>
          <w:szCs w:val="20"/>
          <w:lang w:val="en"/>
        </w:rPr>
      </w:pPr>
      <w:r w:rsidRPr="002F0F86">
        <w:rPr>
          <w:rFonts w:ascii="Arial" w:eastAsia="Times New Roman" w:hAnsi="Arial" w:cs="Arial"/>
          <w:sz w:val="20"/>
          <w:szCs w:val="20"/>
          <w:lang w:val="en"/>
        </w:rPr>
        <w:t xml:space="preserve">___ Cannot be determined </w:t>
      </w:r>
    </w:p>
    <w:p w14:paraId="4808D236" w14:textId="77777777" w:rsidR="009A430E" w:rsidRPr="002F0F86" w:rsidRDefault="009A430E">
      <w:pPr>
        <w:spacing w:after="0"/>
        <w:divId w:val="2070877817"/>
        <w:rPr>
          <w:rFonts w:ascii="Arial" w:eastAsia="Times New Roman" w:hAnsi="Arial" w:cs="Arial"/>
          <w:sz w:val="20"/>
          <w:szCs w:val="20"/>
          <w:lang w:val="en"/>
        </w:rPr>
      </w:pPr>
    </w:p>
    <w:p w14:paraId="15753E75" w14:textId="77777777" w:rsidR="009A430E" w:rsidRPr="002F0F86" w:rsidRDefault="009A430E">
      <w:pPr>
        <w:spacing w:after="0"/>
        <w:rPr>
          <w:rFonts w:ascii="Arial" w:eastAsia="Times New Roman" w:hAnsi="Arial" w:cs="Arial"/>
          <w:b/>
          <w:bCs/>
          <w:sz w:val="20"/>
          <w:szCs w:val="20"/>
          <w:lang w:val="en"/>
        </w:rPr>
      </w:pPr>
      <w:r w:rsidRPr="002F0F86">
        <w:rPr>
          <w:rFonts w:ascii="Arial" w:eastAsia="Times New Roman" w:hAnsi="Arial" w:cs="Arial"/>
          <w:b/>
          <w:bCs/>
          <w:sz w:val="20"/>
          <w:szCs w:val="20"/>
          <w:lang w:val="en"/>
        </w:rPr>
        <w:t xml:space="preserve">+Treatment Effect (Note </w:t>
      </w:r>
      <w:hyperlink w:anchor="1626" w:history="1">
        <w:r w:rsidRPr="002F0F86">
          <w:rPr>
            <w:rStyle w:val="Hyperlink"/>
            <w:rFonts w:ascii="Arial" w:eastAsia="Times New Roman" w:hAnsi="Arial" w:cs="Arial"/>
            <w:b/>
            <w:bCs/>
            <w:sz w:val="20"/>
            <w:szCs w:val="20"/>
            <w:lang w:val="en"/>
          </w:rPr>
          <w:t>E</w:t>
        </w:r>
      </w:hyperlink>
      <w:r w:rsidRPr="002F0F86">
        <w:rPr>
          <w:rFonts w:ascii="Arial" w:eastAsia="Times New Roman" w:hAnsi="Arial" w:cs="Arial"/>
          <w:b/>
          <w:bCs/>
          <w:sz w:val="20"/>
          <w:szCs w:val="20"/>
          <w:lang w:val="en"/>
        </w:rPr>
        <w:t xml:space="preserve">) </w:t>
      </w:r>
    </w:p>
    <w:p w14:paraId="4DE9C401" w14:textId="77777777" w:rsidR="009A430E" w:rsidRPr="002F0F86" w:rsidRDefault="009A430E">
      <w:pPr>
        <w:spacing w:after="0"/>
        <w:rPr>
          <w:rFonts w:ascii="Arial" w:eastAsia="Times New Roman" w:hAnsi="Arial" w:cs="Arial"/>
          <w:sz w:val="20"/>
          <w:szCs w:val="20"/>
          <w:lang w:val="en"/>
        </w:rPr>
      </w:pPr>
      <w:r w:rsidRPr="002F0F86">
        <w:rPr>
          <w:rFonts w:ascii="Arial" w:eastAsia="Times New Roman" w:hAnsi="Arial" w:cs="Arial"/>
          <w:sz w:val="20"/>
          <w:szCs w:val="20"/>
          <w:lang w:val="en"/>
        </w:rPr>
        <w:t xml:space="preserve">___ No known prebiopsy therapy </w:t>
      </w:r>
    </w:p>
    <w:p w14:paraId="1C11285E" w14:textId="77777777" w:rsidR="009A430E" w:rsidRPr="002F0F86" w:rsidRDefault="009A430E">
      <w:pPr>
        <w:spacing w:after="0"/>
        <w:rPr>
          <w:rFonts w:ascii="Arial" w:eastAsia="Times New Roman" w:hAnsi="Arial" w:cs="Arial"/>
          <w:sz w:val="20"/>
          <w:szCs w:val="20"/>
          <w:lang w:val="en"/>
        </w:rPr>
      </w:pPr>
      <w:r w:rsidRPr="002F0F86">
        <w:rPr>
          <w:rFonts w:ascii="Arial" w:eastAsia="Times New Roman" w:hAnsi="Arial" w:cs="Arial"/>
          <w:sz w:val="20"/>
          <w:szCs w:val="20"/>
          <w:lang w:val="en"/>
        </w:rPr>
        <w:t xml:space="preserve">___ Not identified </w:t>
      </w:r>
    </w:p>
    <w:p w14:paraId="594654FF" w14:textId="77777777" w:rsidR="009A430E" w:rsidRPr="002F0F86" w:rsidRDefault="009A430E">
      <w:pPr>
        <w:spacing w:after="0"/>
        <w:rPr>
          <w:rFonts w:ascii="Arial" w:eastAsia="Times New Roman" w:hAnsi="Arial" w:cs="Arial"/>
          <w:sz w:val="20"/>
          <w:szCs w:val="20"/>
          <w:lang w:val="en"/>
        </w:rPr>
      </w:pPr>
      <w:r w:rsidRPr="002F0F86">
        <w:rPr>
          <w:rFonts w:ascii="Arial" w:eastAsia="Times New Roman" w:hAnsi="Arial" w:cs="Arial"/>
          <w:sz w:val="20"/>
          <w:szCs w:val="20"/>
          <w:lang w:val="en"/>
        </w:rPr>
        <w:t xml:space="preserve">___ Present </w:t>
      </w:r>
    </w:p>
    <w:p w14:paraId="7A3792F9" w14:textId="77777777" w:rsidR="009A430E" w:rsidRPr="002F0F86" w:rsidRDefault="009A430E">
      <w:pPr>
        <w:spacing w:after="0"/>
        <w:ind w:firstLine="240"/>
        <w:rPr>
          <w:rFonts w:ascii="Arial" w:eastAsia="Times New Roman" w:hAnsi="Arial" w:cs="Arial"/>
          <w:b/>
          <w:bCs/>
          <w:sz w:val="20"/>
          <w:szCs w:val="20"/>
          <w:lang w:val="en"/>
        </w:rPr>
      </w:pPr>
      <w:r w:rsidRPr="002F0F86">
        <w:rPr>
          <w:rFonts w:ascii="Arial" w:eastAsia="Times New Roman" w:hAnsi="Arial" w:cs="Arial"/>
          <w:b/>
          <w:bCs/>
          <w:sz w:val="20"/>
          <w:szCs w:val="20"/>
          <w:lang w:val="en"/>
        </w:rPr>
        <w:t xml:space="preserve">Percentage of Viable Tumor (compared with pretreatment biopsy, if available) </w:t>
      </w:r>
    </w:p>
    <w:p w14:paraId="410E6094" w14:textId="77777777" w:rsidR="009A430E" w:rsidRPr="002F0F86" w:rsidRDefault="009A430E">
      <w:pPr>
        <w:spacing w:after="0"/>
        <w:ind w:firstLine="240"/>
        <w:rPr>
          <w:rFonts w:ascii="Arial" w:eastAsia="Times New Roman" w:hAnsi="Arial" w:cs="Arial"/>
          <w:sz w:val="20"/>
          <w:szCs w:val="20"/>
          <w:lang w:val="en"/>
        </w:rPr>
      </w:pPr>
      <w:r w:rsidRPr="002F0F86">
        <w:rPr>
          <w:rFonts w:ascii="Arial" w:eastAsia="Times New Roman" w:hAnsi="Arial" w:cs="Arial"/>
          <w:sz w:val="20"/>
          <w:szCs w:val="20"/>
          <w:lang w:val="en"/>
        </w:rPr>
        <w:t>___ Specify percentage: _________________ %</w:t>
      </w:r>
    </w:p>
    <w:p w14:paraId="5F9BECFF" w14:textId="77777777" w:rsidR="009A430E" w:rsidRPr="002F0F86" w:rsidRDefault="009A430E">
      <w:pPr>
        <w:spacing w:after="0"/>
        <w:ind w:firstLine="240"/>
        <w:rPr>
          <w:rFonts w:ascii="Arial" w:eastAsia="Times New Roman" w:hAnsi="Arial" w:cs="Arial"/>
          <w:sz w:val="20"/>
          <w:szCs w:val="20"/>
          <w:lang w:val="en"/>
        </w:rPr>
      </w:pPr>
      <w:r w:rsidRPr="002F0F86">
        <w:rPr>
          <w:rFonts w:ascii="Arial" w:eastAsia="Times New Roman" w:hAnsi="Arial" w:cs="Arial"/>
          <w:sz w:val="20"/>
          <w:szCs w:val="20"/>
          <w:lang w:val="en"/>
        </w:rPr>
        <w:t xml:space="preserve">___ Cannot be determined (explain): _________________ </w:t>
      </w:r>
    </w:p>
    <w:p w14:paraId="7BDFEDAA" w14:textId="77777777" w:rsidR="009A430E" w:rsidRPr="002F0F86" w:rsidRDefault="009A430E">
      <w:pPr>
        <w:spacing w:after="0"/>
        <w:rPr>
          <w:rFonts w:ascii="Arial" w:eastAsia="Times New Roman" w:hAnsi="Arial" w:cs="Arial"/>
          <w:sz w:val="20"/>
          <w:szCs w:val="20"/>
          <w:lang w:val="en"/>
        </w:rPr>
      </w:pPr>
      <w:r w:rsidRPr="002F0F86">
        <w:rPr>
          <w:rFonts w:ascii="Arial" w:eastAsia="Times New Roman" w:hAnsi="Arial" w:cs="Arial"/>
          <w:sz w:val="20"/>
          <w:szCs w:val="20"/>
          <w:lang w:val="en"/>
        </w:rPr>
        <w:t xml:space="preserve">___ Cannot be determined </w:t>
      </w:r>
    </w:p>
    <w:p w14:paraId="58AD9CB3" w14:textId="77777777" w:rsidR="009A430E" w:rsidRPr="002F0F86" w:rsidRDefault="009A430E">
      <w:pPr>
        <w:spacing w:after="0"/>
        <w:divId w:val="2070877817"/>
        <w:rPr>
          <w:rFonts w:ascii="Arial" w:eastAsia="Times New Roman" w:hAnsi="Arial" w:cs="Arial"/>
          <w:sz w:val="20"/>
          <w:szCs w:val="20"/>
          <w:lang w:val="en"/>
        </w:rPr>
      </w:pPr>
    </w:p>
    <w:p w14:paraId="1761684E" w14:textId="77777777" w:rsidR="009A430E" w:rsidRPr="002F0F86" w:rsidRDefault="009A430E">
      <w:pPr>
        <w:spacing w:after="0"/>
        <w:rPr>
          <w:rFonts w:ascii="Arial" w:eastAsia="Times New Roman" w:hAnsi="Arial" w:cs="Arial"/>
          <w:b/>
          <w:bCs/>
          <w:sz w:val="20"/>
          <w:szCs w:val="20"/>
          <w:lang w:val="en"/>
        </w:rPr>
      </w:pPr>
      <w:r w:rsidRPr="002F0F86">
        <w:rPr>
          <w:rFonts w:ascii="Arial" w:eastAsia="Times New Roman" w:hAnsi="Arial" w:cs="Arial"/>
          <w:b/>
          <w:bCs/>
          <w:sz w:val="20"/>
          <w:szCs w:val="20"/>
          <w:lang w:val="en"/>
        </w:rPr>
        <w:t xml:space="preserve">+Lymphovascular Invasion (Note </w:t>
      </w:r>
      <w:hyperlink w:anchor="1628" w:history="1">
        <w:r w:rsidRPr="002F0F86">
          <w:rPr>
            <w:rStyle w:val="Hyperlink"/>
            <w:rFonts w:ascii="Arial" w:eastAsia="Times New Roman" w:hAnsi="Arial" w:cs="Arial"/>
            <w:b/>
            <w:bCs/>
            <w:sz w:val="20"/>
            <w:szCs w:val="20"/>
            <w:lang w:val="en"/>
          </w:rPr>
          <w:t>F</w:t>
        </w:r>
      </w:hyperlink>
      <w:r w:rsidRPr="002F0F86">
        <w:rPr>
          <w:rFonts w:ascii="Arial" w:eastAsia="Times New Roman" w:hAnsi="Arial" w:cs="Arial"/>
          <w:b/>
          <w:bCs/>
          <w:sz w:val="20"/>
          <w:szCs w:val="20"/>
          <w:lang w:val="en"/>
        </w:rPr>
        <w:t xml:space="preserve">) </w:t>
      </w:r>
    </w:p>
    <w:p w14:paraId="0EEB33AF" w14:textId="77777777" w:rsidR="009A430E" w:rsidRPr="002F0F86" w:rsidRDefault="009A430E">
      <w:pPr>
        <w:spacing w:after="0"/>
        <w:rPr>
          <w:rFonts w:ascii="Arial" w:eastAsia="Times New Roman" w:hAnsi="Arial" w:cs="Arial"/>
          <w:sz w:val="20"/>
          <w:szCs w:val="20"/>
          <w:lang w:val="en"/>
        </w:rPr>
      </w:pPr>
      <w:r w:rsidRPr="002F0F86">
        <w:rPr>
          <w:rFonts w:ascii="Arial" w:eastAsia="Times New Roman" w:hAnsi="Arial" w:cs="Arial"/>
          <w:sz w:val="20"/>
          <w:szCs w:val="20"/>
          <w:lang w:val="en"/>
        </w:rPr>
        <w:t xml:space="preserve">___ Not identified </w:t>
      </w:r>
    </w:p>
    <w:p w14:paraId="702A6EA7" w14:textId="77777777" w:rsidR="009A430E" w:rsidRPr="002F0F86" w:rsidRDefault="009A430E">
      <w:pPr>
        <w:spacing w:after="0"/>
        <w:rPr>
          <w:rFonts w:ascii="Arial" w:eastAsia="Times New Roman" w:hAnsi="Arial" w:cs="Arial"/>
          <w:sz w:val="20"/>
          <w:szCs w:val="20"/>
          <w:lang w:val="en"/>
        </w:rPr>
      </w:pPr>
      <w:r w:rsidRPr="002F0F86">
        <w:rPr>
          <w:rFonts w:ascii="Arial" w:eastAsia="Times New Roman" w:hAnsi="Arial" w:cs="Arial"/>
          <w:sz w:val="20"/>
          <w:szCs w:val="20"/>
          <w:lang w:val="en"/>
        </w:rPr>
        <w:t xml:space="preserve">___ Present </w:t>
      </w:r>
    </w:p>
    <w:p w14:paraId="26E3F1B5" w14:textId="77777777" w:rsidR="009A430E" w:rsidRPr="002F0F86" w:rsidRDefault="009A430E">
      <w:pPr>
        <w:spacing w:after="0"/>
        <w:rPr>
          <w:rFonts w:ascii="Arial" w:eastAsia="Times New Roman" w:hAnsi="Arial" w:cs="Arial"/>
          <w:sz w:val="20"/>
          <w:szCs w:val="20"/>
          <w:lang w:val="en"/>
        </w:rPr>
      </w:pPr>
      <w:r w:rsidRPr="002F0F86">
        <w:rPr>
          <w:rFonts w:ascii="Arial" w:eastAsia="Times New Roman" w:hAnsi="Arial" w:cs="Arial"/>
          <w:sz w:val="20"/>
          <w:szCs w:val="20"/>
          <w:lang w:val="en"/>
        </w:rPr>
        <w:t xml:space="preserve">___ Cannot be determined: _________________ </w:t>
      </w:r>
    </w:p>
    <w:p w14:paraId="11BC7C1B" w14:textId="77777777" w:rsidR="009A430E" w:rsidRPr="002F0F86" w:rsidRDefault="009A430E">
      <w:pPr>
        <w:spacing w:after="0"/>
        <w:divId w:val="2070877817"/>
        <w:rPr>
          <w:rFonts w:ascii="Arial" w:eastAsia="Times New Roman" w:hAnsi="Arial" w:cs="Arial"/>
          <w:sz w:val="20"/>
          <w:szCs w:val="20"/>
          <w:lang w:val="en"/>
        </w:rPr>
      </w:pPr>
    </w:p>
    <w:p w14:paraId="06F1D900" w14:textId="77777777" w:rsidR="009A430E" w:rsidRPr="002F0F86" w:rsidRDefault="009A430E">
      <w:pPr>
        <w:spacing w:after="0"/>
        <w:rPr>
          <w:rFonts w:ascii="Arial" w:eastAsia="Times New Roman" w:hAnsi="Arial" w:cs="Arial"/>
          <w:b/>
          <w:bCs/>
          <w:sz w:val="20"/>
          <w:szCs w:val="20"/>
          <w:lang w:val="en"/>
        </w:rPr>
      </w:pPr>
      <w:r w:rsidRPr="002F0F86">
        <w:rPr>
          <w:rFonts w:ascii="Arial" w:eastAsia="Times New Roman" w:hAnsi="Arial" w:cs="Arial"/>
          <w:b/>
          <w:bCs/>
          <w:sz w:val="20"/>
          <w:szCs w:val="20"/>
          <w:lang w:val="en"/>
        </w:rPr>
        <w:t xml:space="preserve">+Tumor Comment: _________________ </w:t>
      </w:r>
    </w:p>
    <w:p w14:paraId="071E8987" w14:textId="77777777" w:rsidR="009A430E" w:rsidRPr="002F0F86" w:rsidRDefault="009A430E">
      <w:pPr>
        <w:spacing w:after="0"/>
        <w:divId w:val="2070877817"/>
        <w:rPr>
          <w:rFonts w:ascii="Arial" w:eastAsia="Times New Roman" w:hAnsi="Arial" w:cs="Arial"/>
          <w:sz w:val="20"/>
          <w:szCs w:val="20"/>
          <w:lang w:val="en"/>
        </w:rPr>
      </w:pPr>
    </w:p>
    <w:p w14:paraId="398EC02F" w14:textId="77777777" w:rsidR="009A430E" w:rsidRPr="002F0F86" w:rsidRDefault="009A430E">
      <w:pPr>
        <w:spacing w:after="0"/>
        <w:rPr>
          <w:rFonts w:ascii="Arial" w:eastAsia="Times New Roman" w:hAnsi="Arial" w:cs="Arial"/>
          <w:b/>
          <w:bCs/>
          <w:sz w:val="20"/>
          <w:szCs w:val="20"/>
          <w:lang w:val="en"/>
        </w:rPr>
      </w:pPr>
      <w:r w:rsidRPr="002F0F86">
        <w:rPr>
          <w:rFonts w:ascii="Arial" w:eastAsia="Times New Roman" w:hAnsi="Arial" w:cs="Arial"/>
          <w:b/>
          <w:bCs/>
          <w:sz w:val="20"/>
          <w:szCs w:val="20"/>
          <w:lang w:val="en"/>
        </w:rPr>
        <w:t xml:space="preserve">MARGINS (for excisional biopsies only) (Note </w:t>
      </w:r>
      <w:hyperlink w:anchor="1627" w:history="1">
        <w:r w:rsidRPr="002F0F86">
          <w:rPr>
            <w:rStyle w:val="Hyperlink"/>
            <w:rFonts w:ascii="Arial" w:eastAsia="Times New Roman" w:hAnsi="Arial" w:cs="Arial"/>
            <w:b/>
            <w:bCs/>
            <w:sz w:val="20"/>
            <w:szCs w:val="20"/>
            <w:lang w:val="en"/>
          </w:rPr>
          <w:t>G</w:t>
        </w:r>
      </w:hyperlink>
      <w:r w:rsidRPr="002F0F86">
        <w:rPr>
          <w:rFonts w:ascii="Arial" w:eastAsia="Times New Roman" w:hAnsi="Arial" w:cs="Arial"/>
          <w:b/>
          <w:bCs/>
          <w:sz w:val="20"/>
          <w:szCs w:val="20"/>
          <w:lang w:val="en"/>
        </w:rPr>
        <w:t xml:space="preserve">) </w:t>
      </w:r>
    </w:p>
    <w:p w14:paraId="346F9122" w14:textId="77777777" w:rsidR="009A430E" w:rsidRPr="002F0F86" w:rsidRDefault="009A430E">
      <w:pPr>
        <w:spacing w:after="0"/>
        <w:divId w:val="2070877817"/>
        <w:rPr>
          <w:rFonts w:ascii="Arial" w:eastAsia="Times New Roman" w:hAnsi="Arial" w:cs="Arial"/>
          <w:sz w:val="20"/>
          <w:szCs w:val="20"/>
          <w:lang w:val="en"/>
        </w:rPr>
      </w:pPr>
    </w:p>
    <w:p w14:paraId="371F98D3" w14:textId="77777777" w:rsidR="009A430E" w:rsidRPr="002F0F86" w:rsidRDefault="009A430E">
      <w:pPr>
        <w:spacing w:after="0"/>
        <w:rPr>
          <w:rFonts w:ascii="Arial" w:eastAsia="Times New Roman" w:hAnsi="Arial" w:cs="Arial"/>
          <w:b/>
          <w:bCs/>
          <w:sz w:val="20"/>
          <w:szCs w:val="20"/>
          <w:lang w:val="en"/>
        </w:rPr>
      </w:pPr>
      <w:r w:rsidRPr="002F0F86">
        <w:rPr>
          <w:rFonts w:ascii="Arial" w:eastAsia="Times New Roman" w:hAnsi="Arial" w:cs="Arial"/>
          <w:b/>
          <w:bCs/>
          <w:sz w:val="20"/>
          <w:szCs w:val="20"/>
          <w:lang w:val="en"/>
        </w:rPr>
        <w:t xml:space="preserve">Margin Status </w:t>
      </w:r>
    </w:p>
    <w:p w14:paraId="52369777" w14:textId="77777777" w:rsidR="009A430E" w:rsidRPr="002F0F86" w:rsidRDefault="009A430E">
      <w:pPr>
        <w:spacing w:after="0"/>
        <w:rPr>
          <w:rFonts w:ascii="Arial" w:eastAsia="Times New Roman" w:hAnsi="Arial" w:cs="Arial"/>
          <w:sz w:val="20"/>
          <w:szCs w:val="20"/>
          <w:lang w:val="en"/>
        </w:rPr>
      </w:pPr>
      <w:r w:rsidRPr="002F0F86">
        <w:rPr>
          <w:rFonts w:ascii="Arial" w:eastAsia="Times New Roman" w:hAnsi="Arial" w:cs="Arial"/>
          <w:sz w:val="20"/>
          <w:szCs w:val="20"/>
          <w:lang w:val="en"/>
        </w:rPr>
        <w:t xml:space="preserve">___ Not applicable </w:t>
      </w:r>
    </w:p>
    <w:p w14:paraId="135D8EA5" w14:textId="77777777" w:rsidR="009A430E" w:rsidRPr="002F0F86" w:rsidRDefault="009A430E">
      <w:pPr>
        <w:spacing w:after="0"/>
        <w:rPr>
          <w:rFonts w:ascii="Arial" w:eastAsia="Times New Roman" w:hAnsi="Arial" w:cs="Arial"/>
          <w:sz w:val="20"/>
          <w:szCs w:val="20"/>
          <w:lang w:val="en"/>
        </w:rPr>
      </w:pPr>
      <w:r w:rsidRPr="002F0F86">
        <w:rPr>
          <w:rFonts w:ascii="Arial" w:eastAsia="Times New Roman" w:hAnsi="Arial" w:cs="Arial"/>
          <w:sz w:val="20"/>
          <w:szCs w:val="20"/>
          <w:lang w:val="en"/>
        </w:rPr>
        <w:t xml:space="preserve">___ All margins negative for tumor </w:t>
      </w:r>
    </w:p>
    <w:p w14:paraId="0735FE53" w14:textId="77777777" w:rsidR="009A430E" w:rsidRPr="002F0F86" w:rsidRDefault="009A430E">
      <w:pPr>
        <w:spacing w:after="0"/>
        <w:ind w:firstLine="240"/>
        <w:rPr>
          <w:rFonts w:ascii="Arial" w:eastAsia="Times New Roman" w:hAnsi="Arial" w:cs="Arial"/>
          <w:b/>
          <w:bCs/>
          <w:sz w:val="20"/>
          <w:szCs w:val="20"/>
          <w:lang w:val="en"/>
        </w:rPr>
      </w:pPr>
      <w:r w:rsidRPr="002F0F86">
        <w:rPr>
          <w:rFonts w:ascii="Arial" w:eastAsia="Times New Roman" w:hAnsi="Arial" w:cs="Arial"/>
          <w:b/>
          <w:bCs/>
          <w:sz w:val="20"/>
          <w:szCs w:val="20"/>
          <w:lang w:val="en"/>
        </w:rPr>
        <w:t xml:space="preserve">Closest Margin(s) to Tumor </w:t>
      </w:r>
    </w:p>
    <w:p w14:paraId="3D6A7A56" w14:textId="77777777" w:rsidR="009A430E" w:rsidRPr="002F0F86" w:rsidRDefault="009A430E">
      <w:pPr>
        <w:spacing w:after="0"/>
        <w:ind w:firstLine="240"/>
        <w:rPr>
          <w:rFonts w:ascii="Arial" w:eastAsia="Times New Roman" w:hAnsi="Arial" w:cs="Arial"/>
          <w:sz w:val="20"/>
          <w:szCs w:val="20"/>
          <w:lang w:val="en"/>
        </w:rPr>
      </w:pPr>
      <w:r w:rsidRPr="002F0F86">
        <w:rPr>
          <w:rFonts w:ascii="Arial" w:eastAsia="Times New Roman" w:hAnsi="Arial" w:cs="Arial"/>
          <w:sz w:val="20"/>
          <w:szCs w:val="20"/>
          <w:lang w:val="en"/>
        </w:rPr>
        <w:t xml:space="preserve">___ Specify closest margin(s): _________________ </w:t>
      </w:r>
    </w:p>
    <w:p w14:paraId="38E41A52" w14:textId="77777777" w:rsidR="009A430E" w:rsidRPr="002F0F86" w:rsidRDefault="009A430E">
      <w:pPr>
        <w:spacing w:after="0"/>
        <w:ind w:firstLine="240"/>
        <w:rPr>
          <w:rFonts w:ascii="Arial" w:eastAsia="Times New Roman" w:hAnsi="Arial" w:cs="Arial"/>
          <w:sz w:val="20"/>
          <w:szCs w:val="20"/>
          <w:lang w:val="en"/>
        </w:rPr>
      </w:pPr>
      <w:r w:rsidRPr="002F0F86">
        <w:rPr>
          <w:rFonts w:ascii="Arial" w:eastAsia="Times New Roman" w:hAnsi="Arial" w:cs="Arial"/>
          <w:sz w:val="20"/>
          <w:szCs w:val="20"/>
          <w:lang w:val="en"/>
        </w:rPr>
        <w:t xml:space="preserve">___ Cannot be determined (explain): _________________ </w:t>
      </w:r>
    </w:p>
    <w:p w14:paraId="21D296E7" w14:textId="77777777" w:rsidR="009A430E" w:rsidRPr="002F0F86" w:rsidRDefault="009A430E">
      <w:pPr>
        <w:spacing w:after="0"/>
        <w:ind w:firstLine="240"/>
        <w:rPr>
          <w:rFonts w:ascii="Arial" w:eastAsia="Times New Roman" w:hAnsi="Arial" w:cs="Arial"/>
          <w:b/>
          <w:bCs/>
          <w:sz w:val="20"/>
          <w:szCs w:val="20"/>
          <w:lang w:val="en"/>
        </w:rPr>
      </w:pPr>
      <w:r w:rsidRPr="002F0F86">
        <w:rPr>
          <w:rFonts w:ascii="Arial" w:eastAsia="Times New Roman" w:hAnsi="Arial" w:cs="Arial"/>
          <w:b/>
          <w:bCs/>
          <w:sz w:val="20"/>
          <w:szCs w:val="20"/>
          <w:lang w:val="en"/>
        </w:rPr>
        <w:t xml:space="preserve">Distance from Tumor to Closest Margin </w:t>
      </w:r>
    </w:p>
    <w:p w14:paraId="26F3F0F7" w14:textId="77777777" w:rsidR="009A430E" w:rsidRPr="002F0F86" w:rsidRDefault="009A430E">
      <w:pPr>
        <w:spacing w:after="0"/>
        <w:ind w:firstLine="240"/>
        <w:rPr>
          <w:rFonts w:ascii="Arial" w:eastAsia="Times New Roman" w:hAnsi="Arial" w:cs="Arial"/>
          <w:i/>
          <w:iCs/>
          <w:sz w:val="16"/>
          <w:szCs w:val="16"/>
          <w:lang w:val="en"/>
        </w:rPr>
      </w:pPr>
      <w:r w:rsidRPr="002F0F86">
        <w:rPr>
          <w:rFonts w:ascii="Arial" w:eastAsia="Times New Roman" w:hAnsi="Arial" w:cs="Arial"/>
          <w:i/>
          <w:iCs/>
          <w:sz w:val="16"/>
          <w:szCs w:val="16"/>
          <w:lang w:val="en"/>
        </w:rPr>
        <w:t xml:space="preserve">Specify in Centimeters (cm) </w:t>
      </w:r>
    </w:p>
    <w:p w14:paraId="776FED6C" w14:textId="77777777" w:rsidR="009A430E" w:rsidRPr="002F0F86" w:rsidRDefault="009A430E">
      <w:pPr>
        <w:spacing w:after="0"/>
        <w:ind w:firstLine="240"/>
        <w:rPr>
          <w:rFonts w:ascii="Arial" w:eastAsia="Times New Roman" w:hAnsi="Arial" w:cs="Arial"/>
          <w:sz w:val="20"/>
          <w:szCs w:val="20"/>
          <w:lang w:val="en"/>
        </w:rPr>
      </w:pPr>
      <w:r w:rsidRPr="002F0F86">
        <w:rPr>
          <w:rFonts w:ascii="Arial" w:eastAsia="Times New Roman" w:hAnsi="Arial" w:cs="Arial"/>
          <w:sz w:val="20"/>
          <w:szCs w:val="20"/>
          <w:lang w:val="en"/>
        </w:rPr>
        <w:t>___ Exact distance: _________________ cm</w:t>
      </w:r>
    </w:p>
    <w:p w14:paraId="1BF44332" w14:textId="77777777" w:rsidR="009A430E" w:rsidRPr="002F0F86" w:rsidRDefault="009A430E">
      <w:pPr>
        <w:spacing w:after="0"/>
        <w:ind w:firstLine="240"/>
        <w:rPr>
          <w:rFonts w:ascii="Arial" w:eastAsia="Times New Roman" w:hAnsi="Arial" w:cs="Arial"/>
          <w:sz w:val="20"/>
          <w:szCs w:val="20"/>
          <w:lang w:val="en"/>
        </w:rPr>
      </w:pPr>
      <w:r w:rsidRPr="002F0F86">
        <w:rPr>
          <w:rFonts w:ascii="Arial" w:eastAsia="Times New Roman" w:hAnsi="Arial" w:cs="Arial"/>
          <w:sz w:val="20"/>
          <w:szCs w:val="20"/>
          <w:lang w:val="en"/>
        </w:rPr>
        <w:t>___ Greater than: _________________ cm</w:t>
      </w:r>
    </w:p>
    <w:p w14:paraId="04C28B7E" w14:textId="77777777" w:rsidR="009A430E" w:rsidRPr="002F0F86" w:rsidRDefault="009A430E">
      <w:pPr>
        <w:spacing w:after="0"/>
        <w:ind w:firstLine="240"/>
        <w:rPr>
          <w:rFonts w:ascii="Arial" w:eastAsia="Times New Roman" w:hAnsi="Arial" w:cs="Arial"/>
          <w:sz w:val="20"/>
          <w:szCs w:val="20"/>
          <w:lang w:val="en"/>
        </w:rPr>
      </w:pPr>
      <w:r w:rsidRPr="002F0F86">
        <w:rPr>
          <w:rFonts w:ascii="Arial" w:eastAsia="Times New Roman" w:hAnsi="Arial" w:cs="Arial"/>
          <w:sz w:val="20"/>
          <w:szCs w:val="20"/>
          <w:lang w:val="en"/>
        </w:rPr>
        <w:t>___ At least: _________________ cm</w:t>
      </w:r>
    </w:p>
    <w:p w14:paraId="366E0856" w14:textId="77777777" w:rsidR="009A430E" w:rsidRPr="002F0F86" w:rsidRDefault="009A430E">
      <w:pPr>
        <w:spacing w:after="0"/>
        <w:ind w:firstLine="240"/>
        <w:rPr>
          <w:rFonts w:ascii="Arial" w:eastAsia="Times New Roman" w:hAnsi="Arial" w:cs="Arial"/>
          <w:sz w:val="20"/>
          <w:szCs w:val="20"/>
          <w:lang w:val="en"/>
        </w:rPr>
      </w:pPr>
      <w:r w:rsidRPr="002F0F86">
        <w:rPr>
          <w:rFonts w:ascii="Arial" w:eastAsia="Times New Roman" w:hAnsi="Arial" w:cs="Arial"/>
          <w:sz w:val="20"/>
          <w:szCs w:val="20"/>
          <w:lang w:val="en"/>
        </w:rPr>
        <w:t>___ Less than: _________________ cm</w:t>
      </w:r>
    </w:p>
    <w:p w14:paraId="3642A17C" w14:textId="77777777" w:rsidR="009A430E" w:rsidRPr="002F0F86" w:rsidRDefault="009A430E">
      <w:pPr>
        <w:spacing w:after="0"/>
        <w:ind w:firstLine="240"/>
        <w:rPr>
          <w:rFonts w:ascii="Arial" w:eastAsia="Times New Roman" w:hAnsi="Arial" w:cs="Arial"/>
          <w:sz w:val="20"/>
          <w:szCs w:val="20"/>
          <w:lang w:val="en"/>
        </w:rPr>
      </w:pPr>
      <w:r w:rsidRPr="002F0F86">
        <w:rPr>
          <w:rFonts w:ascii="Arial" w:eastAsia="Times New Roman" w:hAnsi="Arial" w:cs="Arial"/>
          <w:sz w:val="20"/>
          <w:szCs w:val="20"/>
          <w:lang w:val="en"/>
        </w:rPr>
        <w:t xml:space="preserve">___ Less than 2 cm </w:t>
      </w:r>
    </w:p>
    <w:p w14:paraId="3539EE82" w14:textId="77777777" w:rsidR="009A430E" w:rsidRPr="002F0F86" w:rsidRDefault="009A430E">
      <w:pPr>
        <w:spacing w:after="0"/>
        <w:ind w:firstLine="240"/>
        <w:rPr>
          <w:rFonts w:ascii="Arial" w:eastAsia="Times New Roman" w:hAnsi="Arial" w:cs="Arial"/>
          <w:sz w:val="20"/>
          <w:szCs w:val="20"/>
          <w:lang w:val="en"/>
        </w:rPr>
      </w:pPr>
      <w:r w:rsidRPr="002F0F86">
        <w:rPr>
          <w:rFonts w:ascii="Arial" w:eastAsia="Times New Roman" w:hAnsi="Arial" w:cs="Arial"/>
          <w:sz w:val="20"/>
          <w:szCs w:val="20"/>
          <w:lang w:val="en"/>
        </w:rPr>
        <w:t xml:space="preserve">___ Other (specify): _________________ </w:t>
      </w:r>
    </w:p>
    <w:p w14:paraId="0A7FD09D" w14:textId="77777777" w:rsidR="009A430E" w:rsidRPr="002F0F86" w:rsidRDefault="009A430E">
      <w:pPr>
        <w:spacing w:after="0"/>
        <w:ind w:firstLine="240"/>
        <w:rPr>
          <w:rFonts w:ascii="Arial" w:eastAsia="Times New Roman" w:hAnsi="Arial" w:cs="Arial"/>
          <w:sz w:val="20"/>
          <w:szCs w:val="20"/>
          <w:lang w:val="en"/>
        </w:rPr>
      </w:pPr>
      <w:r w:rsidRPr="002F0F86">
        <w:rPr>
          <w:rFonts w:ascii="Arial" w:eastAsia="Times New Roman" w:hAnsi="Arial" w:cs="Arial"/>
          <w:sz w:val="20"/>
          <w:szCs w:val="20"/>
          <w:lang w:val="en"/>
        </w:rPr>
        <w:t xml:space="preserve">___ Cannot be determined: _________________ </w:t>
      </w:r>
    </w:p>
    <w:p w14:paraId="6472D347" w14:textId="77777777" w:rsidR="009A430E" w:rsidRPr="002F0F86" w:rsidRDefault="009A430E">
      <w:pPr>
        <w:spacing w:after="0"/>
        <w:ind w:firstLine="240"/>
        <w:rPr>
          <w:rFonts w:ascii="Arial" w:eastAsia="Times New Roman" w:hAnsi="Arial" w:cs="Arial"/>
          <w:b/>
          <w:bCs/>
          <w:sz w:val="20"/>
          <w:szCs w:val="20"/>
          <w:lang w:val="en"/>
        </w:rPr>
      </w:pPr>
      <w:r w:rsidRPr="002F0F86">
        <w:rPr>
          <w:rFonts w:ascii="Arial" w:eastAsia="Times New Roman" w:hAnsi="Arial" w:cs="Arial"/>
          <w:b/>
          <w:bCs/>
          <w:sz w:val="20"/>
          <w:szCs w:val="20"/>
          <w:lang w:val="en"/>
        </w:rPr>
        <w:t xml:space="preserve">Other Close Margin(s) to Tumor (less than 2 cm) </w:t>
      </w:r>
    </w:p>
    <w:p w14:paraId="24202622" w14:textId="77777777" w:rsidR="009A430E" w:rsidRPr="002F0F86" w:rsidRDefault="009A430E">
      <w:pPr>
        <w:spacing w:after="0"/>
        <w:ind w:firstLine="240"/>
        <w:rPr>
          <w:rFonts w:ascii="Arial" w:eastAsia="Times New Roman" w:hAnsi="Arial" w:cs="Arial"/>
          <w:sz w:val="20"/>
          <w:szCs w:val="20"/>
          <w:lang w:val="en"/>
        </w:rPr>
      </w:pPr>
      <w:r w:rsidRPr="002F0F86">
        <w:rPr>
          <w:rFonts w:ascii="Arial" w:eastAsia="Times New Roman" w:hAnsi="Arial" w:cs="Arial"/>
          <w:sz w:val="20"/>
          <w:szCs w:val="20"/>
          <w:lang w:val="en"/>
        </w:rPr>
        <w:t xml:space="preserve">___ Specify other close margin(s): _________________ </w:t>
      </w:r>
    </w:p>
    <w:p w14:paraId="0063A9F1" w14:textId="77777777" w:rsidR="009A430E" w:rsidRPr="002F0F86" w:rsidRDefault="009A430E">
      <w:pPr>
        <w:spacing w:after="0"/>
        <w:ind w:firstLine="240"/>
        <w:rPr>
          <w:rFonts w:ascii="Arial" w:eastAsia="Times New Roman" w:hAnsi="Arial" w:cs="Arial"/>
          <w:sz w:val="20"/>
          <w:szCs w:val="20"/>
          <w:lang w:val="en"/>
        </w:rPr>
      </w:pPr>
      <w:r w:rsidRPr="002F0F86">
        <w:rPr>
          <w:rFonts w:ascii="Arial" w:eastAsia="Times New Roman" w:hAnsi="Arial" w:cs="Arial"/>
          <w:sz w:val="20"/>
          <w:szCs w:val="20"/>
          <w:lang w:val="en"/>
        </w:rPr>
        <w:t xml:space="preserve">___ Cannot be determined (explain): _________________ </w:t>
      </w:r>
    </w:p>
    <w:p w14:paraId="0A7B2FE3" w14:textId="77777777" w:rsidR="009A430E" w:rsidRPr="002F0F86" w:rsidRDefault="009A430E">
      <w:pPr>
        <w:spacing w:after="0"/>
        <w:ind w:firstLine="240"/>
        <w:rPr>
          <w:rFonts w:ascii="Arial" w:eastAsia="Times New Roman" w:hAnsi="Arial" w:cs="Arial"/>
          <w:sz w:val="20"/>
          <w:szCs w:val="20"/>
          <w:lang w:val="en"/>
        </w:rPr>
      </w:pPr>
      <w:r w:rsidRPr="002F0F86">
        <w:rPr>
          <w:rFonts w:ascii="Arial" w:eastAsia="Times New Roman" w:hAnsi="Arial" w:cs="Arial"/>
          <w:sz w:val="20"/>
          <w:szCs w:val="20"/>
          <w:lang w:val="en"/>
        </w:rPr>
        <w:t xml:space="preserve">___ Not applicable </w:t>
      </w:r>
    </w:p>
    <w:p w14:paraId="32E8C6D2" w14:textId="77777777" w:rsidR="009A430E" w:rsidRPr="002F0F86" w:rsidRDefault="009A430E">
      <w:pPr>
        <w:spacing w:after="0"/>
        <w:rPr>
          <w:rFonts w:ascii="Arial" w:eastAsia="Times New Roman" w:hAnsi="Arial" w:cs="Arial"/>
          <w:sz w:val="20"/>
          <w:szCs w:val="20"/>
          <w:lang w:val="en"/>
        </w:rPr>
      </w:pPr>
      <w:r w:rsidRPr="002F0F86">
        <w:rPr>
          <w:rFonts w:ascii="Arial" w:eastAsia="Times New Roman" w:hAnsi="Arial" w:cs="Arial"/>
          <w:sz w:val="20"/>
          <w:szCs w:val="20"/>
          <w:lang w:val="en"/>
        </w:rPr>
        <w:t xml:space="preserve">___ Tumor present at margin </w:t>
      </w:r>
    </w:p>
    <w:p w14:paraId="272046B7" w14:textId="77777777" w:rsidR="009A430E" w:rsidRPr="002F0F86" w:rsidRDefault="009A430E">
      <w:pPr>
        <w:spacing w:after="0"/>
        <w:ind w:firstLine="240"/>
        <w:rPr>
          <w:rFonts w:ascii="Arial" w:eastAsia="Times New Roman" w:hAnsi="Arial" w:cs="Arial"/>
          <w:b/>
          <w:bCs/>
          <w:sz w:val="20"/>
          <w:szCs w:val="20"/>
          <w:lang w:val="en"/>
        </w:rPr>
      </w:pPr>
      <w:r w:rsidRPr="002F0F86">
        <w:rPr>
          <w:rFonts w:ascii="Arial" w:eastAsia="Times New Roman" w:hAnsi="Arial" w:cs="Arial"/>
          <w:b/>
          <w:bCs/>
          <w:sz w:val="20"/>
          <w:szCs w:val="20"/>
          <w:lang w:val="en"/>
        </w:rPr>
        <w:t xml:space="preserve">Margin(s) Involved by Tumor </w:t>
      </w:r>
    </w:p>
    <w:p w14:paraId="1C459C4F" w14:textId="77777777" w:rsidR="009A430E" w:rsidRPr="002F0F86" w:rsidRDefault="009A430E">
      <w:pPr>
        <w:spacing w:after="0"/>
        <w:ind w:firstLine="240"/>
        <w:rPr>
          <w:rFonts w:ascii="Arial" w:eastAsia="Times New Roman" w:hAnsi="Arial" w:cs="Arial"/>
          <w:sz w:val="20"/>
          <w:szCs w:val="20"/>
          <w:lang w:val="en"/>
        </w:rPr>
      </w:pPr>
      <w:r w:rsidRPr="002F0F86">
        <w:rPr>
          <w:rFonts w:ascii="Arial" w:eastAsia="Times New Roman" w:hAnsi="Arial" w:cs="Arial"/>
          <w:sz w:val="20"/>
          <w:szCs w:val="20"/>
          <w:lang w:val="en"/>
        </w:rPr>
        <w:t xml:space="preserve">___ Specify involved margin(s): _________________ </w:t>
      </w:r>
    </w:p>
    <w:p w14:paraId="358A38E9" w14:textId="77777777" w:rsidR="009A430E" w:rsidRPr="002F0F86" w:rsidRDefault="009A430E">
      <w:pPr>
        <w:spacing w:after="0"/>
        <w:ind w:firstLine="240"/>
        <w:rPr>
          <w:rFonts w:ascii="Arial" w:eastAsia="Times New Roman" w:hAnsi="Arial" w:cs="Arial"/>
          <w:sz w:val="20"/>
          <w:szCs w:val="20"/>
          <w:lang w:val="en"/>
        </w:rPr>
      </w:pPr>
      <w:r w:rsidRPr="002F0F86">
        <w:rPr>
          <w:rFonts w:ascii="Arial" w:eastAsia="Times New Roman" w:hAnsi="Arial" w:cs="Arial"/>
          <w:sz w:val="20"/>
          <w:szCs w:val="20"/>
          <w:lang w:val="en"/>
        </w:rPr>
        <w:t xml:space="preserve">___ Cannot be determined (explain): _________________ </w:t>
      </w:r>
    </w:p>
    <w:p w14:paraId="12B6194D" w14:textId="77777777" w:rsidR="009A430E" w:rsidRPr="002F0F86" w:rsidRDefault="009A430E">
      <w:pPr>
        <w:spacing w:after="0"/>
        <w:rPr>
          <w:rFonts w:ascii="Arial" w:eastAsia="Times New Roman" w:hAnsi="Arial" w:cs="Arial"/>
          <w:sz w:val="20"/>
          <w:szCs w:val="20"/>
          <w:lang w:val="en"/>
        </w:rPr>
      </w:pPr>
      <w:r w:rsidRPr="002F0F86">
        <w:rPr>
          <w:rFonts w:ascii="Arial" w:eastAsia="Times New Roman" w:hAnsi="Arial" w:cs="Arial"/>
          <w:sz w:val="20"/>
          <w:szCs w:val="20"/>
          <w:lang w:val="en"/>
        </w:rPr>
        <w:lastRenderedPageBreak/>
        <w:t xml:space="preserve">___ Other (specify): _________________ </w:t>
      </w:r>
    </w:p>
    <w:p w14:paraId="6EF56840" w14:textId="77777777" w:rsidR="009A430E" w:rsidRPr="002F0F86" w:rsidRDefault="009A430E">
      <w:pPr>
        <w:spacing w:after="0"/>
        <w:rPr>
          <w:rFonts w:ascii="Arial" w:eastAsia="Times New Roman" w:hAnsi="Arial" w:cs="Arial"/>
          <w:sz w:val="20"/>
          <w:szCs w:val="20"/>
          <w:lang w:val="en"/>
        </w:rPr>
      </w:pPr>
      <w:r w:rsidRPr="002F0F86">
        <w:rPr>
          <w:rFonts w:ascii="Arial" w:eastAsia="Times New Roman" w:hAnsi="Arial" w:cs="Arial"/>
          <w:sz w:val="20"/>
          <w:szCs w:val="20"/>
          <w:lang w:val="en"/>
        </w:rPr>
        <w:t xml:space="preserve">___ Cannot be determined (explain): _________________ </w:t>
      </w:r>
    </w:p>
    <w:p w14:paraId="57AD51D0" w14:textId="77777777" w:rsidR="009A430E" w:rsidRPr="002F0F86" w:rsidRDefault="009A430E">
      <w:pPr>
        <w:spacing w:after="0"/>
        <w:divId w:val="2070877817"/>
        <w:rPr>
          <w:rFonts w:ascii="Arial" w:eastAsia="Times New Roman" w:hAnsi="Arial" w:cs="Arial"/>
          <w:sz w:val="20"/>
          <w:szCs w:val="20"/>
          <w:lang w:val="en"/>
        </w:rPr>
      </w:pPr>
    </w:p>
    <w:p w14:paraId="2F288E6D" w14:textId="77777777" w:rsidR="009A430E" w:rsidRPr="002F0F86" w:rsidRDefault="009A430E">
      <w:pPr>
        <w:spacing w:after="0"/>
        <w:rPr>
          <w:rFonts w:ascii="Arial" w:eastAsia="Times New Roman" w:hAnsi="Arial" w:cs="Arial"/>
          <w:b/>
          <w:bCs/>
          <w:sz w:val="20"/>
          <w:szCs w:val="20"/>
          <w:lang w:val="en"/>
        </w:rPr>
      </w:pPr>
      <w:r w:rsidRPr="002F0F86">
        <w:rPr>
          <w:rFonts w:ascii="Arial" w:eastAsia="Times New Roman" w:hAnsi="Arial" w:cs="Arial"/>
          <w:b/>
          <w:bCs/>
          <w:sz w:val="20"/>
          <w:szCs w:val="20"/>
          <w:lang w:val="en"/>
        </w:rPr>
        <w:t xml:space="preserve">+Margin Comment: _________________ </w:t>
      </w:r>
    </w:p>
    <w:p w14:paraId="41ECBAB9" w14:textId="77777777" w:rsidR="009A430E" w:rsidRPr="002F0F86" w:rsidRDefault="009A430E">
      <w:pPr>
        <w:spacing w:after="0"/>
        <w:divId w:val="2070877817"/>
        <w:rPr>
          <w:rFonts w:ascii="Arial" w:eastAsia="Times New Roman" w:hAnsi="Arial" w:cs="Arial"/>
          <w:sz w:val="20"/>
          <w:szCs w:val="20"/>
          <w:lang w:val="en"/>
        </w:rPr>
      </w:pPr>
    </w:p>
    <w:p w14:paraId="31C41DDB" w14:textId="77777777" w:rsidR="009A430E" w:rsidRPr="002F0F86" w:rsidRDefault="009A430E">
      <w:pPr>
        <w:spacing w:after="0"/>
        <w:rPr>
          <w:rFonts w:ascii="Arial" w:eastAsia="Times New Roman" w:hAnsi="Arial" w:cs="Arial"/>
          <w:b/>
          <w:bCs/>
          <w:sz w:val="20"/>
          <w:szCs w:val="20"/>
          <w:lang w:val="en"/>
        </w:rPr>
      </w:pPr>
      <w:r w:rsidRPr="002F0F86">
        <w:rPr>
          <w:rFonts w:ascii="Arial" w:eastAsia="Times New Roman" w:hAnsi="Arial" w:cs="Arial"/>
          <w:b/>
          <w:bCs/>
          <w:sz w:val="20"/>
          <w:szCs w:val="20"/>
          <w:lang w:val="en"/>
        </w:rPr>
        <w:t xml:space="preserve">ADDITIONAL FINDINGS </w:t>
      </w:r>
    </w:p>
    <w:p w14:paraId="4BBA1B72" w14:textId="77777777" w:rsidR="009A430E" w:rsidRPr="002F0F86" w:rsidRDefault="009A430E">
      <w:pPr>
        <w:spacing w:after="0"/>
        <w:divId w:val="2070877817"/>
        <w:rPr>
          <w:rFonts w:ascii="Arial" w:eastAsia="Times New Roman" w:hAnsi="Arial" w:cs="Arial"/>
          <w:sz w:val="20"/>
          <w:szCs w:val="20"/>
          <w:lang w:val="en"/>
        </w:rPr>
      </w:pPr>
    </w:p>
    <w:p w14:paraId="3DBBC9CB" w14:textId="77777777" w:rsidR="009A430E" w:rsidRPr="002F0F86" w:rsidRDefault="009A430E">
      <w:pPr>
        <w:spacing w:after="0"/>
        <w:rPr>
          <w:rFonts w:ascii="Arial" w:eastAsia="Times New Roman" w:hAnsi="Arial" w:cs="Arial"/>
          <w:b/>
          <w:bCs/>
          <w:sz w:val="20"/>
          <w:szCs w:val="20"/>
          <w:lang w:val="en"/>
        </w:rPr>
      </w:pPr>
      <w:r w:rsidRPr="002F0F86">
        <w:rPr>
          <w:rFonts w:ascii="Arial" w:eastAsia="Times New Roman" w:hAnsi="Arial" w:cs="Arial"/>
          <w:b/>
          <w:bCs/>
          <w:sz w:val="20"/>
          <w:szCs w:val="20"/>
          <w:lang w:val="en"/>
        </w:rPr>
        <w:t xml:space="preserve">+Additional Findings (specify): _________________ </w:t>
      </w:r>
    </w:p>
    <w:p w14:paraId="6839415E" w14:textId="77777777" w:rsidR="009A430E" w:rsidRPr="002F0F86" w:rsidRDefault="009A430E">
      <w:pPr>
        <w:spacing w:after="0"/>
        <w:divId w:val="2070877817"/>
        <w:rPr>
          <w:rFonts w:ascii="Arial" w:eastAsia="Times New Roman" w:hAnsi="Arial" w:cs="Arial"/>
          <w:sz w:val="20"/>
          <w:szCs w:val="20"/>
          <w:lang w:val="en"/>
        </w:rPr>
      </w:pPr>
    </w:p>
    <w:p w14:paraId="778D9E11" w14:textId="77777777" w:rsidR="009A430E" w:rsidRPr="002F0F86" w:rsidRDefault="009A430E">
      <w:pPr>
        <w:spacing w:after="0"/>
        <w:rPr>
          <w:rFonts w:ascii="Arial" w:eastAsia="Times New Roman" w:hAnsi="Arial" w:cs="Arial"/>
          <w:b/>
          <w:bCs/>
          <w:sz w:val="20"/>
          <w:szCs w:val="20"/>
          <w:lang w:val="en"/>
        </w:rPr>
      </w:pPr>
      <w:r w:rsidRPr="002F0F86">
        <w:rPr>
          <w:rFonts w:ascii="Arial" w:eastAsia="Times New Roman" w:hAnsi="Arial" w:cs="Arial"/>
          <w:b/>
          <w:bCs/>
          <w:sz w:val="20"/>
          <w:szCs w:val="20"/>
          <w:lang w:val="en"/>
        </w:rPr>
        <w:t xml:space="preserve">SPECIAL STUDIES </w:t>
      </w:r>
    </w:p>
    <w:p w14:paraId="0EF5FA19" w14:textId="77777777" w:rsidR="009A430E" w:rsidRPr="002F0F86" w:rsidRDefault="009A430E">
      <w:pPr>
        <w:spacing w:after="0"/>
        <w:divId w:val="2070877817"/>
        <w:rPr>
          <w:rFonts w:ascii="Arial" w:eastAsia="Times New Roman" w:hAnsi="Arial" w:cs="Arial"/>
          <w:sz w:val="20"/>
          <w:szCs w:val="20"/>
          <w:lang w:val="en"/>
        </w:rPr>
      </w:pPr>
    </w:p>
    <w:p w14:paraId="0D8857BE" w14:textId="77777777" w:rsidR="009A430E" w:rsidRPr="002F0F86" w:rsidRDefault="009A430E">
      <w:pPr>
        <w:spacing w:after="0"/>
        <w:rPr>
          <w:rFonts w:ascii="Arial" w:eastAsia="Times New Roman" w:hAnsi="Arial" w:cs="Arial"/>
          <w:b/>
          <w:bCs/>
          <w:sz w:val="20"/>
          <w:szCs w:val="20"/>
          <w:lang w:val="en"/>
        </w:rPr>
      </w:pPr>
      <w:r w:rsidRPr="002F0F86">
        <w:rPr>
          <w:rFonts w:ascii="Arial" w:eastAsia="Times New Roman" w:hAnsi="Arial" w:cs="Arial"/>
          <w:b/>
          <w:bCs/>
          <w:sz w:val="20"/>
          <w:szCs w:val="20"/>
          <w:lang w:val="en"/>
        </w:rPr>
        <w:t xml:space="preserve">Immunohistochemistry </w:t>
      </w:r>
    </w:p>
    <w:p w14:paraId="429AD284" w14:textId="77777777" w:rsidR="009A430E" w:rsidRPr="002F0F86" w:rsidRDefault="009A430E">
      <w:pPr>
        <w:spacing w:after="0"/>
        <w:rPr>
          <w:rFonts w:ascii="Arial" w:eastAsia="Times New Roman" w:hAnsi="Arial" w:cs="Arial"/>
          <w:sz w:val="20"/>
          <w:szCs w:val="20"/>
          <w:lang w:val="en"/>
        </w:rPr>
      </w:pPr>
      <w:r w:rsidRPr="002F0F86">
        <w:rPr>
          <w:rFonts w:ascii="Arial" w:eastAsia="Times New Roman" w:hAnsi="Arial" w:cs="Arial"/>
          <w:sz w:val="20"/>
          <w:szCs w:val="20"/>
          <w:lang w:val="en"/>
        </w:rPr>
        <w:t xml:space="preserve">___ Specify: _________________ </w:t>
      </w:r>
    </w:p>
    <w:p w14:paraId="488AD829" w14:textId="77777777" w:rsidR="009A430E" w:rsidRPr="002F0F86" w:rsidRDefault="009A430E">
      <w:pPr>
        <w:spacing w:after="0"/>
        <w:rPr>
          <w:rFonts w:ascii="Arial" w:eastAsia="Times New Roman" w:hAnsi="Arial" w:cs="Arial"/>
          <w:sz w:val="20"/>
          <w:szCs w:val="20"/>
          <w:lang w:val="en"/>
        </w:rPr>
      </w:pPr>
      <w:r w:rsidRPr="002F0F86">
        <w:rPr>
          <w:rFonts w:ascii="Arial" w:eastAsia="Times New Roman" w:hAnsi="Arial" w:cs="Arial"/>
          <w:sz w:val="20"/>
          <w:szCs w:val="20"/>
          <w:lang w:val="en"/>
        </w:rPr>
        <w:t xml:space="preserve">___ Not performed: _________________ </w:t>
      </w:r>
    </w:p>
    <w:p w14:paraId="11937E4E" w14:textId="77777777" w:rsidR="009A430E" w:rsidRPr="002F0F86" w:rsidRDefault="009A430E">
      <w:pPr>
        <w:spacing w:after="0"/>
        <w:rPr>
          <w:rFonts w:ascii="Arial" w:eastAsia="Times New Roman" w:hAnsi="Arial" w:cs="Arial"/>
          <w:sz w:val="20"/>
          <w:szCs w:val="20"/>
          <w:lang w:val="en"/>
        </w:rPr>
      </w:pPr>
      <w:r w:rsidRPr="002F0F86">
        <w:rPr>
          <w:rFonts w:ascii="Arial" w:eastAsia="Times New Roman" w:hAnsi="Arial" w:cs="Arial"/>
          <w:sz w:val="20"/>
          <w:szCs w:val="20"/>
          <w:lang w:val="en"/>
        </w:rPr>
        <w:t xml:space="preserve">___ Not applicable </w:t>
      </w:r>
    </w:p>
    <w:p w14:paraId="62612EE8" w14:textId="77777777" w:rsidR="009A430E" w:rsidRPr="002F0F86" w:rsidRDefault="009A430E">
      <w:pPr>
        <w:spacing w:after="0"/>
        <w:divId w:val="2070877817"/>
        <w:rPr>
          <w:rFonts w:ascii="Arial" w:eastAsia="Times New Roman" w:hAnsi="Arial" w:cs="Arial"/>
          <w:sz w:val="20"/>
          <w:szCs w:val="20"/>
          <w:lang w:val="en"/>
        </w:rPr>
      </w:pPr>
    </w:p>
    <w:p w14:paraId="45515971" w14:textId="77777777" w:rsidR="009A430E" w:rsidRPr="002F0F86" w:rsidRDefault="009A430E">
      <w:pPr>
        <w:spacing w:after="0"/>
        <w:rPr>
          <w:rFonts w:ascii="Arial" w:eastAsia="Times New Roman" w:hAnsi="Arial" w:cs="Arial"/>
          <w:b/>
          <w:bCs/>
          <w:sz w:val="20"/>
          <w:szCs w:val="20"/>
          <w:lang w:val="en"/>
        </w:rPr>
      </w:pPr>
      <w:r w:rsidRPr="002F0F86">
        <w:rPr>
          <w:rFonts w:ascii="Arial" w:eastAsia="Times New Roman" w:hAnsi="Arial" w:cs="Arial"/>
          <w:b/>
          <w:bCs/>
          <w:sz w:val="20"/>
          <w:szCs w:val="20"/>
          <w:lang w:val="en"/>
        </w:rPr>
        <w:t xml:space="preserve">Cytogenetics </w:t>
      </w:r>
    </w:p>
    <w:p w14:paraId="5CE111C0" w14:textId="77777777" w:rsidR="009A430E" w:rsidRPr="002F0F86" w:rsidRDefault="009A430E">
      <w:pPr>
        <w:spacing w:after="0"/>
        <w:rPr>
          <w:rFonts w:ascii="Arial" w:eastAsia="Times New Roman" w:hAnsi="Arial" w:cs="Arial"/>
          <w:sz w:val="20"/>
          <w:szCs w:val="20"/>
          <w:lang w:val="en"/>
        </w:rPr>
      </w:pPr>
      <w:r w:rsidRPr="002F0F86">
        <w:rPr>
          <w:rFonts w:ascii="Arial" w:eastAsia="Times New Roman" w:hAnsi="Arial" w:cs="Arial"/>
          <w:sz w:val="20"/>
          <w:szCs w:val="20"/>
          <w:lang w:val="en"/>
        </w:rPr>
        <w:t xml:space="preserve">___ Specify: _________________ </w:t>
      </w:r>
    </w:p>
    <w:p w14:paraId="4172DA73" w14:textId="77777777" w:rsidR="009A430E" w:rsidRPr="002F0F86" w:rsidRDefault="009A430E">
      <w:pPr>
        <w:spacing w:after="0"/>
        <w:rPr>
          <w:rFonts w:ascii="Arial" w:eastAsia="Times New Roman" w:hAnsi="Arial" w:cs="Arial"/>
          <w:sz w:val="20"/>
          <w:szCs w:val="20"/>
          <w:lang w:val="en"/>
        </w:rPr>
      </w:pPr>
      <w:r w:rsidRPr="002F0F86">
        <w:rPr>
          <w:rFonts w:ascii="Arial" w:eastAsia="Times New Roman" w:hAnsi="Arial" w:cs="Arial"/>
          <w:sz w:val="20"/>
          <w:szCs w:val="20"/>
          <w:lang w:val="en"/>
        </w:rPr>
        <w:t xml:space="preserve">___ Not performed: _________________ </w:t>
      </w:r>
    </w:p>
    <w:p w14:paraId="6E335699" w14:textId="77777777" w:rsidR="009A430E" w:rsidRPr="002F0F86" w:rsidRDefault="009A430E">
      <w:pPr>
        <w:spacing w:after="0"/>
        <w:rPr>
          <w:rFonts w:ascii="Arial" w:eastAsia="Times New Roman" w:hAnsi="Arial" w:cs="Arial"/>
          <w:sz w:val="20"/>
          <w:szCs w:val="20"/>
          <w:lang w:val="en"/>
        </w:rPr>
      </w:pPr>
      <w:r w:rsidRPr="002F0F86">
        <w:rPr>
          <w:rFonts w:ascii="Arial" w:eastAsia="Times New Roman" w:hAnsi="Arial" w:cs="Arial"/>
          <w:sz w:val="20"/>
          <w:szCs w:val="20"/>
          <w:lang w:val="en"/>
        </w:rPr>
        <w:t xml:space="preserve">___ Not applicable </w:t>
      </w:r>
    </w:p>
    <w:p w14:paraId="428E3035" w14:textId="77777777" w:rsidR="009A430E" w:rsidRPr="002F0F86" w:rsidRDefault="009A430E">
      <w:pPr>
        <w:spacing w:after="0"/>
        <w:divId w:val="2070877817"/>
        <w:rPr>
          <w:rFonts w:ascii="Arial" w:eastAsia="Times New Roman" w:hAnsi="Arial" w:cs="Arial"/>
          <w:sz w:val="20"/>
          <w:szCs w:val="20"/>
          <w:lang w:val="en"/>
        </w:rPr>
      </w:pPr>
    </w:p>
    <w:p w14:paraId="63DC2836" w14:textId="77777777" w:rsidR="009A430E" w:rsidRPr="002F0F86" w:rsidRDefault="009A430E">
      <w:pPr>
        <w:spacing w:after="0"/>
        <w:rPr>
          <w:rFonts w:ascii="Arial" w:eastAsia="Times New Roman" w:hAnsi="Arial" w:cs="Arial"/>
          <w:b/>
          <w:bCs/>
          <w:sz w:val="20"/>
          <w:szCs w:val="20"/>
          <w:lang w:val="en"/>
        </w:rPr>
      </w:pPr>
      <w:r w:rsidRPr="002F0F86">
        <w:rPr>
          <w:rFonts w:ascii="Arial" w:eastAsia="Times New Roman" w:hAnsi="Arial" w:cs="Arial"/>
          <w:b/>
          <w:bCs/>
          <w:sz w:val="20"/>
          <w:szCs w:val="20"/>
          <w:lang w:val="en"/>
        </w:rPr>
        <w:t xml:space="preserve">Molecular Pathology </w:t>
      </w:r>
    </w:p>
    <w:p w14:paraId="0FFF79FC" w14:textId="77777777" w:rsidR="009A430E" w:rsidRPr="002F0F86" w:rsidRDefault="009A430E">
      <w:pPr>
        <w:spacing w:after="0"/>
        <w:rPr>
          <w:rFonts w:ascii="Arial" w:eastAsia="Times New Roman" w:hAnsi="Arial" w:cs="Arial"/>
          <w:sz w:val="20"/>
          <w:szCs w:val="20"/>
          <w:lang w:val="en"/>
        </w:rPr>
      </w:pPr>
      <w:r w:rsidRPr="002F0F86">
        <w:rPr>
          <w:rFonts w:ascii="Arial" w:eastAsia="Times New Roman" w:hAnsi="Arial" w:cs="Arial"/>
          <w:sz w:val="20"/>
          <w:szCs w:val="20"/>
          <w:lang w:val="en"/>
        </w:rPr>
        <w:t xml:space="preserve">___ Specify: _________________ </w:t>
      </w:r>
    </w:p>
    <w:p w14:paraId="56F76E45" w14:textId="77777777" w:rsidR="009A430E" w:rsidRPr="002F0F86" w:rsidRDefault="009A430E">
      <w:pPr>
        <w:spacing w:after="0"/>
        <w:rPr>
          <w:rFonts w:ascii="Arial" w:eastAsia="Times New Roman" w:hAnsi="Arial" w:cs="Arial"/>
          <w:sz w:val="20"/>
          <w:szCs w:val="20"/>
          <w:lang w:val="en"/>
        </w:rPr>
      </w:pPr>
      <w:r w:rsidRPr="002F0F86">
        <w:rPr>
          <w:rFonts w:ascii="Arial" w:eastAsia="Times New Roman" w:hAnsi="Arial" w:cs="Arial"/>
          <w:sz w:val="20"/>
          <w:szCs w:val="20"/>
          <w:lang w:val="en"/>
        </w:rPr>
        <w:t xml:space="preserve">___ Not performed: _________________ </w:t>
      </w:r>
    </w:p>
    <w:p w14:paraId="6D4E2FF8" w14:textId="77777777" w:rsidR="009A430E" w:rsidRPr="002F0F86" w:rsidRDefault="009A430E">
      <w:pPr>
        <w:spacing w:after="0"/>
        <w:rPr>
          <w:rFonts w:ascii="Arial" w:eastAsia="Times New Roman" w:hAnsi="Arial" w:cs="Arial"/>
          <w:sz w:val="20"/>
          <w:szCs w:val="20"/>
          <w:lang w:val="en"/>
        </w:rPr>
      </w:pPr>
      <w:r w:rsidRPr="002F0F86">
        <w:rPr>
          <w:rFonts w:ascii="Arial" w:eastAsia="Times New Roman" w:hAnsi="Arial" w:cs="Arial"/>
          <w:sz w:val="20"/>
          <w:szCs w:val="20"/>
          <w:lang w:val="en"/>
        </w:rPr>
        <w:t xml:space="preserve">___ Not applicable </w:t>
      </w:r>
    </w:p>
    <w:p w14:paraId="6B93344D" w14:textId="77777777" w:rsidR="009A430E" w:rsidRPr="002F0F86" w:rsidRDefault="009A430E">
      <w:pPr>
        <w:spacing w:after="0"/>
        <w:divId w:val="2070877817"/>
        <w:rPr>
          <w:rFonts w:ascii="Arial" w:eastAsia="Times New Roman" w:hAnsi="Arial" w:cs="Arial"/>
          <w:sz w:val="20"/>
          <w:szCs w:val="20"/>
          <w:lang w:val="en"/>
        </w:rPr>
      </w:pPr>
    </w:p>
    <w:p w14:paraId="094A6DE1" w14:textId="77777777" w:rsidR="009A430E" w:rsidRPr="002F0F86" w:rsidRDefault="009A430E">
      <w:pPr>
        <w:spacing w:after="0"/>
        <w:rPr>
          <w:rFonts w:ascii="Arial" w:eastAsia="Times New Roman" w:hAnsi="Arial" w:cs="Arial"/>
          <w:b/>
          <w:bCs/>
          <w:sz w:val="20"/>
          <w:szCs w:val="20"/>
          <w:lang w:val="en"/>
        </w:rPr>
      </w:pPr>
      <w:r w:rsidRPr="002F0F86">
        <w:rPr>
          <w:rFonts w:ascii="Arial" w:eastAsia="Times New Roman" w:hAnsi="Arial" w:cs="Arial"/>
          <w:b/>
          <w:bCs/>
          <w:sz w:val="20"/>
          <w:szCs w:val="20"/>
          <w:lang w:val="en"/>
        </w:rPr>
        <w:t xml:space="preserve">COMMENTS </w:t>
      </w:r>
    </w:p>
    <w:p w14:paraId="0766069E" w14:textId="77777777" w:rsidR="009A430E" w:rsidRPr="002F0F86" w:rsidRDefault="009A430E">
      <w:pPr>
        <w:spacing w:after="0"/>
        <w:divId w:val="2070877817"/>
        <w:rPr>
          <w:rFonts w:ascii="Arial" w:eastAsia="Times New Roman" w:hAnsi="Arial" w:cs="Arial"/>
          <w:sz w:val="20"/>
          <w:szCs w:val="20"/>
          <w:lang w:val="en"/>
        </w:rPr>
      </w:pPr>
    </w:p>
    <w:p w14:paraId="70187F83" w14:textId="77777777" w:rsidR="009A430E" w:rsidRPr="002F0F86" w:rsidRDefault="009A430E">
      <w:pPr>
        <w:spacing w:after="0"/>
        <w:rPr>
          <w:rFonts w:ascii="Arial" w:eastAsia="Times New Roman" w:hAnsi="Arial" w:cs="Arial"/>
          <w:b/>
          <w:bCs/>
          <w:sz w:val="20"/>
          <w:szCs w:val="20"/>
          <w:lang w:val="en"/>
        </w:rPr>
      </w:pPr>
      <w:r w:rsidRPr="002F0F86">
        <w:rPr>
          <w:rFonts w:ascii="Arial" w:eastAsia="Times New Roman" w:hAnsi="Arial" w:cs="Arial"/>
          <w:b/>
          <w:bCs/>
          <w:sz w:val="20"/>
          <w:szCs w:val="20"/>
          <w:lang w:val="en"/>
        </w:rPr>
        <w:t xml:space="preserve">Comment(s): _________________ </w:t>
      </w:r>
    </w:p>
    <w:p w14:paraId="76E0B38E" w14:textId="77777777" w:rsidR="009A430E" w:rsidRPr="002F0F86" w:rsidRDefault="009A430E">
      <w:pPr>
        <w:spacing w:after="0"/>
        <w:divId w:val="2070877817"/>
        <w:rPr>
          <w:rFonts w:ascii="Arial" w:eastAsia="Times New Roman" w:hAnsi="Arial" w:cs="Arial"/>
          <w:sz w:val="20"/>
          <w:szCs w:val="20"/>
          <w:lang w:val="en"/>
        </w:rPr>
      </w:pPr>
    </w:p>
    <w:p w14:paraId="6A2A3D89" w14:textId="77777777" w:rsidR="005920E3" w:rsidRPr="002F0F86" w:rsidRDefault="005920E3">
      <w:pPr>
        <w:rPr>
          <w:rFonts w:ascii="Arial" w:eastAsia="Times New Roman" w:hAnsi="Arial" w:cs="Arial"/>
          <w:b/>
          <w:bCs/>
          <w:sz w:val="20"/>
          <w:szCs w:val="20"/>
          <w:lang w:val="en"/>
        </w:rPr>
      </w:pPr>
      <w:r w:rsidRPr="002F0F86">
        <w:rPr>
          <w:rFonts w:ascii="Arial" w:eastAsia="Times New Roman" w:hAnsi="Arial" w:cs="Arial"/>
          <w:b/>
          <w:bCs/>
          <w:sz w:val="20"/>
          <w:szCs w:val="20"/>
          <w:lang w:val="en"/>
        </w:rPr>
        <w:br w:type="page"/>
      </w:r>
    </w:p>
    <w:p w14:paraId="25554F3D" w14:textId="0E583D09" w:rsidR="009A430E" w:rsidRPr="004810E1" w:rsidRDefault="009A430E" w:rsidP="004810E1">
      <w:pPr>
        <w:pBdr>
          <w:bottom w:val="single" w:sz="4" w:space="1" w:color="auto"/>
        </w:pBdr>
        <w:spacing w:after="0"/>
        <w:rPr>
          <w:rFonts w:ascii="Arial" w:eastAsia="Times New Roman" w:hAnsi="Arial" w:cs="Arial"/>
          <w:b/>
          <w:bCs/>
          <w:sz w:val="24"/>
          <w:szCs w:val="24"/>
          <w:lang w:val="en"/>
        </w:rPr>
      </w:pPr>
      <w:r w:rsidRPr="004810E1">
        <w:rPr>
          <w:rFonts w:ascii="Arial" w:eastAsia="Times New Roman" w:hAnsi="Arial" w:cs="Arial"/>
          <w:b/>
          <w:bCs/>
          <w:sz w:val="24"/>
          <w:szCs w:val="24"/>
          <w:lang w:val="en"/>
        </w:rPr>
        <w:lastRenderedPageBreak/>
        <w:t>Explanatory Notes</w:t>
      </w:r>
    </w:p>
    <w:p w14:paraId="2CE194EF" w14:textId="77777777" w:rsidR="004810E1" w:rsidRDefault="004810E1" w:rsidP="0051686C">
      <w:pPr>
        <w:spacing w:after="0"/>
        <w:jc w:val="both"/>
        <w:rPr>
          <w:rFonts w:ascii="Arial" w:eastAsia="Times New Roman" w:hAnsi="Arial" w:cs="Arial"/>
          <w:b/>
          <w:bCs/>
          <w:sz w:val="20"/>
          <w:szCs w:val="20"/>
          <w:lang w:val="en"/>
        </w:rPr>
      </w:pPr>
    </w:p>
    <w:p w14:paraId="54CDAC5A" w14:textId="525BF562" w:rsidR="009A430E" w:rsidRPr="002F0F86" w:rsidRDefault="009A430E" w:rsidP="0051686C">
      <w:pPr>
        <w:spacing w:after="0"/>
        <w:jc w:val="both"/>
        <w:rPr>
          <w:rFonts w:ascii="Arial" w:eastAsia="Times New Roman" w:hAnsi="Arial" w:cs="Arial"/>
          <w:b/>
          <w:bCs/>
          <w:sz w:val="20"/>
          <w:szCs w:val="20"/>
          <w:lang w:val="en"/>
        </w:rPr>
      </w:pPr>
      <w:r w:rsidRPr="002F0F86">
        <w:rPr>
          <w:rFonts w:ascii="Arial" w:eastAsia="Times New Roman" w:hAnsi="Arial" w:cs="Arial"/>
          <w:b/>
          <w:bCs/>
          <w:sz w:val="20"/>
          <w:szCs w:val="20"/>
          <w:lang w:val="en"/>
        </w:rPr>
        <w:t>A. Procedure / Tissue Processing</w:t>
      </w:r>
    </w:p>
    <w:p w14:paraId="7159E6B0" w14:textId="77777777" w:rsidR="009A430E" w:rsidRPr="002F0F86" w:rsidRDefault="009A430E" w:rsidP="0051686C">
      <w:pPr>
        <w:spacing w:after="0"/>
        <w:jc w:val="both"/>
        <w:rPr>
          <w:rFonts w:ascii="Arial" w:eastAsia="Times New Roman" w:hAnsi="Arial" w:cs="Arial"/>
          <w:sz w:val="20"/>
          <w:szCs w:val="20"/>
          <w:lang w:val="en"/>
        </w:rPr>
      </w:pPr>
      <w:r w:rsidRPr="002F0F86">
        <w:rPr>
          <w:rFonts w:ascii="Arial" w:eastAsia="Times New Roman" w:hAnsi="Arial" w:cs="Arial"/>
          <w:sz w:val="20"/>
          <w:szCs w:val="20"/>
          <w:lang w:val="en"/>
        </w:rPr>
        <w:t> </w:t>
      </w:r>
    </w:p>
    <w:p w14:paraId="20F3E0A8" w14:textId="77777777" w:rsidR="009A430E" w:rsidRPr="002F0F86" w:rsidRDefault="009A430E" w:rsidP="0051686C">
      <w:pPr>
        <w:keepNext/>
        <w:tabs>
          <w:tab w:val="left" w:pos="360"/>
        </w:tabs>
        <w:jc w:val="both"/>
        <w:outlineLvl w:val="1"/>
        <w:rPr>
          <w:rFonts w:ascii="Arial" w:hAnsi="Arial" w:cs="Arial"/>
          <w:sz w:val="20"/>
          <w:szCs w:val="20"/>
          <w:lang w:val="en"/>
        </w:rPr>
      </w:pPr>
      <w:r w:rsidRPr="002F0F86">
        <w:rPr>
          <w:rFonts w:ascii="Arial" w:hAnsi="Arial" w:cs="Arial"/>
          <w:sz w:val="20"/>
          <w:szCs w:val="20"/>
          <w:u w:val="single"/>
          <w:lang w:val="en"/>
        </w:rPr>
        <w:t>Fixation</w:t>
      </w:r>
    </w:p>
    <w:p w14:paraId="238786B1" w14:textId="792466F3" w:rsidR="009A430E" w:rsidRPr="002F0F86" w:rsidRDefault="009A430E" w:rsidP="0051686C">
      <w:pPr>
        <w:jc w:val="both"/>
        <w:rPr>
          <w:rFonts w:ascii="Arial" w:hAnsi="Arial" w:cs="Arial"/>
          <w:sz w:val="20"/>
          <w:szCs w:val="20"/>
          <w:lang w:val="en"/>
        </w:rPr>
      </w:pPr>
      <w:r w:rsidRPr="002F0F86">
        <w:rPr>
          <w:rFonts w:ascii="Arial" w:hAnsi="Arial" w:cs="Arial"/>
          <w:sz w:val="20"/>
          <w:szCs w:val="20"/>
          <w:lang w:val="en"/>
        </w:rPr>
        <w:t>Ideally, tissue specimens from soft tissue tumors are received fresh/unfixed in the pathology laboratory, in case fresh tissue for ancillary studies, such as cytogenetics, needs to be collected.</w:t>
      </w:r>
    </w:p>
    <w:p w14:paraId="214707B3" w14:textId="77777777" w:rsidR="009A430E" w:rsidRPr="002F0F86" w:rsidRDefault="009A430E" w:rsidP="0051686C">
      <w:pPr>
        <w:keepNext/>
        <w:tabs>
          <w:tab w:val="left" w:pos="360"/>
        </w:tabs>
        <w:jc w:val="both"/>
        <w:outlineLvl w:val="1"/>
        <w:rPr>
          <w:rFonts w:ascii="Arial" w:hAnsi="Arial" w:cs="Arial"/>
          <w:sz w:val="20"/>
          <w:szCs w:val="20"/>
          <w:lang w:val="en"/>
        </w:rPr>
      </w:pPr>
      <w:r w:rsidRPr="002F0F86">
        <w:rPr>
          <w:rFonts w:ascii="Arial" w:hAnsi="Arial" w:cs="Arial"/>
          <w:sz w:val="20"/>
          <w:szCs w:val="20"/>
          <w:u w:val="single"/>
          <w:lang w:val="en"/>
        </w:rPr>
        <w:t>Tissue Submission for Histologic Evaluation</w:t>
      </w:r>
    </w:p>
    <w:p w14:paraId="3CFF17DF" w14:textId="77777777" w:rsidR="009A430E" w:rsidRPr="002F0F86" w:rsidRDefault="009A430E" w:rsidP="0051686C">
      <w:pPr>
        <w:jc w:val="both"/>
        <w:rPr>
          <w:rFonts w:ascii="Arial" w:hAnsi="Arial" w:cs="Arial"/>
          <w:sz w:val="20"/>
          <w:szCs w:val="20"/>
          <w:lang w:val="en"/>
        </w:rPr>
      </w:pPr>
      <w:r w:rsidRPr="002F0F86">
        <w:rPr>
          <w:rFonts w:ascii="Arial" w:hAnsi="Arial" w:cs="Arial"/>
          <w:sz w:val="20"/>
          <w:szCs w:val="20"/>
          <w:lang w:val="en"/>
        </w:rPr>
        <w:t xml:space="preserve">One section per centimeter of maximum dimension is usually recommended, although fewer sections per centimeter are needed for very large tumors, especially if they are homogeneous. Tumors known to be high grade from a previous biopsy do not require as many sections as those that were previously diagnosed as low grade, as documentation of a high-grade component will change stage and prognosis in the latter case. Sections should be taken of grossly heterogeneous areas, and there is no need to submit more than 1 section of necrotic tumor (always with a transition to viable tumor). Occasionally, gross pathology can be misleading, and areas that appear to be grossly necrotic may </w:t>
      </w:r>
      <w:proofErr w:type="gramStart"/>
      <w:r w:rsidRPr="002F0F86">
        <w:rPr>
          <w:rFonts w:ascii="Arial" w:hAnsi="Arial" w:cs="Arial"/>
          <w:sz w:val="20"/>
          <w:szCs w:val="20"/>
          <w:lang w:val="en"/>
        </w:rPr>
        <w:t>actually be</w:t>
      </w:r>
      <w:proofErr w:type="gramEnd"/>
      <w:r w:rsidRPr="002F0F86">
        <w:rPr>
          <w:rFonts w:ascii="Arial" w:hAnsi="Arial" w:cs="Arial"/>
          <w:sz w:val="20"/>
          <w:szCs w:val="20"/>
          <w:lang w:val="en"/>
        </w:rPr>
        <w:t xml:space="preserve"> myxoid or edematous. When this happens, additional sections of these areas should be submitted for histologic examination. When estimates of gross necrosis exceed those of histologic necrosis, the greater percentage of necrosis should be recorded on the surgical pathology report. In general, most tumors require 10 to12 sections or fewer, excluding sections submitted to assess the status of surgical margins. Tumors with greater areas of heterogeneity may need to be sampled more thoroughly. </w:t>
      </w:r>
    </w:p>
    <w:p w14:paraId="3BA5B0DE" w14:textId="67DC2200" w:rsidR="009A430E" w:rsidRPr="002F0F86" w:rsidRDefault="009A430E" w:rsidP="0051686C">
      <w:pPr>
        <w:jc w:val="both"/>
        <w:rPr>
          <w:rFonts w:ascii="Arial" w:hAnsi="Arial" w:cs="Arial"/>
          <w:sz w:val="20"/>
          <w:szCs w:val="20"/>
          <w:lang w:val="en"/>
        </w:rPr>
      </w:pPr>
      <w:r w:rsidRPr="002F0F86">
        <w:rPr>
          <w:rFonts w:ascii="Arial" w:hAnsi="Arial" w:cs="Arial"/>
          <w:sz w:val="20"/>
          <w:szCs w:val="20"/>
          <w:lang w:val="en"/>
        </w:rPr>
        <w:t>Although the ability to perform diagnostic molecular studies in formalin fixed paraffin embedded tissue has substantially diminished the need to collect fresh tissue on every case,</w:t>
      </w:r>
      <w:hyperlink w:anchor="6033" w:tooltip="Ladanyi&#10;M, Bridge JA. Contribution of molecular genetic data to the classification of&#10;sarcomas. Hum Pathol.&#10;2000;31(5):532-538" w:history="1">
        <w:r w:rsidRPr="002F0F86">
          <w:rPr>
            <w:rStyle w:val="Hyperlink"/>
            <w:rFonts w:ascii="Arial" w:hAnsi="Arial" w:cs="Arial"/>
            <w:sz w:val="20"/>
            <w:szCs w:val="20"/>
            <w:vertAlign w:val="superscript"/>
            <w:lang w:val="en"/>
          </w:rPr>
          <w:t>1,</w:t>
        </w:r>
      </w:hyperlink>
      <w:hyperlink w:anchor="6034" w:tooltip="Tomescu O, Barr FG.&#10;Chromosomal translocations in sarcomas: prospects for therapy. Trends Mol Med. 2001;7(12):554-559." w:history="1">
        <w:r w:rsidRPr="002F0F86">
          <w:rPr>
            <w:rStyle w:val="Hyperlink"/>
            <w:rFonts w:ascii="Arial" w:hAnsi="Arial" w:cs="Arial"/>
            <w:sz w:val="20"/>
            <w:szCs w:val="20"/>
            <w:vertAlign w:val="superscript"/>
            <w:lang w:val="en"/>
          </w:rPr>
          <w:t>2,</w:t>
        </w:r>
      </w:hyperlink>
      <w:hyperlink w:anchor="6035" w:tooltip="Jin L, Majerus J, Oliveira A. et al. Detection of fusion gene transcripts in fresh-frozen and formalin-fixed paraffin-embedded tissue sections of soft-tissue sarcomas after laser capture microdissection and rt-PCR, Diagn Mol Pathol . 2003 Dec;12(4):224-30" w:history="1">
        <w:r w:rsidRPr="002F0F86">
          <w:rPr>
            <w:rStyle w:val="Hyperlink"/>
            <w:rFonts w:ascii="Arial" w:hAnsi="Arial" w:cs="Arial"/>
            <w:sz w:val="20"/>
            <w:szCs w:val="20"/>
            <w:vertAlign w:val="superscript"/>
            <w:lang w:val="en"/>
          </w:rPr>
          <w:t>3,</w:t>
        </w:r>
      </w:hyperlink>
      <w:hyperlink w:anchor="6036" w:tooltip="Smith SM, Coleman J, Bridge JA et al. Molecular diagnostics in soft tissue sarcomas and gastrointestinal stromal tumors. J Surg Oncol. 2015 Apr;111(5):520-31" w:history="1">
        <w:r w:rsidRPr="002F0F86">
          <w:rPr>
            <w:rStyle w:val="Hyperlink"/>
            <w:rFonts w:ascii="Arial" w:hAnsi="Arial" w:cs="Arial"/>
            <w:sz w:val="20"/>
            <w:szCs w:val="20"/>
            <w:vertAlign w:val="superscript"/>
            <w:lang w:val="en"/>
          </w:rPr>
          <w:t>4</w:t>
        </w:r>
      </w:hyperlink>
      <w:r w:rsidRPr="002F0F86">
        <w:rPr>
          <w:rFonts w:ascii="Arial" w:hAnsi="Arial" w:cs="Arial"/>
          <w:sz w:val="20"/>
          <w:szCs w:val="20"/>
          <w:lang w:val="en"/>
        </w:rPr>
        <w:t> frozen tissue may be needed to enter patients into treatment protocols. Nevertheless, discretion should be used in triaging tissue from sarcomas. Adequate tissue should be submitted for conventional light microscopy before setting aside samples for cytogenetics, electron microscopy, or molecular analysis. Fresh tissue for special studies should be collected at the time the specimen is received.</w:t>
      </w:r>
    </w:p>
    <w:p w14:paraId="5E7EFC5A" w14:textId="77777777" w:rsidR="009A430E" w:rsidRPr="002F0F86" w:rsidRDefault="009A430E" w:rsidP="0051686C">
      <w:pPr>
        <w:keepNext/>
        <w:tabs>
          <w:tab w:val="left" w:pos="360"/>
        </w:tabs>
        <w:jc w:val="both"/>
        <w:outlineLvl w:val="1"/>
        <w:rPr>
          <w:rFonts w:ascii="Arial" w:hAnsi="Arial" w:cs="Arial"/>
          <w:sz w:val="20"/>
          <w:szCs w:val="20"/>
          <w:lang w:val="en"/>
        </w:rPr>
      </w:pPr>
      <w:r w:rsidRPr="002F0F86">
        <w:rPr>
          <w:rFonts w:ascii="Arial" w:hAnsi="Arial" w:cs="Arial"/>
          <w:sz w:val="20"/>
          <w:szCs w:val="20"/>
          <w:u w:val="single"/>
          <w:lang w:val="en"/>
        </w:rPr>
        <w:t>Molecular Studies</w:t>
      </w:r>
    </w:p>
    <w:p w14:paraId="56FC1C7A" w14:textId="46ADE8E3" w:rsidR="009A430E" w:rsidRPr="002F0F86" w:rsidRDefault="009A430E" w:rsidP="0051686C">
      <w:pPr>
        <w:jc w:val="both"/>
        <w:rPr>
          <w:rFonts w:ascii="Arial" w:hAnsi="Arial" w:cs="Arial"/>
          <w:sz w:val="20"/>
          <w:szCs w:val="20"/>
          <w:lang w:val="en"/>
        </w:rPr>
      </w:pPr>
      <w:r w:rsidRPr="002F0F86">
        <w:rPr>
          <w:rFonts w:ascii="Arial" w:hAnsi="Arial" w:cs="Arial"/>
          <w:sz w:val="20"/>
          <w:szCs w:val="20"/>
          <w:lang w:val="en"/>
        </w:rPr>
        <w:t>It may be important to snap freeze a small portion of tissue as availability of frozen tissue may be a requirement for patient enrollment into clinical trials. In general, approximately 1 cm</w:t>
      </w:r>
      <w:r w:rsidRPr="002F0F86">
        <w:rPr>
          <w:rFonts w:ascii="Arial" w:hAnsi="Arial" w:cs="Arial"/>
          <w:sz w:val="20"/>
          <w:szCs w:val="20"/>
          <w:vertAlign w:val="superscript"/>
          <w:lang w:val="en"/>
        </w:rPr>
        <w:t>3</w:t>
      </w:r>
      <w:r w:rsidRPr="002F0F86">
        <w:rPr>
          <w:rFonts w:ascii="Arial" w:hAnsi="Arial" w:cs="Arial"/>
          <w:sz w:val="20"/>
          <w:szCs w:val="20"/>
          <w:lang w:val="en"/>
        </w:rPr>
        <w:t xml:space="preserve"> of fresh tissue (less is acceptable for small specimens, including core biopsies) should be cut into small, 0.2-cm fragments, reserving sufficient tissue for histologic examination. This frozen tissue should ideally be stored at minus (-)70</w:t>
      </w:r>
      <w:r w:rsidRPr="002F0F86">
        <w:rPr>
          <w:rFonts w:ascii="Arial" w:hAnsi="Arial" w:cs="Arial"/>
          <w:sz w:val="20"/>
          <w:szCs w:val="20"/>
          <w:vertAlign w:val="superscript"/>
          <w:lang w:val="en"/>
        </w:rPr>
        <w:t>o</w:t>
      </w:r>
      <w:r w:rsidRPr="002F0F86">
        <w:rPr>
          <w:rFonts w:ascii="Arial" w:hAnsi="Arial" w:cs="Arial"/>
          <w:sz w:val="20"/>
          <w:szCs w:val="20"/>
          <w:lang w:val="en"/>
        </w:rPr>
        <w:t>C and can be shipped on dry ice to facilities that perform molecular analysis.</w:t>
      </w:r>
    </w:p>
    <w:p w14:paraId="20DD5AF9" w14:textId="77777777" w:rsidR="009A430E" w:rsidRPr="002F0F86" w:rsidRDefault="009A430E" w:rsidP="0051686C">
      <w:pPr>
        <w:keepNext/>
        <w:tabs>
          <w:tab w:val="left" w:pos="360"/>
        </w:tabs>
        <w:jc w:val="both"/>
        <w:outlineLvl w:val="1"/>
        <w:rPr>
          <w:rFonts w:ascii="Arial" w:hAnsi="Arial" w:cs="Arial"/>
          <w:sz w:val="20"/>
          <w:szCs w:val="20"/>
          <w:lang w:val="en"/>
        </w:rPr>
      </w:pPr>
      <w:r w:rsidRPr="002F0F86">
        <w:rPr>
          <w:rFonts w:ascii="Arial" w:hAnsi="Arial" w:cs="Arial"/>
          <w:sz w:val="20"/>
          <w:szCs w:val="20"/>
          <w:u w:val="single"/>
          <w:lang w:val="en"/>
        </w:rPr>
        <w:t>Definition of Procedures</w:t>
      </w:r>
    </w:p>
    <w:p w14:paraId="66F7D673" w14:textId="77777777" w:rsidR="009A430E" w:rsidRPr="002F0F86" w:rsidRDefault="009A430E" w:rsidP="0051686C">
      <w:pPr>
        <w:jc w:val="both"/>
        <w:rPr>
          <w:rFonts w:ascii="Arial" w:hAnsi="Arial" w:cs="Arial"/>
          <w:sz w:val="20"/>
          <w:szCs w:val="20"/>
          <w:lang w:val="en"/>
        </w:rPr>
      </w:pPr>
      <w:r w:rsidRPr="002F0F86">
        <w:rPr>
          <w:rFonts w:ascii="Arial" w:hAnsi="Arial" w:cs="Arial"/>
          <w:sz w:val="20"/>
          <w:szCs w:val="20"/>
          <w:lang w:val="en"/>
        </w:rPr>
        <w:t xml:space="preserve">The following is a list of guidelines to be used in defining what type of procedure has been performed. </w:t>
      </w:r>
    </w:p>
    <w:p w14:paraId="6B545D12" w14:textId="77777777" w:rsidR="009A430E" w:rsidRPr="002F0F86" w:rsidRDefault="009A430E" w:rsidP="0051686C">
      <w:pPr>
        <w:keepNext/>
        <w:jc w:val="both"/>
        <w:outlineLvl w:val="2"/>
        <w:rPr>
          <w:rFonts w:ascii="Arial" w:hAnsi="Arial" w:cs="Arial"/>
          <w:sz w:val="20"/>
          <w:szCs w:val="20"/>
          <w:lang w:val="en"/>
        </w:rPr>
      </w:pPr>
      <w:r w:rsidRPr="002F0F86">
        <w:rPr>
          <w:rFonts w:ascii="Arial" w:hAnsi="Arial" w:cs="Arial"/>
          <w:sz w:val="20"/>
          <w:szCs w:val="20"/>
          <w:lang w:val="en"/>
        </w:rPr>
        <w:t>Intralesional Resection</w:t>
      </w:r>
    </w:p>
    <w:p w14:paraId="1E837945" w14:textId="77777777" w:rsidR="009A430E" w:rsidRPr="002F0F86" w:rsidRDefault="009A430E" w:rsidP="0051686C">
      <w:pPr>
        <w:jc w:val="both"/>
        <w:rPr>
          <w:rFonts w:ascii="Arial" w:hAnsi="Arial" w:cs="Arial"/>
          <w:sz w:val="20"/>
          <w:szCs w:val="20"/>
          <w:lang w:val="en"/>
        </w:rPr>
      </w:pPr>
      <w:r w:rsidRPr="002F0F86">
        <w:rPr>
          <w:rFonts w:ascii="Arial" w:hAnsi="Arial" w:cs="Arial"/>
          <w:sz w:val="20"/>
          <w:szCs w:val="20"/>
          <w:lang w:val="en"/>
        </w:rPr>
        <w:t xml:space="preserve">Leaving gross or microscopic tumor behind. Partial debulking or curettage are examples or when microscopic tumor is left at the margin unintentionally in an attempted marginal resection. </w:t>
      </w:r>
    </w:p>
    <w:p w14:paraId="2F201468" w14:textId="651B509D" w:rsidR="009A430E" w:rsidRPr="002F0F86" w:rsidRDefault="009A430E" w:rsidP="0051686C">
      <w:pPr>
        <w:jc w:val="both"/>
        <w:rPr>
          <w:rFonts w:ascii="Arial" w:hAnsi="Arial" w:cs="Arial"/>
          <w:sz w:val="20"/>
          <w:szCs w:val="20"/>
          <w:lang w:val="en"/>
        </w:rPr>
      </w:pPr>
      <w:r w:rsidRPr="002F0F86">
        <w:rPr>
          <w:rFonts w:ascii="Arial" w:hAnsi="Arial" w:cs="Arial"/>
          <w:sz w:val="20"/>
          <w:szCs w:val="20"/>
          <w:lang w:val="en"/>
        </w:rPr>
        <w:t>Marginal Resection</w:t>
      </w:r>
    </w:p>
    <w:p w14:paraId="7CBB9366" w14:textId="77777777" w:rsidR="009A430E" w:rsidRPr="002F0F86" w:rsidRDefault="009A430E" w:rsidP="0051686C">
      <w:pPr>
        <w:jc w:val="both"/>
        <w:rPr>
          <w:rFonts w:ascii="Arial" w:hAnsi="Arial" w:cs="Arial"/>
          <w:sz w:val="20"/>
          <w:szCs w:val="20"/>
          <w:lang w:val="en"/>
        </w:rPr>
      </w:pPr>
      <w:r w:rsidRPr="002F0F86">
        <w:rPr>
          <w:rFonts w:ascii="Arial" w:hAnsi="Arial" w:cs="Arial"/>
          <w:sz w:val="20"/>
          <w:szCs w:val="20"/>
          <w:lang w:val="en"/>
        </w:rPr>
        <w:t xml:space="preserve">Removing the tumor and its </w:t>
      </w:r>
      <w:proofErr w:type="spellStart"/>
      <w:r w:rsidRPr="002F0F86">
        <w:rPr>
          <w:rFonts w:ascii="Arial" w:hAnsi="Arial" w:cs="Arial"/>
          <w:sz w:val="20"/>
          <w:szCs w:val="20"/>
          <w:lang w:val="en"/>
        </w:rPr>
        <w:t>pseudocapsule</w:t>
      </w:r>
      <w:proofErr w:type="spellEnd"/>
      <w:r w:rsidRPr="002F0F86">
        <w:rPr>
          <w:rFonts w:ascii="Arial" w:hAnsi="Arial" w:cs="Arial"/>
          <w:sz w:val="20"/>
          <w:szCs w:val="20"/>
          <w:lang w:val="en"/>
        </w:rPr>
        <w:t xml:space="preserve"> with a relatively small amount of adjacent tissue. There is no gross tumor at the margin; however, there is a high likelihood that microscopic tumor is present. If microscopic disease is identified at the margin, then it is an intralesional resection. Note that occasionally </w:t>
      </w:r>
      <w:r w:rsidRPr="002F0F86">
        <w:rPr>
          <w:rFonts w:ascii="Arial" w:hAnsi="Arial" w:cs="Arial"/>
          <w:sz w:val="20"/>
          <w:szCs w:val="20"/>
          <w:lang w:val="en"/>
        </w:rPr>
        <w:lastRenderedPageBreak/>
        <w:t>a surgeon will perform an “excisional” biopsy, which effectively accomplishes the same outcome as a marginal resection.</w:t>
      </w:r>
    </w:p>
    <w:p w14:paraId="3D2C1ABB" w14:textId="3360EC08" w:rsidR="009A430E" w:rsidRPr="002F0F86" w:rsidRDefault="009A430E" w:rsidP="0051686C">
      <w:pPr>
        <w:jc w:val="both"/>
        <w:rPr>
          <w:rFonts w:ascii="Arial" w:hAnsi="Arial" w:cs="Arial"/>
          <w:sz w:val="20"/>
          <w:szCs w:val="20"/>
          <w:lang w:val="en"/>
        </w:rPr>
      </w:pPr>
      <w:r w:rsidRPr="002F0F86">
        <w:rPr>
          <w:rFonts w:ascii="Arial" w:hAnsi="Arial" w:cs="Arial"/>
          <w:sz w:val="20"/>
          <w:szCs w:val="20"/>
          <w:lang w:val="en"/>
        </w:rPr>
        <w:t>Wide Resection</w:t>
      </w:r>
    </w:p>
    <w:p w14:paraId="600A3E84" w14:textId="77777777" w:rsidR="009A430E" w:rsidRPr="002F0F86" w:rsidRDefault="009A430E" w:rsidP="0051686C">
      <w:pPr>
        <w:jc w:val="both"/>
        <w:rPr>
          <w:rFonts w:ascii="Arial" w:hAnsi="Arial" w:cs="Arial"/>
          <w:sz w:val="20"/>
          <w:szCs w:val="20"/>
          <w:lang w:val="en"/>
        </w:rPr>
      </w:pPr>
      <w:r w:rsidRPr="002F0F86">
        <w:rPr>
          <w:rFonts w:ascii="Arial" w:hAnsi="Arial" w:cs="Arial"/>
          <w:sz w:val="20"/>
          <w:szCs w:val="20"/>
          <w:lang w:val="en"/>
        </w:rPr>
        <w:t xml:space="preserve">An </w:t>
      </w:r>
      <w:proofErr w:type="spellStart"/>
      <w:r w:rsidRPr="002F0F86">
        <w:rPr>
          <w:rFonts w:ascii="Arial" w:hAnsi="Arial" w:cs="Arial"/>
          <w:sz w:val="20"/>
          <w:szCs w:val="20"/>
          <w:lang w:val="en"/>
        </w:rPr>
        <w:t>intracompartmental</w:t>
      </w:r>
      <w:proofErr w:type="spellEnd"/>
      <w:r w:rsidRPr="002F0F86">
        <w:rPr>
          <w:rFonts w:ascii="Arial" w:hAnsi="Arial" w:cs="Arial"/>
          <w:sz w:val="20"/>
          <w:szCs w:val="20"/>
          <w:lang w:val="en"/>
        </w:rPr>
        <w:t xml:space="preserve"> resection. The tumor is removed with </w:t>
      </w:r>
      <w:proofErr w:type="spellStart"/>
      <w:r w:rsidRPr="002F0F86">
        <w:rPr>
          <w:rFonts w:ascii="Arial" w:hAnsi="Arial" w:cs="Arial"/>
          <w:sz w:val="20"/>
          <w:szCs w:val="20"/>
          <w:lang w:val="en"/>
        </w:rPr>
        <w:t>pseudocapsule</w:t>
      </w:r>
      <w:proofErr w:type="spellEnd"/>
      <w:r w:rsidRPr="002F0F86">
        <w:rPr>
          <w:rFonts w:ascii="Arial" w:hAnsi="Arial" w:cs="Arial"/>
          <w:sz w:val="20"/>
          <w:szCs w:val="20"/>
          <w:lang w:val="en"/>
        </w:rPr>
        <w:t xml:space="preserve"> and a cuff of normal tissue surrounding the neoplasm, but without the complete removal of an entire muscle group, compartment, or bone. </w:t>
      </w:r>
    </w:p>
    <w:p w14:paraId="0857A170" w14:textId="77777777" w:rsidR="009A430E" w:rsidRPr="002F0F86" w:rsidRDefault="009A430E" w:rsidP="0051686C">
      <w:pPr>
        <w:keepNext/>
        <w:jc w:val="both"/>
        <w:outlineLvl w:val="2"/>
        <w:rPr>
          <w:rFonts w:ascii="Arial" w:hAnsi="Arial" w:cs="Arial"/>
          <w:sz w:val="20"/>
          <w:szCs w:val="20"/>
          <w:lang w:val="en"/>
        </w:rPr>
      </w:pPr>
      <w:r w:rsidRPr="002F0F86">
        <w:rPr>
          <w:rFonts w:ascii="Arial" w:hAnsi="Arial" w:cs="Arial"/>
          <w:sz w:val="20"/>
          <w:szCs w:val="20"/>
          <w:lang w:val="en"/>
        </w:rPr>
        <w:t>Radical Resection</w:t>
      </w:r>
    </w:p>
    <w:p w14:paraId="06E1E65C" w14:textId="284BC4DA" w:rsidR="009A430E" w:rsidRPr="002F0F86" w:rsidRDefault="009A430E" w:rsidP="0051686C">
      <w:pPr>
        <w:jc w:val="both"/>
        <w:rPr>
          <w:rFonts w:ascii="Arial" w:hAnsi="Arial" w:cs="Arial"/>
          <w:sz w:val="20"/>
          <w:szCs w:val="20"/>
          <w:lang w:val="en"/>
        </w:rPr>
      </w:pPr>
      <w:r w:rsidRPr="002F0F86">
        <w:rPr>
          <w:rFonts w:ascii="Arial" w:hAnsi="Arial" w:cs="Arial"/>
          <w:sz w:val="20"/>
          <w:szCs w:val="20"/>
          <w:lang w:val="en"/>
        </w:rPr>
        <w:t xml:space="preserve">The removal of an entire soft tissue compartment (for example, anterior compartment of the thigh, the quadriceps) or bone, or the excision of the adjacent muscle groups if the tumor is </w:t>
      </w:r>
      <w:proofErr w:type="spellStart"/>
      <w:r w:rsidRPr="002F0F86">
        <w:rPr>
          <w:rFonts w:ascii="Arial" w:hAnsi="Arial" w:cs="Arial"/>
          <w:sz w:val="20"/>
          <w:szCs w:val="20"/>
          <w:lang w:val="en"/>
        </w:rPr>
        <w:t>extracompartmental</w:t>
      </w:r>
      <w:proofErr w:type="spellEnd"/>
      <w:r w:rsidRPr="002F0F86">
        <w:rPr>
          <w:rFonts w:ascii="Arial" w:hAnsi="Arial" w:cs="Arial"/>
          <w:sz w:val="20"/>
          <w:szCs w:val="20"/>
          <w:lang w:val="en"/>
        </w:rPr>
        <w:t xml:space="preserve">. </w:t>
      </w:r>
    </w:p>
    <w:p w14:paraId="234EFCE3" w14:textId="77777777" w:rsidR="009A430E" w:rsidRPr="002F0F86" w:rsidRDefault="009A430E" w:rsidP="0051686C">
      <w:pPr>
        <w:spacing w:after="0" w:line="240" w:lineRule="auto"/>
        <w:jc w:val="both"/>
        <w:rPr>
          <w:rFonts w:ascii="Arial" w:eastAsia="Times New Roman" w:hAnsi="Arial" w:cs="Arial"/>
          <w:sz w:val="20"/>
          <w:szCs w:val="20"/>
          <w:lang w:val="en"/>
        </w:rPr>
      </w:pPr>
      <w:r w:rsidRPr="002F0F86">
        <w:rPr>
          <w:rFonts w:ascii="Arial" w:eastAsia="Times New Roman" w:hAnsi="Arial" w:cs="Arial"/>
          <w:sz w:val="20"/>
          <w:szCs w:val="20"/>
          <w:lang w:val="en"/>
        </w:rPr>
        <w:t>References</w:t>
      </w:r>
    </w:p>
    <w:p w14:paraId="2848636A" w14:textId="77777777" w:rsidR="009A430E" w:rsidRPr="002F0F86" w:rsidRDefault="009A430E" w:rsidP="0051686C">
      <w:pPr>
        <w:numPr>
          <w:ilvl w:val="0"/>
          <w:numId w:val="2"/>
        </w:numPr>
        <w:spacing w:after="0" w:line="240" w:lineRule="auto"/>
        <w:divId w:val="2070877817"/>
        <w:rPr>
          <w:rFonts w:ascii="Arial" w:eastAsia="Times New Roman" w:hAnsi="Arial" w:cs="Arial"/>
          <w:sz w:val="20"/>
          <w:szCs w:val="20"/>
          <w:lang w:val="en"/>
        </w:rPr>
      </w:pPr>
      <w:proofErr w:type="spellStart"/>
      <w:r w:rsidRPr="002F0F86">
        <w:rPr>
          <w:rFonts w:ascii="Arial" w:eastAsia="Times New Roman" w:hAnsi="Arial" w:cs="Arial"/>
          <w:sz w:val="20"/>
          <w:szCs w:val="20"/>
          <w:lang w:val="en"/>
        </w:rPr>
        <w:t>Ladanyi</w:t>
      </w:r>
      <w:proofErr w:type="spellEnd"/>
      <w:r w:rsidRPr="002F0F86">
        <w:rPr>
          <w:rFonts w:ascii="Arial" w:eastAsia="Times New Roman" w:hAnsi="Arial" w:cs="Arial"/>
          <w:sz w:val="20"/>
          <w:szCs w:val="20"/>
          <w:lang w:val="en"/>
        </w:rPr>
        <w:t xml:space="preserve"> M, Bridge JA. Contribution of molecular genetic data to the classification of sarcomas. </w:t>
      </w:r>
      <w:r w:rsidRPr="002F0F86">
        <w:rPr>
          <w:rStyle w:val="Emphasis"/>
          <w:rFonts w:ascii="Arial" w:eastAsia="Times New Roman" w:hAnsi="Arial" w:cs="Arial"/>
          <w:sz w:val="20"/>
          <w:szCs w:val="20"/>
          <w:lang w:val="en"/>
        </w:rPr>
        <w:t xml:space="preserve">Hum </w:t>
      </w:r>
      <w:proofErr w:type="spellStart"/>
      <w:r w:rsidRPr="002F0F86">
        <w:rPr>
          <w:rStyle w:val="Emphasis"/>
          <w:rFonts w:ascii="Arial" w:eastAsia="Times New Roman" w:hAnsi="Arial" w:cs="Arial"/>
          <w:sz w:val="20"/>
          <w:szCs w:val="20"/>
          <w:lang w:val="en"/>
        </w:rPr>
        <w:t>Pathol</w:t>
      </w:r>
      <w:proofErr w:type="spellEnd"/>
      <w:r w:rsidRPr="002F0F86">
        <w:rPr>
          <w:rFonts w:ascii="Arial" w:eastAsia="Times New Roman" w:hAnsi="Arial" w:cs="Arial"/>
          <w:sz w:val="20"/>
          <w:szCs w:val="20"/>
          <w:lang w:val="en"/>
        </w:rPr>
        <w:t>. 2000;31(5):532-538</w:t>
      </w:r>
    </w:p>
    <w:p w14:paraId="7C1A8FE7" w14:textId="77777777" w:rsidR="009A430E" w:rsidRPr="002F0F86" w:rsidRDefault="009A430E" w:rsidP="0051686C">
      <w:pPr>
        <w:numPr>
          <w:ilvl w:val="0"/>
          <w:numId w:val="2"/>
        </w:numPr>
        <w:spacing w:after="0" w:line="240" w:lineRule="auto"/>
        <w:ind w:left="750" w:right="30"/>
        <w:divId w:val="2070877817"/>
        <w:rPr>
          <w:rFonts w:ascii="Arial" w:hAnsi="Arial" w:cs="Arial"/>
          <w:sz w:val="20"/>
          <w:szCs w:val="20"/>
          <w:lang w:val="en"/>
        </w:rPr>
      </w:pPr>
      <w:proofErr w:type="spellStart"/>
      <w:r w:rsidRPr="002F0F86">
        <w:rPr>
          <w:rFonts w:ascii="Arial" w:hAnsi="Arial" w:cs="Arial"/>
          <w:sz w:val="20"/>
          <w:szCs w:val="20"/>
          <w:lang w:val="en"/>
        </w:rPr>
        <w:t>Tomescu</w:t>
      </w:r>
      <w:proofErr w:type="spellEnd"/>
      <w:r w:rsidRPr="002F0F86">
        <w:rPr>
          <w:rFonts w:ascii="Arial" w:hAnsi="Arial" w:cs="Arial"/>
          <w:sz w:val="20"/>
          <w:szCs w:val="20"/>
          <w:lang w:val="en"/>
        </w:rPr>
        <w:t xml:space="preserve"> O, Barr FG. Chromosomal translocations in sarcomas: prospects for therapy. </w:t>
      </w:r>
      <w:r w:rsidRPr="002F0F86">
        <w:rPr>
          <w:rStyle w:val="Emphasis"/>
          <w:rFonts w:ascii="Arial" w:hAnsi="Arial" w:cs="Arial"/>
          <w:iCs w:val="0"/>
          <w:sz w:val="20"/>
          <w:szCs w:val="20"/>
          <w:lang w:val="en"/>
        </w:rPr>
        <w:t>Trends Mol Med</w:t>
      </w:r>
      <w:r w:rsidRPr="002F0F86">
        <w:rPr>
          <w:rFonts w:ascii="Arial" w:hAnsi="Arial" w:cs="Arial"/>
          <w:sz w:val="20"/>
          <w:szCs w:val="20"/>
          <w:lang w:val="en"/>
        </w:rPr>
        <w:t>. 2001;7(12):554-559.</w:t>
      </w:r>
    </w:p>
    <w:p w14:paraId="220F8C2D" w14:textId="77777777" w:rsidR="009A430E" w:rsidRPr="002F0F86" w:rsidRDefault="009A430E" w:rsidP="0051686C">
      <w:pPr>
        <w:numPr>
          <w:ilvl w:val="0"/>
          <w:numId w:val="2"/>
        </w:numPr>
        <w:spacing w:after="0" w:line="240" w:lineRule="auto"/>
        <w:divId w:val="2070877817"/>
        <w:rPr>
          <w:rFonts w:ascii="Arial" w:eastAsia="Times New Roman" w:hAnsi="Arial" w:cs="Arial"/>
          <w:sz w:val="20"/>
          <w:szCs w:val="20"/>
          <w:lang w:val="en"/>
        </w:rPr>
      </w:pPr>
      <w:proofErr w:type="spellStart"/>
      <w:r w:rsidRPr="002F0F86">
        <w:rPr>
          <w:rFonts w:ascii="Arial" w:eastAsia="Times New Roman" w:hAnsi="Arial" w:cs="Arial"/>
          <w:sz w:val="20"/>
          <w:szCs w:val="20"/>
          <w:lang w:val="en"/>
        </w:rPr>
        <w:t>Jin</w:t>
      </w:r>
      <w:proofErr w:type="spellEnd"/>
      <w:r w:rsidRPr="002F0F86">
        <w:rPr>
          <w:rFonts w:ascii="Arial" w:eastAsia="Times New Roman" w:hAnsi="Arial" w:cs="Arial"/>
          <w:sz w:val="20"/>
          <w:szCs w:val="20"/>
          <w:lang w:val="en"/>
        </w:rPr>
        <w:t xml:space="preserve"> L, Majerus J, Oliveira A. et al. Detection of fusion gene transcripts in fresh-frozen and formalin-fixed paraffin-embedded tissue sections of soft-tissue sarcomas after laser capture microdissection and rt-PCR, Diagn Mol </w:t>
      </w:r>
      <w:proofErr w:type="spellStart"/>
      <w:r w:rsidRPr="002F0F86">
        <w:rPr>
          <w:rFonts w:ascii="Arial" w:eastAsia="Times New Roman" w:hAnsi="Arial" w:cs="Arial"/>
          <w:sz w:val="20"/>
          <w:szCs w:val="20"/>
          <w:lang w:val="en"/>
        </w:rPr>
        <w:t>Pathol</w:t>
      </w:r>
      <w:proofErr w:type="spellEnd"/>
      <w:r w:rsidRPr="002F0F86">
        <w:rPr>
          <w:rFonts w:ascii="Arial" w:eastAsia="Times New Roman" w:hAnsi="Arial" w:cs="Arial"/>
          <w:sz w:val="20"/>
          <w:szCs w:val="20"/>
          <w:lang w:val="en"/>
        </w:rPr>
        <w:t xml:space="preserve"> . 2003 Dec;12(4):224-30</w:t>
      </w:r>
    </w:p>
    <w:p w14:paraId="49816C8B" w14:textId="23E23573" w:rsidR="009A430E" w:rsidRDefault="009A430E" w:rsidP="0051686C">
      <w:pPr>
        <w:numPr>
          <w:ilvl w:val="0"/>
          <w:numId w:val="2"/>
        </w:numPr>
        <w:spacing w:after="0" w:line="240" w:lineRule="auto"/>
        <w:divId w:val="2070877817"/>
        <w:rPr>
          <w:rFonts w:ascii="Arial" w:eastAsia="Times New Roman" w:hAnsi="Arial" w:cs="Arial"/>
          <w:sz w:val="20"/>
          <w:szCs w:val="20"/>
          <w:lang w:val="en"/>
        </w:rPr>
      </w:pPr>
      <w:r w:rsidRPr="002F0F86">
        <w:rPr>
          <w:rFonts w:ascii="Arial" w:eastAsia="Times New Roman" w:hAnsi="Arial" w:cs="Arial"/>
          <w:sz w:val="20"/>
          <w:szCs w:val="20"/>
          <w:lang w:val="en"/>
        </w:rPr>
        <w:t>Smith SM, Coleman J, Bridge JA et al. Molecular diagnostics in soft tissue sarcomas and gastrointestinal stromal tumors. J Surg Oncol. 2015 Apr;111(5):520-31</w:t>
      </w:r>
    </w:p>
    <w:p w14:paraId="382950EC" w14:textId="6C36C53C" w:rsidR="0051686C" w:rsidRPr="002F0F86" w:rsidRDefault="0051686C" w:rsidP="0051686C">
      <w:pPr>
        <w:spacing w:after="0" w:line="240" w:lineRule="auto"/>
        <w:ind w:left="720"/>
        <w:divId w:val="2070877817"/>
        <w:rPr>
          <w:rFonts w:ascii="Arial" w:eastAsia="Times New Roman" w:hAnsi="Arial" w:cs="Arial"/>
          <w:sz w:val="20"/>
          <w:szCs w:val="20"/>
          <w:lang w:val="en"/>
        </w:rPr>
      </w:pPr>
    </w:p>
    <w:p w14:paraId="052DF44E" w14:textId="77777777" w:rsidR="009A430E" w:rsidRPr="002F0F86" w:rsidRDefault="009A430E" w:rsidP="0051686C">
      <w:pPr>
        <w:spacing w:after="0"/>
        <w:jc w:val="both"/>
        <w:rPr>
          <w:rFonts w:ascii="Arial" w:eastAsia="Times New Roman" w:hAnsi="Arial" w:cs="Arial"/>
          <w:b/>
          <w:bCs/>
          <w:sz w:val="20"/>
          <w:szCs w:val="20"/>
          <w:lang w:val="en"/>
        </w:rPr>
      </w:pPr>
      <w:r w:rsidRPr="002F0F86">
        <w:rPr>
          <w:rFonts w:ascii="Arial" w:eastAsia="Times New Roman" w:hAnsi="Arial" w:cs="Arial"/>
          <w:b/>
          <w:bCs/>
          <w:sz w:val="20"/>
          <w:szCs w:val="20"/>
          <w:lang w:val="en"/>
        </w:rPr>
        <w:t>B. Tumor Site</w:t>
      </w:r>
    </w:p>
    <w:p w14:paraId="4F0205B7" w14:textId="77777777" w:rsidR="009A430E" w:rsidRPr="002F0F86" w:rsidRDefault="009A430E" w:rsidP="0051686C">
      <w:pPr>
        <w:jc w:val="both"/>
        <w:rPr>
          <w:rFonts w:ascii="Arial" w:hAnsi="Arial" w:cs="Arial"/>
          <w:sz w:val="20"/>
          <w:szCs w:val="20"/>
          <w:lang w:val="en"/>
        </w:rPr>
      </w:pPr>
      <w:r w:rsidRPr="002F0F86">
        <w:rPr>
          <w:rFonts w:ascii="Arial" w:hAnsi="Arial" w:cs="Arial"/>
          <w:sz w:val="20"/>
          <w:szCs w:val="20"/>
          <w:lang w:val="en"/>
        </w:rPr>
        <w:t>The 8</w:t>
      </w:r>
      <w:r w:rsidRPr="002F0F86">
        <w:rPr>
          <w:rFonts w:ascii="Arial" w:hAnsi="Arial" w:cs="Arial"/>
          <w:sz w:val="20"/>
          <w:szCs w:val="20"/>
          <w:vertAlign w:val="superscript"/>
          <w:lang w:val="en"/>
        </w:rPr>
        <w:t>th</w:t>
      </w:r>
      <w:r w:rsidRPr="002F0F86">
        <w:rPr>
          <w:rFonts w:ascii="Arial" w:hAnsi="Arial" w:cs="Arial"/>
          <w:sz w:val="20"/>
          <w:szCs w:val="20"/>
          <w:lang w:val="en"/>
        </w:rPr>
        <w:t xml:space="preserve"> edition of the American Joint Committee on Cancer (AJCC) staging manual</w:t>
      </w:r>
      <w:hyperlink w:anchor="6037" w:tooltip="Amin MB, Edge SB, Greene FL, et&#10;al, eds. AJCC Cancer Staging Manual.&#10;8th ed. New York, NY: Springer; 2017." w:history="1">
        <w:r w:rsidRPr="002F0F86">
          <w:rPr>
            <w:rStyle w:val="Hyperlink"/>
            <w:rFonts w:ascii="Arial" w:hAnsi="Arial" w:cs="Arial"/>
            <w:sz w:val="20"/>
            <w:szCs w:val="20"/>
            <w:vertAlign w:val="superscript"/>
            <w:lang w:val="en"/>
          </w:rPr>
          <w:t>1</w:t>
        </w:r>
      </w:hyperlink>
      <w:r w:rsidRPr="002F0F86">
        <w:rPr>
          <w:rFonts w:ascii="Arial" w:hAnsi="Arial" w:cs="Arial"/>
          <w:sz w:val="20"/>
          <w:szCs w:val="20"/>
          <w:lang w:val="en"/>
        </w:rPr>
        <w:t>  places a great emphasis on the anatomic primary site of soft tissue sarcomas, due to implications for local recurrence and risk of metastatic disease. Separate staging systems have been developed for soft tissue sarcomas (STSs) of the extremities and trunk, retroperitoneum, head and neck, and visceral sites. For the first two sites, outcomes are well characterized, and good predictive models based on staging data are available. However, for the latter two anatomic sites, data are more limited, and the proposed staging systems are meant to be a starting point for refining risk assessment. Additionally, changes were made to the AJCC staging system for orbital sarcomas.</w:t>
      </w:r>
      <w:hyperlink w:anchor="6037" w:tooltip="Amin MB, Edge SB, Greene FL, et&#10;al, eds. AJCC Cancer Staging Manual.&#10;8th ed. New York, NY: Springer; 2017." w:history="1">
        <w:r w:rsidRPr="002F0F86">
          <w:rPr>
            <w:rStyle w:val="Hyperlink"/>
            <w:rFonts w:ascii="Arial" w:hAnsi="Arial" w:cs="Arial"/>
            <w:sz w:val="20"/>
            <w:szCs w:val="20"/>
            <w:vertAlign w:val="superscript"/>
            <w:lang w:val="en"/>
          </w:rPr>
          <w:t>1</w:t>
        </w:r>
      </w:hyperlink>
    </w:p>
    <w:p w14:paraId="32ADAA40" w14:textId="77777777" w:rsidR="009A430E" w:rsidRPr="002F0F86" w:rsidRDefault="009A430E" w:rsidP="0051686C">
      <w:pPr>
        <w:jc w:val="both"/>
        <w:rPr>
          <w:rFonts w:ascii="Arial" w:hAnsi="Arial" w:cs="Arial"/>
          <w:sz w:val="20"/>
          <w:szCs w:val="20"/>
          <w:lang w:val="en"/>
        </w:rPr>
      </w:pPr>
      <w:r w:rsidRPr="002F0F86">
        <w:rPr>
          <w:rFonts w:ascii="Arial" w:hAnsi="Arial" w:cs="Arial"/>
          <w:sz w:val="20"/>
          <w:szCs w:val="20"/>
          <w:u w:val="single"/>
          <w:lang w:val="en"/>
        </w:rPr>
        <w:t>Head and Neck</w:t>
      </w:r>
    </w:p>
    <w:p w14:paraId="4B691CFC" w14:textId="77777777" w:rsidR="009A430E" w:rsidRPr="002F0F86" w:rsidRDefault="009A430E" w:rsidP="0051686C">
      <w:pPr>
        <w:jc w:val="both"/>
        <w:rPr>
          <w:rFonts w:ascii="Arial" w:hAnsi="Arial" w:cs="Arial"/>
          <w:sz w:val="20"/>
          <w:szCs w:val="20"/>
          <w:lang w:val="en"/>
        </w:rPr>
      </w:pPr>
      <w:r w:rsidRPr="002F0F86">
        <w:rPr>
          <w:rFonts w:ascii="Arial" w:hAnsi="Arial" w:cs="Arial"/>
          <w:sz w:val="20"/>
          <w:szCs w:val="20"/>
          <w:lang w:val="en"/>
        </w:rPr>
        <w:t xml:space="preserve">Includes STS arising in the neck (subcutaneous and deep structures, including neurovascular structures); oral cavity; upper aerodigestive tract, including laryngeal structures; pharyngeal areas; nasal cavity and paranasal sinuses; infratemporal fossa and masticator space; major salivary glands, </w:t>
      </w:r>
      <w:proofErr w:type="gramStart"/>
      <w:r w:rsidRPr="002F0F86">
        <w:rPr>
          <w:rFonts w:ascii="Arial" w:hAnsi="Arial" w:cs="Arial"/>
          <w:sz w:val="20"/>
          <w:szCs w:val="20"/>
          <w:lang w:val="en"/>
        </w:rPr>
        <w:t>thyroid</w:t>
      </w:r>
      <w:proofErr w:type="gramEnd"/>
      <w:r w:rsidRPr="002F0F86">
        <w:rPr>
          <w:rFonts w:ascii="Arial" w:hAnsi="Arial" w:cs="Arial"/>
          <w:sz w:val="20"/>
          <w:szCs w:val="20"/>
          <w:lang w:val="en"/>
        </w:rPr>
        <w:t xml:space="preserve"> and parathyroid glands; cervical esophagus and trachea; and peripheral and cranial nerves. Although these STSs usually are found at a smaller size than those arising in other anatomic sites, they often have a greater risk of local recurrence, and they usually present unique problems from an anatomic standpoint. Soft tissue sarcomas arising in the orbit have their own staging system (see below). </w:t>
      </w:r>
    </w:p>
    <w:p w14:paraId="342A9F30" w14:textId="77777777" w:rsidR="009A430E" w:rsidRPr="002F0F86" w:rsidRDefault="009A430E" w:rsidP="0051686C">
      <w:pPr>
        <w:jc w:val="both"/>
        <w:rPr>
          <w:rFonts w:ascii="Arial" w:hAnsi="Arial" w:cs="Arial"/>
          <w:sz w:val="20"/>
          <w:szCs w:val="20"/>
          <w:lang w:val="en"/>
        </w:rPr>
      </w:pPr>
      <w:r w:rsidRPr="002F0F86">
        <w:rPr>
          <w:rFonts w:ascii="Arial" w:hAnsi="Arial" w:cs="Arial"/>
          <w:sz w:val="20"/>
          <w:szCs w:val="20"/>
          <w:u w:val="single"/>
          <w:lang w:val="en"/>
        </w:rPr>
        <w:t>Trunk and Extremities</w:t>
      </w:r>
    </w:p>
    <w:p w14:paraId="6229C73B" w14:textId="77777777" w:rsidR="009A430E" w:rsidRPr="002F0F86" w:rsidRDefault="009A430E" w:rsidP="0051686C">
      <w:pPr>
        <w:jc w:val="both"/>
        <w:rPr>
          <w:rFonts w:ascii="Arial" w:hAnsi="Arial" w:cs="Arial"/>
          <w:sz w:val="20"/>
          <w:szCs w:val="20"/>
          <w:lang w:val="en"/>
        </w:rPr>
      </w:pPr>
      <w:r w:rsidRPr="002F0F86">
        <w:rPr>
          <w:rFonts w:ascii="Arial" w:hAnsi="Arial" w:cs="Arial"/>
          <w:sz w:val="20"/>
          <w:szCs w:val="20"/>
          <w:lang w:val="en"/>
        </w:rPr>
        <w:t>Includes STS arising in extremities and trunk, including breast.</w:t>
      </w:r>
    </w:p>
    <w:p w14:paraId="12100BE7" w14:textId="07BDAB87" w:rsidR="009A430E" w:rsidRPr="002F0F86" w:rsidRDefault="009A430E" w:rsidP="0051686C">
      <w:pPr>
        <w:jc w:val="both"/>
        <w:rPr>
          <w:rFonts w:ascii="Arial" w:hAnsi="Arial" w:cs="Arial"/>
          <w:sz w:val="20"/>
          <w:szCs w:val="20"/>
          <w:lang w:val="en"/>
        </w:rPr>
      </w:pPr>
      <w:r w:rsidRPr="002F0F86">
        <w:rPr>
          <w:rFonts w:ascii="Arial" w:hAnsi="Arial" w:cs="Arial"/>
          <w:sz w:val="20"/>
          <w:szCs w:val="20"/>
          <w:lang w:val="en"/>
        </w:rPr>
        <w:t> </w:t>
      </w:r>
      <w:r w:rsidRPr="002F0F86">
        <w:rPr>
          <w:rFonts w:ascii="Arial" w:hAnsi="Arial" w:cs="Arial"/>
          <w:sz w:val="20"/>
          <w:szCs w:val="20"/>
          <w:u w:val="single"/>
          <w:lang w:val="en"/>
        </w:rPr>
        <w:t>Abdomen and Thoracic Visceral Organs</w:t>
      </w:r>
    </w:p>
    <w:p w14:paraId="0CA54801" w14:textId="77777777" w:rsidR="009A430E" w:rsidRPr="002F0F86" w:rsidRDefault="009A430E" w:rsidP="0051686C">
      <w:pPr>
        <w:jc w:val="both"/>
        <w:rPr>
          <w:rFonts w:ascii="Arial" w:hAnsi="Arial" w:cs="Arial"/>
          <w:sz w:val="20"/>
          <w:szCs w:val="20"/>
          <w:lang w:val="en"/>
        </w:rPr>
      </w:pPr>
      <w:r w:rsidRPr="002F0F86">
        <w:rPr>
          <w:rFonts w:ascii="Arial" w:hAnsi="Arial" w:cs="Arial"/>
          <w:sz w:val="20"/>
          <w:szCs w:val="20"/>
          <w:lang w:val="en"/>
        </w:rPr>
        <w:t xml:space="preserve">Includes STS arising from hollow viscera, including esophagus, stomach, small intestine, </w:t>
      </w:r>
      <w:proofErr w:type="gramStart"/>
      <w:r w:rsidRPr="002F0F86">
        <w:rPr>
          <w:rFonts w:ascii="Arial" w:hAnsi="Arial" w:cs="Arial"/>
          <w:sz w:val="20"/>
          <w:szCs w:val="20"/>
          <w:lang w:val="en"/>
        </w:rPr>
        <w:t>colon</w:t>
      </w:r>
      <w:proofErr w:type="gramEnd"/>
      <w:r w:rsidRPr="002F0F86">
        <w:rPr>
          <w:rFonts w:ascii="Arial" w:hAnsi="Arial" w:cs="Arial"/>
          <w:sz w:val="20"/>
          <w:szCs w:val="20"/>
          <w:lang w:val="en"/>
        </w:rPr>
        <w:t xml:space="preserve"> and rectum, as well as solid viscera such as the liver, kidneys, lungs, and heart. Sarcomas arising within the peritoneal, </w:t>
      </w:r>
      <w:r w:rsidRPr="002F0F86">
        <w:rPr>
          <w:rFonts w:ascii="Arial" w:hAnsi="Arial" w:cs="Arial"/>
          <w:sz w:val="20"/>
          <w:szCs w:val="20"/>
          <w:lang w:val="en"/>
        </w:rPr>
        <w:lastRenderedPageBreak/>
        <w:t xml:space="preserve">pleural, or mediastinal cavities, but not from a specific visceral organ, may be staged in a manner </w:t>
      </w:r>
      <w:proofErr w:type="gramStart"/>
      <w:r w:rsidRPr="002F0F86">
        <w:rPr>
          <w:rFonts w:ascii="Arial" w:hAnsi="Arial" w:cs="Arial"/>
          <w:sz w:val="20"/>
          <w:szCs w:val="20"/>
          <w:lang w:val="en"/>
        </w:rPr>
        <w:t>similar to</w:t>
      </w:r>
      <w:proofErr w:type="gramEnd"/>
      <w:r w:rsidRPr="002F0F86">
        <w:rPr>
          <w:rFonts w:ascii="Arial" w:hAnsi="Arial" w:cs="Arial"/>
          <w:sz w:val="20"/>
          <w:szCs w:val="20"/>
          <w:lang w:val="en"/>
        </w:rPr>
        <w:t xml:space="preserve"> that of retroperitoneal sarcomas.</w:t>
      </w:r>
    </w:p>
    <w:p w14:paraId="0587E96D" w14:textId="77777777" w:rsidR="009A430E" w:rsidRPr="002F0F86" w:rsidRDefault="009A430E" w:rsidP="0051686C">
      <w:pPr>
        <w:jc w:val="both"/>
        <w:rPr>
          <w:rFonts w:ascii="Arial" w:hAnsi="Arial" w:cs="Arial"/>
          <w:sz w:val="20"/>
          <w:szCs w:val="20"/>
          <w:lang w:val="en"/>
        </w:rPr>
      </w:pPr>
      <w:r w:rsidRPr="002F0F86">
        <w:rPr>
          <w:rFonts w:ascii="Arial" w:hAnsi="Arial" w:cs="Arial"/>
          <w:sz w:val="20"/>
          <w:szCs w:val="20"/>
          <w:u w:val="single"/>
          <w:lang w:val="en"/>
        </w:rPr>
        <w:t>Retroperitoneum</w:t>
      </w:r>
    </w:p>
    <w:p w14:paraId="4A129EDD" w14:textId="77777777" w:rsidR="009A430E" w:rsidRPr="002F0F86" w:rsidRDefault="009A430E" w:rsidP="0051686C">
      <w:pPr>
        <w:jc w:val="both"/>
        <w:rPr>
          <w:rFonts w:ascii="Arial" w:hAnsi="Arial" w:cs="Arial"/>
          <w:sz w:val="20"/>
          <w:szCs w:val="20"/>
          <w:lang w:val="en"/>
        </w:rPr>
      </w:pPr>
      <w:r w:rsidRPr="002F0F86">
        <w:rPr>
          <w:rFonts w:ascii="Arial" w:hAnsi="Arial" w:cs="Arial"/>
          <w:sz w:val="20"/>
          <w:szCs w:val="20"/>
          <w:lang w:val="en"/>
        </w:rPr>
        <w:t xml:space="preserve">Approximately 10% of STS arise in this complex anatomic compartment. Sarcomas arising within the peritoneal, pleural, or mediastinal cavities, but not from a specific visceral organ, may be staged in a manner </w:t>
      </w:r>
      <w:proofErr w:type="gramStart"/>
      <w:r w:rsidRPr="002F0F86">
        <w:rPr>
          <w:rFonts w:ascii="Arial" w:hAnsi="Arial" w:cs="Arial"/>
          <w:sz w:val="20"/>
          <w:szCs w:val="20"/>
          <w:lang w:val="en"/>
        </w:rPr>
        <w:t>similar to</w:t>
      </w:r>
      <w:proofErr w:type="gramEnd"/>
      <w:r w:rsidRPr="002F0F86">
        <w:rPr>
          <w:rFonts w:ascii="Arial" w:hAnsi="Arial" w:cs="Arial"/>
          <w:sz w:val="20"/>
          <w:szCs w:val="20"/>
          <w:lang w:val="en"/>
        </w:rPr>
        <w:t xml:space="preserve"> that of retroperitoneal sarcomas.</w:t>
      </w:r>
    </w:p>
    <w:p w14:paraId="165A48FD" w14:textId="126A14DD" w:rsidR="009A430E" w:rsidRPr="002F0F86" w:rsidRDefault="009A430E" w:rsidP="0051686C">
      <w:pPr>
        <w:jc w:val="both"/>
        <w:rPr>
          <w:rFonts w:ascii="Arial" w:hAnsi="Arial" w:cs="Arial"/>
          <w:sz w:val="20"/>
          <w:szCs w:val="20"/>
          <w:lang w:val="en"/>
        </w:rPr>
      </w:pPr>
      <w:r w:rsidRPr="002F0F86">
        <w:rPr>
          <w:rFonts w:ascii="Arial" w:hAnsi="Arial" w:cs="Arial"/>
          <w:sz w:val="20"/>
          <w:szCs w:val="20"/>
          <w:lang w:val="en"/>
        </w:rPr>
        <w:t> </w:t>
      </w:r>
      <w:r w:rsidRPr="002F0F86">
        <w:rPr>
          <w:rFonts w:ascii="Arial" w:hAnsi="Arial" w:cs="Arial"/>
          <w:sz w:val="20"/>
          <w:szCs w:val="20"/>
          <w:u w:val="single"/>
          <w:lang w:val="en"/>
        </w:rPr>
        <w:t>Orbit</w:t>
      </w:r>
    </w:p>
    <w:p w14:paraId="20AEE0D0" w14:textId="77777777" w:rsidR="009A430E" w:rsidRPr="002F0F86" w:rsidRDefault="009A430E" w:rsidP="0051686C">
      <w:pPr>
        <w:jc w:val="both"/>
        <w:rPr>
          <w:rFonts w:ascii="Arial" w:hAnsi="Arial" w:cs="Arial"/>
          <w:sz w:val="20"/>
          <w:szCs w:val="20"/>
          <w:lang w:val="en"/>
        </w:rPr>
      </w:pPr>
      <w:r w:rsidRPr="002F0F86">
        <w:rPr>
          <w:rFonts w:ascii="Arial" w:hAnsi="Arial" w:cs="Arial"/>
          <w:sz w:val="20"/>
          <w:szCs w:val="20"/>
          <w:lang w:val="en"/>
        </w:rPr>
        <w:t xml:space="preserve">The orbit is a cone-shaped cavity surrounded by 7 bones. Numerous anatomic structures that support the globe and periorbital tissues, including the optic nerve and its meninges, lacrimal gland, extraocular muscles, fascial connective tissue, orbital fat, cranial and autonomic vessels, and blood vessels, can be the site of origin for a wide variety of primary orbital sarcomas. </w:t>
      </w:r>
    </w:p>
    <w:p w14:paraId="0F8018D3" w14:textId="77777777" w:rsidR="009A430E" w:rsidRPr="002F0F86" w:rsidRDefault="009A430E" w:rsidP="0051686C">
      <w:pPr>
        <w:spacing w:after="0" w:line="240" w:lineRule="auto"/>
        <w:rPr>
          <w:rFonts w:ascii="Arial" w:eastAsia="Times New Roman" w:hAnsi="Arial" w:cs="Arial"/>
          <w:sz w:val="20"/>
          <w:szCs w:val="20"/>
          <w:lang w:val="en"/>
        </w:rPr>
      </w:pPr>
      <w:r w:rsidRPr="002F0F86">
        <w:rPr>
          <w:rFonts w:ascii="Arial" w:eastAsia="Times New Roman" w:hAnsi="Arial" w:cs="Arial"/>
          <w:sz w:val="20"/>
          <w:szCs w:val="20"/>
          <w:lang w:val="en"/>
        </w:rPr>
        <w:t>References</w:t>
      </w:r>
    </w:p>
    <w:p w14:paraId="40451272" w14:textId="7D43E495" w:rsidR="009A430E" w:rsidRPr="002F0F86" w:rsidRDefault="009A430E" w:rsidP="0051686C">
      <w:pPr>
        <w:numPr>
          <w:ilvl w:val="0"/>
          <w:numId w:val="3"/>
        </w:numPr>
        <w:spacing w:after="0" w:line="240" w:lineRule="auto"/>
        <w:ind w:left="750" w:right="30"/>
        <w:divId w:val="2070877817"/>
        <w:rPr>
          <w:rFonts w:ascii="Arial" w:hAnsi="Arial" w:cs="Arial"/>
          <w:sz w:val="20"/>
          <w:szCs w:val="20"/>
          <w:lang w:val="en"/>
        </w:rPr>
      </w:pPr>
      <w:r w:rsidRPr="002F0F86">
        <w:rPr>
          <w:rFonts w:ascii="Arial" w:hAnsi="Arial" w:cs="Arial"/>
          <w:sz w:val="20"/>
          <w:szCs w:val="20"/>
          <w:lang w:val="en"/>
        </w:rPr>
        <w:t xml:space="preserve">Amin MB, Edge SB, Greene FL, et al, eds. </w:t>
      </w:r>
      <w:r w:rsidRPr="002F0F86">
        <w:rPr>
          <w:rStyle w:val="Emphasis"/>
          <w:rFonts w:ascii="Arial" w:hAnsi="Arial" w:cs="Arial"/>
          <w:iCs w:val="0"/>
          <w:sz w:val="20"/>
          <w:szCs w:val="20"/>
          <w:lang w:val="en"/>
        </w:rPr>
        <w:t>AJCC Cancer Staging Manual</w:t>
      </w:r>
      <w:r w:rsidRPr="002F0F86">
        <w:rPr>
          <w:rFonts w:ascii="Arial" w:hAnsi="Arial" w:cs="Arial"/>
          <w:sz w:val="20"/>
          <w:szCs w:val="20"/>
          <w:lang w:val="en"/>
        </w:rPr>
        <w:t>. 8th ed. New York, NY: Springer; 2017.</w:t>
      </w:r>
    </w:p>
    <w:p w14:paraId="30A51B12" w14:textId="77777777" w:rsidR="005920E3" w:rsidRPr="002F0F86" w:rsidRDefault="005920E3" w:rsidP="005920E3">
      <w:pPr>
        <w:spacing w:before="30" w:after="30" w:line="240" w:lineRule="auto"/>
        <w:ind w:left="750" w:right="30"/>
        <w:divId w:val="2070877817"/>
        <w:rPr>
          <w:rFonts w:ascii="Arial" w:hAnsi="Arial" w:cs="Arial"/>
          <w:sz w:val="20"/>
          <w:szCs w:val="20"/>
          <w:lang w:val="en"/>
        </w:rPr>
      </w:pPr>
    </w:p>
    <w:p w14:paraId="34E1774E" w14:textId="77777777" w:rsidR="009A430E" w:rsidRPr="002F0F86" w:rsidRDefault="009A430E" w:rsidP="0051686C">
      <w:pPr>
        <w:spacing w:after="0"/>
        <w:jc w:val="both"/>
        <w:rPr>
          <w:rFonts w:ascii="Arial" w:eastAsia="Times New Roman" w:hAnsi="Arial" w:cs="Arial"/>
          <w:b/>
          <w:bCs/>
          <w:sz w:val="20"/>
          <w:szCs w:val="20"/>
          <w:lang w:val="en"/>
        </w:rPr>
      </w:pPr>
      <w:r w:rsidRPr="002F0F86">
        <w:rPr>
          <w:rFonts w:ascii="Arial" w:eastAsia="Times New Roman" w:hAnsi="Arial" w:cs="Arial"/>
          <w:b/>
          <w:bCs/>
          <w:sz w:val="20"/>
          <w:szCs w:val="20"/>
          <w:lang w:val="en"/>
        </w:rPr>
        <w:t>C. Histologic Classification</w:t>
      </w:r>
    </w:p>
    <w:p w14:paraId="48AAC7A6" w14:textId="77777777" w:rsidR="009A430E" w:rsidRPr="002F0F86" w:rsidRDefault="009A430E" w:rsidP="0051686C">
      <w:pPr>
        <w:jc w:val="both"/>
        <w:rPr>
          <w:rFonts w:ascii="Arial" w:hAnsi="Arial" w:cs="Arial"/>
          <w:sz w:val="20"/>
          <w:szCs w:val="20"/>
          <w:lang w:val="en"/>
        </w:rPr>
      </w:pPr>
      <w:r w:rsidRPr="002F0F86">
        <w:rPr>
          <w:rFonts w:ascii="Arial" w:hAnsi="Arial" w:cs="Arial"/>
          <w:sz w:val="20"/>
          <w:szCs w:val="20"/>
          <w:u w:val="single"/>
          <w:lang w:val="en"/>
        </w:rPr>
        <w:t>Intraoperative Consultation</w:t>
      </w:r>
    </w:p>
    <w:p w14:paraId="5AB9FCC0" w14:textId="77777777" w:rsidR="009A430E" w:rsidRPr="002F0F86" w:rsidRDefault="009A430E" w:rsidP="0051686C">
      <w:pPr>
        <w:jc w:val="both"/>
        <w:rPr>
          <w:rFonts w:ascii="Arial" w:hAnsi="Arial" w:cs="Arial"/>
          <w:sz w:val="20"/>
          <w:szCs w:val="20"/>
          <w:lang w:val="en"/>
        </w:rPr>
      </w:pPr>
      <w:r w:rsidRPr="002F0F86">
        <w:rPr>
          <w:rFonts w:ascii="Arial" w:hAnsi="Arial" w:cs="Arial"/>
          <w:sz w:val="20"/>
          <w:szCs w:val="20"/>
          <w:lang w:val="en"/>
        </w:rPr>
        <w:t>Histologic classification of soft tissue tumors is sufficiently complex that, in many cases, it is unreasonable to expect a precise classification of these tumors based on an intraoperative consultation. A complete understanding of the surgeon’s treatment algorithm is recommended before rendering a frozen section diagnosis. Intraoperative consultation is useful in assessing if “</w:t>
      </w:r>
      <w:proofErr w:type="spellStart"/>
      <w:r w:rsidRPr="002F0F86">
        <w:rPr>
          <w:rFonts w:ascii="Arial" w:hAnsi="Arial" w:cs="Arial"/>
          <w:sz w:val="20"/>
          <w:szCs w:val="20"/>
          <w:lang w:val="en"/>
        </w:rPr>
        <w:t>lesional</w:t>
      </w:r>
      <w:proofErr w:type="spellEnd"/>
      <w:r w:rsidRPr="002F0F86">
        <w:rPr>
          <w:rFonts w:ascii="Arial" w:hAnsi="Arial" w:cs="Arial"/>
          <w:sz w:val="20"/>
          <w:szCs w:val="20"/>
          <w:lang w:val="en"/>
        </w:rPr>
        <w:t xml:space="preserve">” tissue is present and in constructing a differential diagnosis that can direct the proper triage of tissue for flow cytometry (lymphoma), electron microscopy, and molecular studies/cytogenetics. Tissue triage optimally is performed at the time of frozen section. In many cases, it is important that a portion of tissue be submitted for ancillary studies, even from fine-needle aspiration (FNA) and core needle biopsy specimens, after sufficient tissue has been submitted for histologic evaluation. </w:t>
      </w:r>
    </w:p>
    <w:p w14:paraId="387B942C" w14:textId="77777777" w:rsidR="009A430E" w:rsidRPr="002F0F86" w:rsidRDefault="009A430E" w:rsidP="0051686C">
      <w:pPr>
        <w:keepNext/>
        <w:tabs>
          <w:tab w:val="left" w:pos="360"/>
        </w:tabs>
        <w:jc w:val="both"/>
        <w:outlineLvl w:val="1"/>
        <w:rPr>
          <w:rFonts w:ascii="Arial" w:hAnsi="Arial" w:cs="Arial"/>
          <w:sz w:val="20"/>
          <w:szCs w:val="20"/>
          <w:lang w:val="en"/>
        </w:rPr>
      </w:pPr>
      <w:r w:rsidRPr="002F0F86">
        <w:rPr>
          <w:rFonts w:ascii="Arial" w:hAnsi="Arial" w:cs="Arial"/>
          <w:sz w:val="20"/>
          <w:szCs w:val="20"/>
          <w:u w:val="single"/>
          <w:lang w:val="en"/>
        </w:rPr>
        <w:t xml:space="preserve">Tumor Classification </w:t>
      </w:r>
      <w:proofErr w:type="gramStart"/>
      <w:r w:rsidRPr="002F0F86">
        <w:rPr>
          <w:rFonts w:ascii="Arial" w:hAnsi="Arial" w:cs="Arial"/>
          <w:sz w:val="20"/>
          <w:szCs w:val="20"/>
          <w:u w:val="single"/>
          <w:lang w:val="en"/>
        </w:rPr>
        <w:t>From</w:t>
      </w:r>
      <w:proofErr w:type="gramEnd"/>
      <w:r w:rsidRPr="002F0F86">
        <w:rPr>
          <w:rFonts w:ascii="Arial" w:hAnsi="Arial" w:cs="Arial"/>
          <w:sz w:val="20"/>
          <w:szCs w:val="20"/>
          <w:u w:val="single"/>
          <w:lang w:val="en"/>
        </w:rPr>
        <w:t xml:space="preserve"> Biopsies</w:t>
      </w:r>
    </w:p>
    <w:p w14:paraId="77F0269C" w14:textId="77777777" w:rsidR="009A430E" w:rsidRPr="002F0F86" w:rsidRDefault="009A430E" w:rsidP="0051686C">
      <w:pPr>
        <w:jc w:val="both"/>
        <w:rPr>
          <w:rFonts w:ascii="Arial" w:hAnsi="Arial" w:cs="Arial"/>
          <w:sz w:val="20"/>
          <w:szCs w:val="20"/>
          <w:lang w:val="en"/>
        </w:rPr>
      </w:pPr>
      <w:r w:rsidRPr="002F0F86">
        <w:rPr>
          <w:rFonts w:ascii="Arial" w:hAnsi="Arial" w:cs="Arial"/>
          <w:sz w:val="20"/>
          <w:szCs w:val="20"/>
          <w:lang w:val="en"/>
        </w:rPr>
        <w:t>It is not always possible to classify soft tissue tumors precisely based on biopsy material, especially FNA and core needle biopsy specimens. Although pathologists should make every attempt to classify lesions in small biopsy specimens, on occasion stratification into very basic diagnostic categories, such as lymphoma, carcinoma, melanoma, and sarcoma, is all that is possible. In some cases, precise classification is only possible in open biopsies or resection specimens.</w:t>
      </w:r>
    </w:p>
    <w:p w14:paraId="2EC29ED0" w14:textId="490C4D97" w:rsidR="009A430E" w:rsidRPr="002F0F86" w:rsidRDefault="009A430E" w:rsidP="0051686C">
      <w:pPr>
        <w:jc w:val="both"/>
        <w:rPr>
          <w:rFonts w:ascii="Arial" w:hAnsi="Arial" w:cs="Arial"/>
          <w:sz w:val="20"/>
          <w:szCs w:val="20"/>
          <w:lang w:val="en"/>
        </w:rPr>
      </w:pPr>
      <w:r w:rsidRPr="002F0F86">
        <w:rPr>
          <w:rFonts w:ascii="Arial" w:hAnsi="Arial" w:cs="Arial"/>
          <w:sz w:val="20"/>
          <w:szCs w:val="20"/>
          <w:lang w:val="en"/>
        </w:rPr>
        <w:t> </w:t>
      </w:r>
      <w:r w:rsidRPr="002F0F86">
        <w:rPr>
          <w:rFonts w:ascii="Arial" w:hAnsi="Arial" w:cs="Arial"/>
          <w:sz w:val="20"/>
          <w:szCs w:val="20"/>
          <w:u w:val="single"/>
          <w:lang w:val="en"/>
        </w:rPr>
        <w:t>WHO Classification of Tumors</w:t>
      </w:r>
    </w:p>
    <w:p w14:paraId="7B53676D" w14:textId="77777777" w:rsidR="009A430E" w:rsidRPr="002F0F86" w:rsidRDefault="009A430E" w:rsidP="0051686C">
      <w:pPr>
        <w:jc w:val="both"/>
        <w:rPr>
          <w:rFonts w:ascii="Arial" w:hAnsi="Arial" w:cs="Arial"/>
          <w:sz w:val="20"/>
          <w:szCs w:val="20"/>
          <w:lang w:val="en"/>
        </w:rPr>
      </w:pPr>
      <w:r w:rsidRPr="002F0F86">
        <w:rPr>
          <w:rFonts w:ascii="Arial" w:hAnsi="Arial" w:cs="Arial"/>
          <w:sz w:val="20"/>
          <w:szCs w:val="20"/>
          <w:lang w:val="en"/>
        </w:rPr>
        <w:t>Classification of tumors should be made according to the 2020 World Health Organization (WHO) classification of soft tissue tumors.</w:t>
      </w:r>
      <w:hyperlink w:anchor="6038" w:tooltip="Fletcher CDM, Bridge JA,&#10;Hogendoorn PCW, Mertens F, eds. WHO&#10;Classification of Soft Tissue and Bone Tumors. 4th ed. Geneva, Switzerland:&#10;WHO Press; 2013. " w:history="1">
        <w:r w:rsidRPr="002F0F86">
          <w:rPr>
            <w:rStyle w:val="Hyperlink"/>
            <w:rFonts w:ascii="Arial" w:hAnsi="Arial" w:cs="Arial"/>
            <w:sz w:val="20"/>
            <w:szCs w:val="20"/>
            <w:vertAlign w:val="superscript"/>
            <w:lang w:val="en"/>
          </w:rPr>
          <w:t>1</w:t>
        </w:r>
      </w:hyperlink>
      <w:r w:rsidRPr="002F0F86">
        <w:rPr>
          <w:rFonts w:ascii="Arial" w:hAnsi="Arial" w:cs="Arial"/>
          <w:sz w:val="20"/>
          <w:szCs w:val="20"/>
          <w:lang w:val="en"/>
        </w:rPr>
        <w:t> As part of the WHO classification, soft tissue tumors are divided into 4 categories: benign, intermediate (locally aggressive), intermediate (rarely metastasizing), and malignant.</w:t>
      </w:r>
    </w:p>
    <w:p w14:paraId="49B3C6F2" w14:textId="77777777" w:rsidR="009A430E" w:rsidRPr="002F0F86" w:rsidRDefault="009A430E" w:rsidP="0051686C">
      <w:pPr>
        <w:jc w:val="both"/>
        <w:rPr>
          <w:rFonts w:ascii="Arial" w:hAnsi="Arial" w:cs="Arial"/>
          <w:sz w:val="20"/>
          <w:szCs w:val="20"/>
          <w:lang w:val="en"/>
        </w:rPr>
      </w:pPr>
      <w:r w:rsidRPr="002F0F86">
        <w:rPr>
          <w:rFonts w:ascii="Arial" w:hAnsi="Arial" w:cs="Arial"/>
          <w:sz w:val="20"/>
          <w:szCs w:val="20"/>
          <w:lang w:val="en"/>
        </w:rPr>
        <w:t xml:space="preserve">The provided list of histologic types is derived from the 2020 World Health Organization (WHO) classification of soft tissue tumors, edited to only include soft tissue tumors of intermediate (locally aggressive and rarely metastasizing) potential and malignant soft tissue tumors for which anatomical staging using the AJCC system </w:t>
      </w:r>
      <w:proofErr w:type="gramStart"/>
      <w:r w:rsidRPr="002F0F86">
        <w:rPr>
          <w:rFonts w:ascii="Arial" w:hAnsi="Arial" w:cs="Arial"/>
          <w:sz w:val="20"/>
          <w:szCs w:val="20"/>
          <w:lang w:val="en"/>
        </w:rPr>
        <w:t>is considered to be</w:t>
      </w:r>
      <w:proofErr w:type="gramEnd"/>
      <w:r w:rsidRPr="002F0F86">
        <w:rPr>
          <w:rFonts w:ascii="Arial" w:hAnsi="Arial" w:cs="Arial"/>
          <w:sz w:val="20"/>
          <w:szCs w:val="20"/>
          <w:lang w:val="en"/>
        </w:rPr>
        <w:t xml:space="preserve"> clinically relevant. The full reference contains information on additional soft tissue tumors.</w:t>
      </w:r>
    </w:p>
    <w:p w14:paraId="15D211BD" w14:textId="780981B4" w:rsidR="009A430E" w:rsidRPr="002F0F86" w:rsidRDefault="009A430E" w:rsidP="005920E3">
      <w:pPr>
        <w:keepNext/>
        <w:tabs>
          <w:tab w:val="left" w:pos="360"/>
        </w:tabs>
        <w:outlineLvl w:val="1"/>
        <w:rPr>
          <w:rFonts w:ascii="Arial" w:eastAsia="Times New Roman" w:hAnsi="Arial" w:cs="Arial"/>
          <w:sz w:val="20"/>
          <w:szCs w:val="20"/>
          <w:lang w:val="en"/>
        </w:rPr>
      </w:pPr>
      <w:r w:rsidRPr="002F0F86">
        <w:rPr>
          <w:rStyle w:val="Strong"/>
          <w:rFonts w:ascii="Arial" w:hAnsi="Arial" w:cs="Arial"/>
          <w:bCs w:val="0"/>
          <w:sz w:val="20"/>
          <w:szCs w:val="20"/>
          <w:lang w:val="en"/>
        </w:rPr>
        <w:lastRenderedPageBreak/>
        <w:t> </w:t>
      </w:r>
      <w:r w:rsidRPr="002F0F86">
        <w:rPr>
          <w:rFonts w:ascii="Arial" w:eastAsia="Times New Roman" w:hAnsi="Arial" w:cs="Arial"/>
          <w:sz w:val="20"/>
          <w:szCs w:val="20"/>
          <w:lang w:val="en"/>
        </w:rPr>
        <w:t>References</w:t>
      </w:r>
    </w:p>
    <w:p w14:paraId="36FF421F" w14:textId="1FC1CD27" w:rsidR="009A430E" w:rsidRPr="002F0F86" w:rsidRDefault="009A430E">
      <w:pPr>
        <w:numPr>
          <w:ilvl w:val="0"/>
          <w:numId w:val="4"/>
        </w:numPr>
        <w:spacing w:before="30" w:after="30" w:line="240" w:lineRule="auto"/>
        <w:ind w:left="750" w:right="30"/>
        <w:divId w:val="2070877817"/>
        <w:rPr>
          <w:rFonts w:ascii="Arial" w:hAnsi="Arial" w:cs="Arial"/>
          <w:sz w:val="20"/>
          <w:szCs w:val="20"/>
          <w:lang w:val="en"/>
        </w:rPr>
      </w:pPr>
      <w:r w:rsidRPr="002F0F86">
        <w:rPr>
          <w:rFonts w:ascii="Arial" w:hAnsi="Arial" w:cs="Arial"/>
          <w:sz w:val="20"/>
          <w:szCs w:val="20"/>
          <w:lang w:val="en"/>
        </w:rPr>
        <w:t xml:space="preserve">WHO Classification of </w:t>
      </w:r>
      <w:proofErr w:type="spellStart"/>
      <w:r w:rsidRPr="002F0F86">
        <w:rPr>
          <w:rFonts w:ascii="Arial" w:hAnsi="Arial" w:cs="Arial"/>
          <w:sz w:val="20"/>
          <w:szCs w:val="20"/>
          <w:lang w:val="en"/>
        </w:rPr>
        <w:t>Tumours</w:t>
      </w:r>
      <w:proofErr w:type="spellEnd"/>
      <w:r w:rsidRPr="002F0F86">
        <w:rPr>
          <w:rFonts w:ascii="Arial" w:hAnsi="Arial" w:cs="Arial"/>
          <w:sz w:val="20"/>
          <w:szCs w:val="20"/>
          <w:lang w:val="en"/>
        </w:rPr>
        <w:t xml:space="preserve"> Editorial Board. Soft Tissue and Bone Tumors. Lyon (France): International Agency for Research on Cancer; 2020. (WHO classification of </w:t>
      </w:r>
      <w:proofErr w:type="spellStart"/>
      <w:r w:rsidRPr="002F0F86">
        <w:rPr>
          <w:rFonts w:ascii="Arial" w:hAnsi="Arial" w:cs="Arial"/>
          <w:sz w:val="20"/>
          <w:szCs w:val="20"/>
          <w:lang w:val="en"/>
        </w:rPr>
        <w:t>tumours</w:t>
      </w:r>
      <w:proofErr w:type="spellEnd"/>
      <w:r w:rsidRPr="002F0F86">
        <w:rPr>
          <w:rFonts w:ascii="Arial" w:hAnsi="Arial" w:cs="Arial"/>
          <w:sz w:val="20"/>
          <w:szCs w:val="20"/>
          <w:lang w:val="en"/>
        </w:rPr>
        <w:t xml:space="preserve"> series, 5th ed.; vol. 3) </w:t>
      </w:r>
    </w:p>
    <w:p w14:paraId="68E82742" w14:textId="77777777" w:rsidR="005920E3" w:rsidRPr="002F0F86" w:rsidRDefault="005920E3" w:rsidP="005920E3">
      <w:pPr>
        <w:spacing w:before="30" w:after="30" w:line="240" w:lineRule="auto"/>
        <w:ind w:left="750" w:right="30"/>
        <w:divId w:val="2070877817"/>
        <w:rPr>
          <w:rFonts w:ascii="Arial" w:hAnsi="Arial" w:cs="Arial"/>
          <w:sz w:val="20"/>
          <w:szCs w:val="20"/>
          <w:lang w:val="en"/>
        </w:rPr>
      </w:pPr>
    </w:p>
    <w:p w14:paraId="79987D85" w14:textId="77777777" w:rsidR="009A430E" w:rsidRPr="002F0F86" w:rsidRDefault="009A430E" w:rsidP="0051686C">
      <w:pPr>
        <w:spacing w:after="0"/>
        <w:jc w:val="both"/>
        <w:rPr>
          <w:rFonts w:ascii="Arial" w:eastAsia="Times New Roman" w:hAnsi="Arial" w:cs="Arial"/>
          <w:b/>
          <w:bCs/>
          <w:sz w:val="20"/>
          <w:szCs w:val="20"/>
          <w:lang w:val="en"/>
        </w:rPr>
      </w:pPr>
      <w:r w:rsidRPr="002F0F86">
        <w:rPr>
          <w:rFonts w:ascii="Arial" w:eastAsia="Times New Roman" w:hAnsi="Arial" w:cs="Arial"/>
          <w:b/>
          <w:bCs/>
          <w:sz w:val="20"/>
          <w:szCs w:val="20"/>
          <w:lang w:val="en"/>
        </w:rPr>
        <w:t>D. Grading</w:t>
      </w:r>
    </w:p>
    <w:p w14:paraId="6A14447C" w14:textId="77777777" w:rsidR="009A430E" w:rsidRPr="002F0F86" w:rsidRDefault="009A430E" w:rsidP="0051686C">
      <w:pPr>
        <w:jc w:val="both"/>
        <w:rPr>
          <w:rFonts w:ascii="Arial" w:hAnsi="Arial" w:cs="Arial"/>
          <w:sz w:val="20"/>
          <w:szCs w:val="20"/>
          <w:lang w:val="en"/>
        </w:rPr>
      </w:pPr>
      <w:r w:rsidRPr="002F0F86">
        <w:rPr>
          <w:rFonts w:ascii="Arial" w:hAnsi="Arial" w:cs="Arial"/>
          <w:sz w:val="20"/>
          <w:szCs w:val="20"/>
          <w:lang w:val="en"/>
        </w:rPr>
        <w:t>Unlike with other organ systems, the staging of soft tissue sarcomas is largely determined by grade. Whilst nomograms assess multiple clinical and histologic parameters to calculate the probability of recurrence for a given patient,</w:t>
      </w:r>
      <w:hyperlink w:anchor="6039" w:tooltip="Eilber FC, Brennan MF, Eilber FR,&#10;et al. Validation of postoperative normograms for 12-year sarcoma-specific&#10;mortality. Cancer.&#10;2004;101:2270-2275." w:history="1">
        <w:r w:rsidRPr="002F0F86">
          <w:rPr>
            <w:rStyle w:val="Hyperlink"/>
            <w:rFonts w:ascii="Arial" w:hAnsi="Arial" w:cs="Arial"/>
            <w:sz w:val="20"/>
            <w:szCs w:val="20"/>
            <w:vertAlign w:val="superscript"/>
            <w:lang w:val="en"/>
          </w:rPr>
          <w:t>1</w:t>
        </w:r>
      </w:hyperlink>
      <w:r w:rsidRPr="002F0F86">
        <w:rPr>
          <w:rFonts w:ascii="Arial" w:hAnsi="Arial" w:cs="Arial"/>
          <w:sz w:val="20"/>
          <w:szCs w:val="20"/>
          <w:vertAlign w:val="superscript"/>
          <w:lang w:val="en"/>
        </w:rPr>
        <w:t xml:space="preserve">  </w:t>
      </w:r>
      <w:r w:rsidRPr="002F0F86">
        <w:rPr>
          <w:rFonts w:ascii="Arial" w:hAnsi="Arial" w:cs="Arial"/>
          <w:sz w:val="20"/>
          <w:szCs w:val="20"/>
          <w:lang w:val="en"/>
        </w:rPr>
        <w:t>there is, however, no generally agreed-upon scheme for grading soft tissue tumors.</w:t>
      </w:r>
      <w:hyperlink w:anchor="6040" w:tooltip="Oliveira AM, Nascimento AG.&#10;Grading in soft tissue tumors: principles and problems. Skeletal Radiol. 2001;30(10):543-559. " w:history="1">
        <w:r w:rsidRPr="002F0F86">
          <w:rPr>
            <w:rStyle w:val="Hyperlink"/>
            <w:rFonts w:ascii="Arial" w:hAnsi="Arial" w:cs="Arial"/>
            <w:sz w:val="20"/>
            <w:szCs w:val="20"/>
            <w:vertAlign w:val="superscript"/>
            <w:lang w:val="en"/>
          </w:rPr>
          <w:t>2</w:t>
        </w:r>
      </w:hyperlink>
      <w:r w:rsidRPr="002F0F86">
        <w:rPr>
          <w:rFonts w:ascii="Arial" w:hAnsi="Arial" w:cs="Arial"/>
          <w:sz w:val="20"/>
          <w:szCs w:val="20"/>
          <w:lang w:val="en"/>
        </w:rPr>
        <w:t>  The most widely used soft tissue grading systems are the French Federation of Cancer Centers Sarcoma Group (FNCLCC) and National Cancer Institute (NCI) systems.</w:t>
      </w:r>
      <w:hyperlink w:anchor="6041" w:tooltip="Coindre JM. Grading of soft&#10;tissue sarcomas: review and update. Arch&#10;Pathol Lab Med. 2006;130:1448-1453." w:history="1">
        <w:r w:rsidRPr="002F0F86">
          <w:rPr>
            <w:rStyle w:val="Hyperlink"/>
            <w:rFonts w:ascii="Arial" w:hAnsi="Arial" w:cs="Arial"/>
            <w:sz w:val="20"/>
            <w:szCs w:val="20"/>
            <w:vertAlign w:val="superscript"/>
            <w:lang w:val="en"/>
          </w:rPr>
          <w:t>3,</w:t>
        </w:r>
      </w:hyperlink>
      <w:hyperlink w:anchor="6042" w:tooltip="Costa J, Wesley RA, Glatstein E,&#10;Rosenberg SA. The grading of soft tissue sarcomas: results of a&#10;clinicohistopathologic correlation in a series of 163 cases. Cancer. 1984;53(3):530-541." w:history="1">
        <w:r w:rsidRPr="002F0F86">
          <w:rPr>
            <w:rStyle w:val="Hyperlink"/>
            <w:rFonts w:ascii="Arial" w:hAnsi="Arial" w:cs="Arial"/>
            <w:sz w:val="20"/>
            <w:szCs w:val="20"/>
            <w:vertAlign w:val="superscript"/>
            <w:lang w:val="en"/>
          </w:rPr>
          <w:t>4</w:t>
        </w:r>
      </w:hyperlink>
      <w:r w:rsidRPr="002F0F86">
        <w:rPr>
          <w:rFonts w:ascii="Arial" w:hAnsi="Arial" w:cs="Arial"/>
          <w:sz w:val="20"/>
          <w:szCs w:val="20"/>
          <w:lang w:val="en"/>
        </w:rPr>
        <w:t>  Both systems have 3 grades and are based on mitotic activity, necrosis, and differentiation, and are highly correlated with prognosis.</w:t>
      </w:r>
      <w:hyperlink w:anchor="6043" w:tooltip="Guillou L, Coindre JM, Bonichon&#10;F, et al. Comparative study of the National Cancer Institute and French&#10;Federation of Cancer Centers Sarcoma Group grading systems in a population of&#10;410 adult patients with soft tissue sarcoma. J Clin Oncol. 1997;15(1):350-362." w:history="1">
        <w:r w:rsidRPr="002F0F86">
          <w:rPr>
            <w:rStyle w:val="Hyperlink"/>
            <w:rFonts w:ascii="Arial" w:hAnsi="Arial" w:cs="Arial"/>
            <w:sz w:val="20"/>
            <w:szCs w:val="20"/>
            <w:vertAlign w:val="superscript"/>
            <w:lang w:val="en"/>
          </w:rPr>
          <w:t>5</w:t>
        </w:r>
      </w:hyperlink>
      <w:r w:rsidRPr="002F0F86">
        <w:rPr>
          <w:rFonts w:ascii="Arial" w:hAnsi="Arial" w:cs="Arial"/>
          <w:sz w:val="20"/>
          <w:szCs w:val="20"/>
          <w:lang w:val="en"/>
        </w:rPr>
        <w:t> However, in addition to these criteria, the NCI system requires the quantification of cellularity and pleomorphism for certain subtypes of sarcomas, which is difficult to determine objectively. The FNCLCC system is easier to use in our opinion, and it may be slightly better in predicting prognosis than the NCI system.</w:t>
      </w:r>
      <w:hyperlink w:anchor="6043" w:tooltip="Guillou L, Coindre JM, Bonichon&#10;F, et al. Comparative study of the National Cancer Institute and French&#10;Federation of Cancer Centers Sarcoma Group grading systems in a population of&#10;410 adult patients with soft tissue sarcoma. J Clin Oncol. 1997;15(1):350-362." w:history="1">
        <w:r w:rsidRPr="002F0F86">
          <w:rPr>
            <w:rStyle w:val="Hyperlink"/>
            <w:rFonts w:ascii="Arial" w:hAnsi="Arial" w:cs="Arial"/>
            <w:sz w:val="20"/>
            <w:szCs w:val="20"/>
            <w:vertAlign w:val="superscript"/>
            <w:lang w:val="en"/>
          </w:rPr>
          <w:t>5</w:t>
        </w:r>
      </w:hyperlink>
      <w:r w:rsidRPr="002F0F86">
        <w:rPr>
          <w:rFonts w:ascii="Arial" w:hAnsi="Arial" w:cs="Arial"/>
          <w:sz w:val="20"/>
          <w:szCs w:val="20"/>
          <w:lang w:val="en"/>
        </w:rPr>
        <w:t> Other systems with 2 or 4 grades also have been used. The 8</w:t>
      </w:r>
      <w:r w:rsidRPr="002F0F86">
        <w:rPr>
          <w:rFonts w:ascii="Arial" w:hAnsi="Arial" w:cs="Arial"/>
          <w:sz w:val="20"/>
          <w:szCs w:val="20"/>
          <w:vertAlign w:val="superscript"/>
          <w:lang w:val="en"/>
        </w:rPr>
        <w:t>th</w:t>
      </w:r>
      <w:r w:rsidRPr="002F0F86">
        <w:rPr>
          <w:rFonts w:ascii="Arial" w:hAnsi="Arial" w:cs="Arial"/>
          <w:sz w:val="20"/>
          <w:szCs w:val="20"/>
          <w:lang w:val="en"/>
        </w:rPr>
        <w:t xml:space="preserve"> edition of the </w:t>
      </w:r>
      <w:r w:rsidRPr="002F0F86">
        <w:rPr>
          <w:rStyle w:val="Emphasis"/>
          <w:rFonts w:ascii="Arial" w:hAnsi="Arial" w:cs="Arial"/>
          <w:sz w:val="20"/>
          <w:szCs w:val="20"/>
          <w:lang w:val="en"/>
        </w:rPr>
        <w:t>AJCC Cancer Staging Manual</w:t>
      </w:r>
      <w:hyperlink w:anchor="6044" w:tooltip="Amin MB, Edge SB, Greene FL, et&#10;al, eds. AJCC Cancer Staging Manual. 8th&#10;ed. New York, NY: Springer; 2017." w:history="1">
        <w:r w:rsidRPr="002F0F86">
          <w:rPr>
            <w:rStyle w:val="Hyperlink"/>
            <w:rFonts w:ascii="Arial" w:hAnsi="Arial" w:cs="Arial"/>
            <w:sz w:val="20"/>
            <w:szCs w:val="20"/>
            <w:vertAlign w:val="superscript"/>
            <w:lang w:val="en"/>
          </w:rPr>
          <w:t>6</w:t>
        </w:r>
      </w:hyperlink>
      <w:r w:rsidRPr="002F0F86">
        <w:rPr>
          <w:rFonts w:ascii="Arial" w:hAnsi="Arial" w:cs="Arial"/>
          <w:sz w:val="20"/>
          <w:szCs w:val="20"/>
          <w:lang w:val="en"/>
        </w:rPr>
        <w:t xml:space="preserve"> adopted the FNCLCC grading system. The revision of the American Joint Committee on Cancer (AJCC) staging system incorporates a 3-tiered grading system; however, grade 1 and grades 2 to 3 (effectively low and high) are used for stage grouping. Accurate grading requires an adequate sample of tissue, which is not always available from FNA or core needle biopsy specimens or in tumors previously treated with radiation or chemotherapy. However, given the importance of grade in staging and treatment, efforts to separate sarcomas </w:t>
      </w:r>
      <w:proofErr w:type="gramStart"/>
      <w:r w:rsidRPr="002F0F86">
        <w:rPr>
          <w:rFonts w:ascii="Arial" w:hAnsi="Arial" w:cs="Arial"/>
          <w:sz w:val="20"/>
          <w:szCs w:val="20"/>
          <w:lang w:val="en"/>
        </w:rPr>
        <w:t>on the basis of</w:t>
      </w:r>
      <w:proofErr w:type="gramEnd"/>
      <w:r w:rsidRPr="002F0F86">
        <w:rPr>
          <w:rFonts w:ascii="Arial" w:hAnsi="Arial" w:cs="Arial"/>
          <w:sz w:val="20"/>
          <w:szCs w:val="20"/>
          <w:lang w:val="en"/>
        </w:rPr>
        <w:t xml:space="preserve"> needle biopsies into at least 2 tiers (</w:t>
      </w:r>
      <w:proofErr w:type="spellStart"/>
      <w:r w:rsidRPr="002F0F86">
        <w:rPr>
          <w:rFonts w:ascii="Arial" w:hAnsi="Arial" w:cs="Arial"/>
          <w:sz w:val="20"/>
          <w:szCs w:val="20"/>
          <w:lang w:val="en"/>
        </w:rPr>
        <w:t>ie</w:t>
      </w:r>
      <w:proofErr w:type="spellEnd"/>
      <w:r w:rsidRPr="002F0F86">
        <w:rPr>
          <w:rFonts w:ascii="Arial" w:hAnsi="Arial" w:cs="Arial"/>
          <w:sz w:val="20"/>
          <w:szCs w:val="20"/>
          <w:lang w:val="en"/>
        </w:rPr>
        <w:t>, low and high grade) is encouraged. In many instances, the histologic type of sarcoma will readily permit this distinction (</w:t>
      </w:r>
      <w:proofErr w:type="spellStart"/>
      <w:r w:rsidRPr="002F0F86">
        <w:rPr>
          <w:rFonts w:ascii="Arial" w:hAnsi="Arial" w:cs="Arial"/>
          <w:sz w:val="20"/>
          <w:szCs w:val="20"/>
          <w:lang w:val="en"/>
        </w:rPr>
        <w:t>ie</w:t>
      </w:r>
      <w:proofErr w:type="spellEnd"/>
      <w:r w:rsidRPr="002F0F86">
        <w:rPr>
          <w:rFonts w:ascii="Arial" w:hAnsi="Arial" w:cs="Arial"/>
          <w:sz w:val="20"/>
          <w:szCs w:val="20"/>
          <w:lang w:val="en"/>
        </w:rPr>
        <w:t>, Ewing sarcoma, pleomorphic liposarcoma), whereas in less obvious instances, the difficulty of assigning grade should be noted. In general, multiple needle core biopsies exhibiting a high-grade sarcoma can be regarded as high grade, since the probability of subsequent downgrading is remote, but limited core biopsies of low-grade sarcoma carry a risk of upgrading.</w:t>
      </w:r>
    </w:p>
    <w:p w14:paraId="1FCB44F2" w14:textId="2D3703DE" w:rsidR="009A430E" w:rsidRPr="002F0F86" w:rsidRDefault="009A430E" w:rsidP="0051686C">
      <w:pPr>
        <w:jc w:val="both"/>
        <w:rPr>
          <w:rFonts w:ascii="Arial" w:hAnsi="Arial" w:cs="Arial"/>
          <w:sz w:val="20"/>
          <w:szCs w:val="20"/>
          <w:lang w:val="en"/>
        </w:rPr>
      </w:pPr>
      <w:r w:rsidRPr="002F0F86">
        <w:rPr>
          <w:rFonts w:ascii="Arial" w:hAnsi="Arial" w:cs="Arial"/>
          <w:sz w:val="20"/>
          <w:szCs w:val="20"/>
          <w:lang w:val="en"/>
        </w:rPr>
        <w:t> </w:t>
      </w:r>
      <w:r w:rsidRPr="002F0F86">
        <w:rPr>
          <w:rFonts w:ascii="Arial" w:hAnsi="Arial" w:cs="Arial"/>
          <w:sz w:val="20"/>
          <w:szCs w:val="20"/>
          <w:u w:val="single"/>
          <w:lang w:val="en"/>
        </w:rPr>
        <w:t>FNCLCC Grading</w:t>
      </w:r>
    </w:p>
    <w:p w14:paraId="5420AF96" w14:textId="77777777" w:rsidR="009A430E" w:rsidRPr="002F0F86" w:rsidRDefault="009A430E" w:rsidP="0051686C">
      <w:pPr>
        <w:jc w:val="both"/>
        <w:rPr>
          <w:rFonts w:ascii="Arial" w:hAnsi="Arial" w:cs="Arial"/>
          <w:sz w:val="20"/>
          <w:szCs w:val="20"/>
          <w:lang w:val="en"/>
        </w:rPr>
      </w:pPr>
      <w:r w:rsidRPr="002F0F86">
        <w:rPr>
          <w:rFonts w:ascii="Arial" w:hAnsi="Arial" w:cs="Arial"/>
          <w:sz w:val="20"/>
          <w:szCs w:val="20"/>
          <w:lang w:val="en"/>
        </w:rPr>
        <w:t>The FNCLCC grade is based on three parameters: differentiation, mitotic activity, and necrosis. Each of these parameters receives a score: differentiation (1 to 3), mitotic activity (1 to 3), and necrosis (0 to 2). The scores are summed to produce a grade.</w:t>
      </w:r>
    </w:p>
    <w:p w14:paraId="75071C44" w14:textId="09867B7F" w:rsidR="009A430E" w:rsidRPr="002F0F86" w:rsidRDefault="009A430E" w:rsidP="0051686C">
      <w:pPr>
        <w:spacing w:after="0"/>
        <w:jc w:val="both"/>
        <w:rPr>
          <w:rFonts w:ascii="Arial" w:hAnsi="Arial" w:cs="Arial"/>
          <w:sz w:val="20"/>
          <w:szCs w:val="20"/>
          <w:lang w:val="en"/>
        </w:rPr>
      </w:pPr>
      <w:r w:rsidRPr="002F0F86">
        <w:rPr>
          <w:rFonts w:ascii="Arial" w:hAnsi="Arial" w:cs="Arial"/>
          <w:sz w:val="20"/>
          <w:szCs w:val="20"/>
          <w:lang w:val="en"/>
        </w:rPr>
        <w:t>Grade 1:</w:t>
      </w:r>
      <w:r w:rsidRPr="002F0F86">
        <w:rPr>
          <w:rFonts w:ascii="Arial" w:hAnsi="Arial" w:cs="Arial"/>
          <w:sz w:val="20"/>
          <w:szCs w:val="20"/>
          <w:lang w:val="en"/>
        </w:rPr>
        <w:tab/>
        <w:t>2 or 3</w:t>
      </w:r>
    </w:p>
    <w:p w14:paraId="2CD43FE9" w14:textId="206E974A" w:rsidR="009A430E" w:rsidRPr="002F0F86" w:rsidRDefault="009A430E" w:rsidP="0051686C">
      <w:pPr>
        <w:tabs>
          <w:tab w:val="left" w:pos="1080"/>
        </w:tabs>
        <w:spacing w:after="0"/>
        <w:ind w:left="1080" w:hanging="1080"/>
        <w:jc w:val="both"/>
        <w:rPr>
          <w:rFonts w:ascii="Arial" w:hAnsi="Arial" w:cs="Arial"/>
          <w:sz w:val="20"/>
          <w:szCs w:val="20"/>
          <w:lang w:val="en"/>
        </w:rPr>
      </w:pPr>
      <w:r w:rsidRPr="002F0F86">
        <w:rPr>
          <w:rFonts w:ascii="Arial" w:hAnsi="Arial" w:cs="Arial"/>
          <w:sz w:val="20"/>
          <w:szCs w:val="20"/>
          <w:lang w:val="en"/>
        </w:rPr>
        <w:t>Grade 2:</w:t>
      </w:r>
      <w:r w:rsidRPr="002F0F86">
        <w:rPr>
          <w:rFonts w:ascii="Arial" w:hAnsi="Arial" w:cs="Arial"/>
          <w:sz w:val="20"/>
          <w:szCs w:val="20"/>
          <w:lang w:val="en"/>
        </w:rPr>
        <w:tab/>
      </w:r>
      <w:r w:rsidR="005920E3" w:rsidRPr="002F0F86">
        <w:rPr>
          <w:rFonts w:ascii="Arial" w:hAnsi="Arial" w:cs="Arial"/>
          <w:sz w:val="20"/>
          <w:szCs w:val="20"/>
          <w:lang w:val="en"/>
        </w:rPr>
        <w:tab/>
      </w:r>
      <w:r w:rsidRPr="002F0F86">
        <w:rPr>
          <w:rFonts w:ascii="Arial" w:hAnsi="Arial" w:cs="Arial"/>
          <w:sz w:val="20"/>
          <w:szCs w:val="20"/>
          <w:lang w:val="en"/>
        </w:rPr>
        <w:t>4 or 5</w:t>
      </w:r>
    </w:p>
    <w:p w14:paraId="65A49400" w14:textId="3C9F3317" w:rsidR="009A430E" w:rsidRPr="002F0F86" w:rsidRDefault="009A430E" w:rsidP="0051686C">
      <w:pPr>
        <w:tabs>
          <w:tab w:val="left" w:pos="1080"/>
        </w:tabs>
        <w:spacing w:after="0"/>
        <w:ind w:left="1080" w:hanging="1080"/>
        <w:jc w:val="both"/>
        <w:rPr>
          <w:rFonts w:ascii="Arial" w:hAnsi="Arial" w:cs="Arial"/>
          <w:sz w:val="20"/>
          <w:szCs w:val="20"/>
          <w:lang w:val="en"/>
        </w:rPr>
      </w:pPr>
      <w:r w:rsidRPr="002F0F86">
        <w:rPr>
          <w:rFonts w:ascii="Arial" w:hAnsi="Arial" w:cs="Arial"/>
          <w:sz w:val="20"/>
          <w:szCs w:val="20"/>
          <w:lang w:val="en"/>
        </w:rPr>
        <w:t>Grade 3:</w:t>
      </w:r>
      <w:r w:rsidRPr="002F0F86">
        <w:rPr>
          <w:rFonts w:ascii="Arial" w:hAnsi="Arial" w:cs="Arial"/>
          <w:sz w:val="20"/>
          <w:szCs w:val="20"/>
          <w:lang w:val="en"/>
        </w:rPr>
        <w:tab/>
      </w:r>
      <w:r w:rsidR="005920E3" w:rsidRPr="002F0F86">
        <w:rPr>
          <w:rFonts w:ascii="Arial" w:hAnsi="Arial" w:cs="Arial"/>
          <w:sz w:val="20"/>
          <w:szCs w:val="20"/>
          <w:lang w:val="en"/>
        </w:rPr>
        <w:tab/>
      </w:r>
      <w:r w:rsidRPr="002F0F86">
        <w:rPr>
          <w:rFonts w:ascii="Arial" w:hAnsi="Arial" w:cs="Arial"/>
          <w:sz w:val="20"/>
          <w:szCs w:val="20"/>
          <w:lang w:val="en"/>
        </w:rPr>
        <w:t>6 to 8</w:t>
      </w:r>
    </w:p>
    <w:p w14:paraId="4277D07F" w14:textId="77777777" w:rsidR="00DF3050" w:rsidRPr="002F0F86" w:rsidRDefault="00DF3050" w:rsidP="0051686C">
      <w:pPr>
        <w:tabs>
          <w:tab w:val="left" w:pos="1080"/>
        </w:tabs>
        <w:spacing w:after="0"/>
        <w:ind w:left="1080" w:hanging="1080"/>
        <w:jc w:val="both"/>
        <w:rPr>
          <w:rFonts w:ascii="Arial" w:hAnsi="Arial" w:cs="Arial"/>
          <w:sz w:val="20"/>
          <w:szCs w:val="20"/>
          <w:lang w:val="en"/>
        </w:rPr>
      </w:pPr>
    </w:p>
    <w:p w14:paraId="76EFEC60" w14:textId="16230886" w:rsidR="009A430E" w:rsidRPr="002F0F86" w:rsidRDefault="009A430E" w:rsidP="0051686C">
      <w:pPr>
        <w:jc w:val="both"/>
        <w:rPr>
          <w:rFonts w:ascii="Arial" w:hAnsi="Arial" w:cs="Arial"/>
          <w:sz w:val="20"/>
          <w:szCs w:val="20"/>
          <w:lang w:val="en"/>
        </w:rPr>
      </w:pPr>
      <w:r w:rsidRPr="002F0F86">
        <w:rPr>
          <w:rStyle w:val="Strong"/>
          <w:rFonts w:ascii="Arial" w:hAnsi="Arial" w:cs="Arial"/>
          <w:bCs w:val="0"/>
          <w:sz w:val="20"/>
          <w:szCs w:val="20"/>
          <w:lang w:val="en"/>
        </w:rPr>
        <w:t> </w:t>
      </w:r>
      <w:r w:rsidRPr="002F0F86">
        <w:rPr>
          <w:rFonts w:ascii="Arial" w:hAnsi="Arial" w:cs="Arial"/>
          <w:sz w:val="20"/>
          <w:szCs w:val="20"/>
          <w:u w:val="single"/>
          <w:lang w:val="en"/>
        </w:rPr>
        <w:t>Differentiation</w:t>
      </w:r>
      <w:r w:rsidRPr="002F0F86">
        <w:rPr>
          <w:rFonts w:ascii="Arial" w:hAnsi="Arial" w:cs="Arial"/>
          <w:sz w:val="20"/>
          <w:szCs w:val="20"/>
          <w:lang w:val="en"/>
        </w:rPr>
        <w:t>: Tumor differentiation is scored as follows (see Table 1).</w:t>
      </w:r>
    </w:p>
    <w:p w14:paraId="6D4C12DD" w14:textId="77777777" w:rsidR="009A430E" w:rsidRPr="002F0F86" w:rsidRDefault="009A430E" w:rsidP="0051686C">
      <w:pPr>
        <w:keepNext/>
        <w:tabs>
          <w:tab w:val="left" w:pos="1080"/>
        </w:tabs>
        <w:ind w:left="1080" w:hanging="1080"/>
        <w:jc w:val="both"/>
        <w:rPr>
          <w:rFonts w:ascii="Arial" w:hAnsi="Arial" w:cs="Arial"/>
          <w:sz w:val="20"/>
          <w:szCs w:val="20"/>
          <w:lang w:val="en"/>
        </w:rPr>
      </w:pPr>
      <w:r w:rsidRPr="002F0F86">
        <w:rPr>
          <w:rFonts w:ascii="Arial" w:hAnsi="Arial" w:cs="Arial"/>
          <w:sz w:val="20"/>
          <w:szCs w:val="20"/>
          <w:lang w:val="en"/>
        </w:rPr>
        <w:t>Score 1:</w:t>
      </w:r>
      <w:r w:rsidRPr="002F0F86">
        <w:rPr>
          <w:rFonts w:ascii="Arial" w:hAnsi="Arial" w:cs="Arial"/>
          <w:sz w:val="20"/>
          <w:szCs w:val="20"/>
          <w:lang w:val="en"/>
        </w:rPr>
        <w:tab/>
        <w:t>Sarcomas closely resembling normal, adult mesenchymal tissue and potentially difficult to distinguish from the counterpart benign tumor (</w:t>
      </w:r>
      <w:proofErr w:type="spellStart"/>
      <w:r w:rsidRPr="002F0F86">
        <w:rPr>
          <w:rFonts w:ascii="Arial" w:hAnsi="Arial" w:cs="Arial"/>
          <w:sz w:val="20"/>
          <w:szCs w:val="20"/>
          <w:lang w:val="en"/>
        </w:rPr>
        <w:t>eg</w:t>
      </w:r>
      <w:proofErr w:type="spellEnd"/>
      <w:r w:rsidRPr="002F0F86">
        <w:rPr>
          <w:rFonts w:ascii="Arial" w:hAnsi="Arial" w:cs="Arial"/>
          <w:sz w:val="20"/>
          <w:szCs w:val="20"/>
          <w:lang w:val="en"/>
        </w:rPr>
        <w:t xml:space="preserve">, well-differentiated liposarcoma, well-differentiated leiomyosarcoma) </w:t>
      </w:r>
    </w:p>
    <w:p w14:paraId="1A7C8905" w14:textId="77777777" w:rsidR="009A430E" w:rsidRPr="002F0F86" w:rsidRDefault="009A430E" w:rsidP="0051686C">
      <w:pPr>
        <w:tabs>
          <w:tab w:val="left" w:pos="1080"/>
        </w:tabs>
        <w:ind w:left="1080" w:hanging="1080"/>
        <w:jc w:val="both"/>
        <w:rPr>
          <w:rFonts w:ascii="Arial" w:hAnsi="Arial" w:cs="Arial"/>
          <w:sz w:val="20"/>
          <w:szCs w:val="20"/>
          <w:lang w:val="en"/>
        </w:rPr>
      </w:pPr>
      <w:r w:rsidRPr="002F0F86">
        <w:rPr>
          <w:rFonts w:ascii="Arial" w:hAnsi="Arial" w:cs="Arial"/>
          <w:sz w:val="20"/>
          <w:szCs w:val="20"/>
          <w:lang w:val="en"/>
        </w:rPr>
        <w:t>Score 2:</w:t>
      </w:r>
      <w:r w:rsidRPr="002F0F86">
        <w:rPr>
          <w:rFonts w:ascii="Arial" w:hAnsi="Arial" w:cs="Arial"/>
          <w:sz w:val="20"/>
          <w:szCs w:val="20"/>
          <w:lang w:val="en"/>
        </w:rPr>
        <w:tab/>
        <w:t>Sarcomas for which histologic typing is certain (</w:t>
      </w:r>
      <w:proofErr w:type="spellStart"/>
      <w:r w:rsidRPr="002F0F86">
        <w:rPr>
          <w:rFonts w:ascii="Arial" w:hAnsi="Arial" w:cs="Arial"/>
          <w:sz w:val="20"/>
          <w:szCs w:val="20"/>
          <w:lang w:val="en"/>
        </w:rPr>
        <w:t>eg</w:t>
      </w:r>
      <w:proofErr w:type="spellEnd"/>
      <w:r w:rsidRPr="002F0F86">
        <w:rPr>
          <w:rFonts w:ascii="Arial" w:hAnsi="Arial" w:cs="Arial"/>
          <w:sz w:val="20"/>
          <w:szCs w:val="20"/>
          <w:lang w:val="en"/>
        </w:rPr>
        <w:t>, myxoid liposarcoma, myxofibrosarcoma)</w:t>
      </w:r>
    </w:p>
    <w:p w14:paraId="36A14B7A" w14:textId="77777777" w:rsidR="009A430E" w:rsidRPr="002F0F86" w:rsidRDefault="009A430E" w:rsidP="0051686C">
      <w:pPr>
        <w:tabs>
          <w:tab w:val="left" w:pos="1080"/>
        </w:tabs>
        <w:ind w:left="1080" w:hanging="1080"/>
        <w:jc w:val="both"/>
        <w:rPr>
          <w:rFonts w:ascii="Arial" w:hAnsi="Arial" w:cs="Arial"/>
          <w:sz w:val="20"/>
          <w:szCs w:val="20"/>
          <w:lang w:val="en"/>
        </w:rPr>
      </w:pPr>
      <w:r w:rsidRPr="002F0F86">
        <w:rPr>
          <w:rFonts w:ascii="Arial" w:hAnsi="Arial" w:cs="Arial"/>
          <w:sz w:val="20"/>
          <w:szCs w:val="20"/>
          <w:lang w:val="en"/>
        </w:rPr>
        <w:t>Score 3:</w:t>
      </w:r>
      <w:r w:rsidRPr="002F0F86">
        <w:rPr>
          <w:rFonts w:ascii="Arial" w:hAnsi="Arial" w:cs="Arial"/>
          <w:sz w:val="20"/>
          <w:szCs w:val="20"/>
          <w:lang w:val="en"/>
        </w:rPr>
        <w:tab/>
        <w:t xml:space="preserve">Embryonal sarcomas and undifferentiated sarcomas, synovial </w:t>
      </w:r>
      <w:proofErr w:type="gramStart"/>
      <w:r w:rsidRPr="002F0F86">
        <w:rPr>
          <w:rFonts w:ascii="Arial" w:hAnsi="Arial" w:cs="Arial"/>
          <w:sz w:val="20"/>
          <w:szCs w:val="20"/>
          <w:lang w:val="en"/>
        </w:rPr>
        <w:t>sarcomas</w:t>
      </w:r>
      <w:proofErr w:type="gramEnd"/>
      <w:r w:rsidRPr="002F0F86">
        <w:rPr>
          <w:rFonts w:ascii="Arial" w:hAnsi="Arial" w:cs="Arial"/>
          <w:sz w:val="20"/>
          <w:szCs w:val="20"/>
          <w:lang w:val="en"/>
        </w:rPr>
        <w:t xml:space="preserve"> and sarcomas of doubtful tumor type</w:t>
      </w:r>
    </w:p>
    <w:p w14:paraId="64D945CF" w14:textId="77777777" w:rsidR="009A430E" w:rsidRPr="002F0F86" w:rsidRDefault="009A430E" w:rsidP="0051686C">
      <w:pPr>
        <w:jc w:val="both"/>
        <w:rPr>
          <w:rFonts w:ascii="Arial" w:hAnsi="Arial" w:cs="Arial"/>
          <w:sz w:val="20"/>
          <w:szCs w:val="20"/>
          <w:lang w:val="en"/>
        </w:rPr>
      </w:pPr>
      <w:r w:rsidRPr="002F0F86">
        <w:rPr>
          <w:rFonts w:ascii="Arial" w:hAnsi="Arial" w:cs="Arial"/>
          <w:sz w:val="20"/>
          <w:szCs w:val="20"/>
          <w:lang w:val="en"/>
        </w:rPr>
        <w:t> </w:t>
      </w:r>
    </w:p>
    <w:p w14:paraId="7E5802C4" w14:textId="77777777" w:rsidR="009A430E" w:rsidRPr="002F0F86" w:rsidRDefault="009A430E" w:rsidP="0051686C">
      <w:pPr>
        <w:jc w:val="both"/>
        <w:rPr>
          <w:rFonts w:ascii="Arial" w:hAnsi="Arial" w:cs="Arial"/>
          <w:sz w:val="20"/>
          <w:szCs w:val="20"/>
          <w:lang w:val="en"/>
        </w:rPr>
      </w:pPr>
      <w:r w:rsidRPr="002F0F86">
        <w:rPr>
          <w:rFonts w:ascii="Arial" w:hAnsi="Arial" w:cs="Arial"/>
          <w:sz w:val="20"/>
          <w:szCs w:val="20"/>
          <w:lang w:val="en"/>
        </w:rPr>
        <w:lastRenderedPageBreak/>
        <w:t xml:space="preserve">Tumor differentiation is the most problematic aspect of the FNCLCC system. Its use is subjective and does not include every subtype of sarcoma. Nevertheless, it is an integral part of the system, and an attempt should be made to assign a differentiation score. </w:t>
      </w:r>
    </w:p>
    <w:p w14:paraId="6F50CF63" w14:textId="590ACC54" w:rsidR="009A430E" w:rsidRPr="002F0F86" w:rsidRDefault="009A430E" w:rsidP="00DF3050">
      <w:pPr>
        <w:rPr>
          <w:rFonts w:ascii="Arial" w:hAnsi="Arial" w:cs="Arial"/>
          <w:sz w:val="20"/>
          <w:szCs w:val="20"/>
          <w:lang w:val="en"/>
        </w:rPr>
      </w:pPr>
      <w:r w:rsidRPr="002F0F86">
        <w:rPr>
          <w:rStyle w:val="Strong"/>
          <w:rFonts w:ascii="Arial" w:hAnsi="Arial" w:cs="Arial"/>
          <w:bCs w:val="0"/>
          <w:sz w:val="20"/>
          <w:szCs w:val="20"/>
          <w:lang w:val="en"/>
        </w:rPr>
        <w:t xml:space="preserve">Table 1. Tumor Differentiation Score According to Histologic Type in the Updated Version of the </w:t>
      </w:r>
      <w:r w:rsidRPr="002F0F86">
        <w:rPr>
          <w:rFonts w:ascii="Arial" w:hAnsi="Arial" w:cs="Arial"/>
          <w:b/>
          <w:sz w:val="20"/>
          <w:szCs w:val="20"/>
          <w:lang w:val="en"/>
        </w:rPr>
        <w:br/>
      </w:r>
      <w:r w:rsidRPr="002F0F86">
        <w:rPr>
          <w:rStyle w:val="Strong"/>
          <w:rFonts w:ascii="Arial" w:hAnsi="Arial" w:cs="Arial"/>
          <w:bCs w:val="0"/>
          <w:sz w:val="20"/>
          <w:szCs w:val="20"/>
          <w:lang w:val="en"/>
        </w:rPr>
        <w:t>French Federation of Cancer Centers Sarcoma Group System</w:t>
      </w:r>
    </w:p>
    <w:p w14:paraId="17059F43" w14:textId="77777777" w:rsidR="009A430E" w:rsidRPr="002F0F86" w:rsidRDefault="009A430E" w:rsidP="00DF3050">
      <w:pPr>
        <w:spacing w:after="0"/>
        <w:rPr>
          <w:rFonts w:ascii="Arial" w:hAnsi="Arial" w:cs="Arial"/>
          <w:sz w:val="20"/>
          <w:szCs w:val="20"/>
          <w:lang w:val="en"/>
        </w:rPr>
      </w:pPr>
      <w:r w:rsidRPr="002F0F86">
        <w:rPr>
          <w:rStyle w:val="Strong"/>
          <w:rFonts w:ascii="Arial" w:hAnsi="Arial" w:cs="Arial"/>
          <w:bCs w:val="0"/>
          <w:sz w:val="20"/>
          <w:szCs w:val="20"/>
          <w:lang w:val="en"/>
        </w:rPr>
        <w:t>Tumor Differentiation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6"/>
        <w:gridCol w:w="1264"/>
      </w:tblGrid>
      <w:tr w:rsidR="009A430E" w:rsidRPr="0051686C" w14:paraId="4D217368" w14:textId="77777777" w:rsidTr="0051686C">
        <w:trPr>
          <w:cantSplit/>
          <w:tblHeader/>
        </w:trPr>
        <w:tc>
          <w:tcPr>
            <w:tcW w:w="432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BB9C9D" w14:textId="77777777" w:rsidR="009A430E" w:rsidRPr="0051686C" w:rsidRDefault="009A430E" w:rsidP="00DF3050">
            <w:pPr>
              <w:spacing w:after="0"/>
              <w:rPr>
                <w:rFonts w:ascii="Arial" w:hAnsi="Arial" w:cs="Arial"/>
                <w:sz w:val="18"/>
                <w:szCs w:val="18"/>
              </w:rPr>
            </w:pPr>
            <w:r w:rsidRPr="0051686C">
              <w:rPr>
                <w:rStyle w:val="Strong"/>
                <w:rFonts w:ascii="Arial" w:hAnsi="Arial" w:cs="Arial"/>
                <w:bCs w:val="0"/>
                <w:sz w:val="18"/>
                <w:szCs w:val="18"/>
              </w:rPr>
              <w:t>Histologic Type</w:t>
            </w:r>
          </w:p>
        </w:tc>
        <w:tc>
          <w:tcPr>
            <w:tcW w:w="67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74139E" w14:textId="77777777" w:rsidR="009A430E" w:rsidRPr="0051686C" w:rsidRDefault="009A430E" w:rsidP="00DF3050">
            <w:pPr>
              <w:spacing w:after="0"/>
              <w:jc w:val="center"/>
              <w:rPr>
                <w:rFonts w:ascii="Arial" w:hAnsi="Arial" w:cs="Arial"/>
                <w:sz w:val="18"/>
                <w:szCs w:val="18"/>
              </w:rPr>
            </w:pPr>
            <w:r w:rsidRPr="0051686C">
              <w:rPr>
                <w:rStyle w:val="Strong"/>
                <w:rFonts w:ascii="Arial" w:hAnsi="Arial" w:cs="Arial"/>
                <w:bCs w:val="0"/>
                <w:sz w:val="18"/>
                <w:szCs w:val="18"/>
              </w:rPr>
              <w:t>Score</w:t>
            </w:r>
          </w:p>
        </w:tc>
      </w:tr>
      <w:tr w:rsidR="009A430E" w:rsidRPr="0051686C" w14:paraId="11CCA8C9" w14:textId="77777777" w:rsidTr="0051686C">
        <w:tc>
          <w:tcPr>
            <w:tcW w:w="4324" w:type="pct"/>
            <w:tcBorders>
              <w:top w:val="single" w:sz="4" w:space="0" w:color="auto"/>
              <w:left w:val="single" w:sz="4" w:space="0" w:color="auto"/>
              <w:bottom w:val="single" w:sz="4" w:space="0" w:color="auto"/>
              <w:right w:val="single" w:sz="4" w:space="0" w:color="auto"/>
            </w:tcBorders>
            <w:hideMark/>
          </w:tcPr>
          <w:p w14:paraId="175542E9" w14:textId="77777777" w:rsidR="009A430E" w:rsidRPr="0051686C" w:rsidRDefault="009A430E">
            <w:pPr>
              <w:spacing w:before="60" w:after="40"/>
              <w:ind w:left="360" w:hanging="360"/>
              <w:rPr>
                <w:rFonts w:ascii="Arial" w:hAnsi="Arial" w:cs="Arial"/>
                <w:sz w:val="18"/>
                <w:szCs w:val="18"/>
              </w:rPr>
            </w:pPr>
            <w:r w:rsidRPr="0051686C">
              <w:rPr>
                <w:rFonts w:ascii="Arial" w:hAnsi="Arial" w:cs="Arial"/>
                <w:sz w:val="18"/>
                <w:szCs w:val="18"/>
              </w:rPr>
              <w:t>Atypical lipomatous tumor / Well-differentiated liposarcoma</w:t>
            </w:r>
          </w:p>
        </w:tc>
        <w:tc>
          <w:tcPr>
            <w:tcW w:w="676" w:type="pct"/>
            <w:tcBorders>
              <w:top w:val="single" w:sz="4" w:space="0" w:color="auto"/>
              <w:left w:val="single" w:sz="4" w:space="0" w:color="auto"/>
              <w:bottom w:val="single" w:sz="4" w:space="0" w:color="auto"/>
              <w:right w:val="single" w:sz="4" w:space="0" w:color="auto"/>
            </w:tcBorders>
            <w:hideMark/>
          </w:tcPr>
          <w:p w14:paraId="3CF4AE3A" w14:textId="77777777" w:rsidR="009A430E" w:rsidRPr="0051686C" w:rsidRDefault="009A430E">
            <w:pPr>
              <w:spacing w:before="60" w:after="40"/>
              <w:jc w:val="center"/>
              <w:rPr>
                <w:rFonts w:ascii="Arial" w:hAnsi="Arial" w:cs="Arial"/>
                <w:sz w:val="18"/>
                <w:szCs w:val="18"/>
              </w:rPr>
            </w:pPr>
            <w:r w:rsidRPr="0051686C">
              <w:rPr>
                <w:rFonts w:ascii="Arial" w:hAnsi="Arial" w:cs="Arial"/>
                <w:sz w:val="18"/>
                <w:szCs w:val="18"/>
              </w:rPr>
              <w:t>1</w:t>
            </w:r>
          </w:p>
        </w:tc>
      </w:tr>
      <w:tr w:rsidR="009A430E" w:rsidRPr="0051686C" w14:paraId="6BF126EF" w14:textId="77777777" w:rsidTr="0051686C">
        <w:tc>
          <w:tcPr>
            <w:tcW w:w="4324" w:type="pct"/>
            <w:tcBorders>
              <w:top w:val="single" w:sz="4" w:space="0" w:color="auto"/>
              <w:left w:val="single" w:sz="4" w:space="0" w:color="auto"/>
              <w:bottom w:val="single" w:sz="4" w:space="0" w:color="auto"/>
              <w:right w:val="single" w:sz="4" w:space="0" w:color="auto"/>
            </w:tcBorders>
            <w:hideMark/>
          </w:tcPr>
          <w:p w14:paraId="7373E5F5" w14:textId="77777777" w:rsidR="009A430E" w:rsidRPr="0051686C" w:rsidRDefault="009A430E">
            <w:pPr>
              <w:spacing w:before="60" w:after="40"/>
              <w:ind w:left="360" w:hanging="360"/>
              <w:rPr>
                <w:rFonts w:ascii="Arial" w:hAnsi="Arial" w:cs="Arial"/>
                <w:sz w:val="18"/>
                <w:szCs w:val="18"/>
              </w:rPr>
            </w:pPr>
            <w:r w:rsidRPr="0051686C">
              <w:rPr>
                <w:rFonts w:ascii="Arial" w:hAnsi="Arial" w:cs="Arial"/>
                <w:sz w:val="18"/>
                <w:szCs w:val="18"/>
              </w:rPr>
              <w:t>Well-differentiated leiomyosarcoma</w:t>
            </w:r>
          </w:p>
        </w:tc>
        <w:tc>
          <w:tcPr>
            <w:tcW w:w="676" w:type="pct"/>
            <w:tcBorders>
              <w:top w:val="single" w:sz="4" w:space="0" w:color="auto"/>
              <w:left w:val="single" w:sz="4" w:space="0" w:color="auto"/>
              <w:bottom w:val="single" w:sz="4" w:space="0" w:color="auto"/>
              <w:right w:val="single" w:sz="4" w:space="0" w:color="auto"/>
            </w:tcBorders>
            <w:hideMark/>
          </w:tcPr>
          <w:p w14:paraId="4049D806" w14:textId="77777777" w:rsidR="009A430E" w:rsidRPr="0051686C" w:rsidRDefault="009A430E">
            <w:pPr>
              <w:spacing w:before="60" w:after="40"/>
              <w:jc w:val="center"/>
              <w:rPr>
                <w:rFonts w:ascii="Arial" w:hAnsi="Arial" w:cs="Arial"/>
                <w:sz w:val="18"/>
                <w:szCs w:val="18"/>
              </w:rPr>
            </w:pPr>
            <w:r w:rsidRPr="0051686C">
              <w:rPr>
                <w:rFonts w:ascii="Arial" w:hAnsi="Arial" w:cs="Arial"/>
                <w:sz w:val="18"/>
                <w:szCs w:val="18"/>
              </w:rPr>
              <w:t>1</w:t>
            </w:r>
          </w:p>
        </w:tc>
      </w:tr>
      <w:tr w:rsidR="009A430E" w:rsidRPr="0051686C" w14:paraId="5DD48D35" w14:textId="77777777" w:rsidTr="0051686C">
        <w:tc>
          <w:tcPr>
            <w:tcW w:w="4324" w:type="pct"/>
            <w:tcBorders>
              <w:top w:val="single" w:sz="4" w:space="0" w:color="auto"/>
              <w:left w:val="single" w:sz="4" w:space="0" w:color="auto"/>
              <w:bottom w:val="single" w:sz="4" w:space="0" w:color="auto"/>
              <w:right w:val="single" w:sz="4" w:space="0" w:color="auto"/>
            </w:tcBorders>
            <w:hideMark/>
          </w:tcPr>
          <w:p w14:paraId="1D6F86FA" w14:textId="77777777" w:rsidR="009A430E" w:rsidRPr="0051686C" w:rsidRDefault="009A430E">
            <w:pPr>
              <w:spacing w:before="60" w:after="40"/>
              <w:ind w:left="360" w:hanging="360"/>
              <w:rPr>
                <w:rFonts w:ascii="Arial" w:hAnsi="Arial" w:cs="Arial"/>
                <w:sz w:val="18"/>
                <w:szCs w:val="18"/>
              </w:rPr>
            </w:pPr>
            <w:r w:rsidRPr="0051686C">
              <w:rPr>
                <w:rFonts w:ascii="Arial" w:hAnsi="Arial" w:cs="Arial"/>
                <w:sz w:val="18"/>
                <w:szCs w:val="18"/>
              </w:rPr>
              <w:t>Malignant neurofibroma</w:t>
            </w:r>
          </w:p>
        </w:tc>
        <w:tc>
          <w:tcPr>
            <w:tcW w:w="676" w:type="pct"/>
            <w:tcBorders>
              <w:top w:val="single" w:sz="4" w:space="0" w:color="auto"/>
              <w:left w:val="single" w:sz="4" w:space="0" w:color="auto"/>
              <w:bottom w:val="single" w:sz="4" w:space="0" w:color="auto"/>
              <w:right w:val="single" w:sz="4" w:space="0" w:color="auto"/>
            </w:tcBorders>
            <w:hideMark/>
          </w:tcPr>
          <w:p w14:paraId="5A99EAE1" w14:textId="77777777" w:rsidR="009A430E" w:rsidRPr="0051686C" w:rsidRDefault="009A430E">
            <w:pPr>
              <w:spacing w:before="60" w:after="40"/>
              <w:jc w:val="center"/>
              <w:rPr>
                <w:rFonts w:ascii="Arial" w:hAnsi="Arial" w:cs="Arial"/>
                <w:sz w:val="18"/>
                <w:szCs w:val="18"/>
              </w:rPr>
            </w:pPr>
            <w:r w:rsidRPr="0051686C">
              <w:rPr>
                <w:rFonts w:ascii="Arial" w:hAnsi="Arial" w:cs="Arial"/>
                <w:sz w:val="18"/>
                <w:szCs w:val="18"/>
              </w:rPr>
              <w:t>1</w:t>
            </w:r>
          </w:p>
        </w:tc>
      </w:tr>
      <w:tr w:rsidR="009A430E" w:rsidRPr="0051686C" w14:paraId="39451C42" w14:textId="77777777" w:rsidTr="0051686C">
        <w:tc>
          <w:tcPr>
            <w:tcW w:w="4324" w:type="pct"/>
            <w:tcBorders>
              <w:top w:val="single" w:sz="4" w:space="0" w:color="auto"/>
              <w:left w:val="single" w:sz="4" w:space="0" w:color="auto"/>
              <w:bottom w:val="single" w:sz="4" w:space="0" w:color="auto"/>
              <w:right w:val="single" w:sz="4" w:space="0" w:color="auto"/>
            </w:tcBorders>
            <w:hideMark/>
          </w:tcPr>
          <w:p w14:paraId="3E3A116E" w14:textId="77777777" w:rsidR="009A430E" w:rsidRPr="0051686C" w:rsidRDefault="009A430E">
            <w:pPr>
              <w:spacing w:before="60" w:after="40"/>
              <w:ind w:left="360" w:hanging="360"/>
              <w:rPr>
                <w:rFonts w:ascii="Arial" w:hAnsi="Arial" w:cs="Arial"/>
                <w:sz w:val="18"/>
                <w:szCs w:val="18"/>
              </w:rPr>
            </w:pPr>
            <w:r w:rsidRPr="0051686C">
              <w:rPr>
                <w:rFonts w:ascii="Arial" w:hAnsi="Arial" w:cs="Arial"/>
                <w:sz w:val="18"/>
                <w:szCs w:val="18"/>
              </w:rPr>
              <w:t>Well-differentiated Fibrosarcoma</w:t>
            </w:r>
          </w:p>
        </w:tc>
        <w:tc>
          <w:tcPr>
            <w:tcW w:w="676" w:type="pct"/>
            <w:tcBorders>
              <w:top w:val="single" w:sz="4" w:space="0" w:color="auto"/>
              <w:left w:val="single" w:sz="4" w:space="0" w:color="auto"/>
              <w:bottom w:val="single" w:sz="4" w:space="0" w:color="auto"/>
              <w:right w:val="single" w:sz="4" w:space="0" w:color="auto"/>
            </w:tcBorders>
            <w:hideMark/>
          </w:tcPr>
          <w:p w14:paraId="54BB875F" w14:textId="77777777" w:rsidR="009A430E" w:rsidRPr="0051686C" w:rsidRDefault="009A430E">
            <w:pPr>
              <w:spacing w:before="60" w:after="40"/>
              <w:jc w:val="center"/>
              <w:rPr>
                <w:rFonts w:ascii="Arial" w:hAnsi="Arial" w:cs="Arial"/>
                <w:sz w:val="18"/>
                <w:szCs w:val="18"/>
              </w:rPr>
            </w:pPr>
            <w:r w:rsidRPr="0051686C">
              <w:rPr>
                <w:rFonts w:ascii="Arial" w:hAnsi="Arial" w:cs="Arial"/>
                <w:sz w:val="18"/>
                <w:szCs w:val="18"/>
              </w:rPr>
              <w:t>1</w:t>
            </w:r>
          </w:p>
        </w:tc>
      </w:tr>
      <w:tr w:rsidR="009A430E" w:rsidRPr="0051686C" w14:paraId="4B7DE492" w14:textId="77777777" w:rsidTr="0051686C">
        <w:tc>
          <w:tcPr>
            <w:tcW w:w="4324" w:type="pct"/>
            <w:tcBorders>
              <w:top w:val="single" w:sz="4" w:space="0" w:color="auto"/>
              <w:left w:val="single" w:sz="4" w:space="0" w:color="auto"/>
              <w:bottom w:val="single" w:sz="4" w:space="0" w:color="auto"/>
              <w:right w:val="single" w:sz="4" w:space="0" w:color="auto"/>
            </w:tcBorders>
            <w:hideMark/>
          </w:tcPr>
          <w:p w14:paraId="2B59D42A" w14:textId="77777777" w:rsidR="009A430E" w:rsidRPr="0051686C" w:rsidRDefault="009A430E">
            <w:pPr>
              <w:spacing w:before="60" w:after="40"/>
              <w:ind w:left="360" w:hanging="360"/>
              <w:rPr>
                <w:rFonts w:ascii="Arial" w:hAnsi="Arial" w:cs="Arial"/>
                <w:sz w:val="18"/>
                <w:szCs w:val="18"/>
              </w:rPr>
            </w:pPr>
            <w:r w:rsidRPr="0051686C">
              <w:rPr>
                <w:rFonts w:ascii="Arial" w:hAnsi="Arial" w:cs="Arial"/>
                <w:sz w:val="18"/>
                <w:szCs w:val="18"/>
              </w:rPr>
              <w:t>Myxoid liposarcoma</w:t>
            </w:r>
          </w:p>
        </w:tc>
        <w:tc>
          <w:tcPr>
            <w:tcW w:w="676" w:type="pct"/>
            <w:tcBorders>
              <w:top w:val="single" w:sz="4" w:space="0" w:color="auto"/>
              <w:left w:val="single" w:sz="4" w:space="0" w:color="auto"/>
              <w:bottom w:val="single" w:sz="4" w:space="0" w:color="auto"/>
              <w:right w:val="single" w:sz="4" w:space="0" w:color="auto"/>
            </w:tcBorders>
            <w:hideMark/>
          </w:tcPr>
          <w:p w14:paraId="302D0DF9" w14:textId="77777777" w:rsidR="009A430E" w:rsidRPr="0051686C" w:rsidRDefault="009A430E">
            <w:pPr>
              <w:spacing w:before="60" w:after="40"/>
              <w:jc w:val="center"/>
              <w:rPr>
                <w:rFonts w:ascii="Arial" w:hAnsi="Arial" w:cs="Arial"/>
                <w:sz w:val="18"/>
                <w:szCs w:val="18"/>
              </w:rPr>
            </w:pPr>
            <w:r w:rsidRPr="0051686C">
              <w:rPr>
                <w:rFonts w:ascii="Arial" w:hAnsi="Arial" w:cs="Arial"/>
                <w:sz w:val="18"/>
                <w:szCs w:val="18"/>
              </w:rPr>
              <w:t>2</w:t>
            </w:r>
          </w:p>
        </w:tc>
      </w:tr>
      <w:tr w:rsidR="009A430E" w:rsidRPr="0051686C" w14:paraId="48EB5F88" w14:textId="77777777" w:rsidTr="0051686C">
        <w:tc>
          <w:tcPr>
            <w:tcW w:w="4324" w:type="pct"/>
            <w:tcBorders>
              <w:top w:val="single" w:sz="4" w:space="0" w:color="auto"/>
              <w:left w:val="single" w:sz="4" w:space="0" w:color="auto"/>
              <w:bottom w:val="single" w:sz="4" w:space="0" w:color="auto"/>
              <w:right w:val="single" w:sz="4" w:space="0" w:color="auto"/>
            </w:tcBorders>
            <w:hideMark/>
          </w:tcPr>
          <w:p w14:paraId="37B68A15" w14:textId="77777777" w:rsidR="009A430E" w:rsidRPr="0051686C" w:rsidRDefault="009A430E">
            <w:pPr>
              <w:spacing w:before="60" w:after="40"/>
              <w:ind w:left="360" w:hanging="360"/>
              <w:rPr>
                <w:rFonts w:ascii="Arial" w:hAnsi="Arial" w:cs="Arial"/>
                <w:sz w:val="18"/>
                <w:szCs w:val="18"/>
              </w:rPr>
            </w:pPr>
            <w:r w:rsidRPr="0051686C">
              <w:rPr>
                <w:rFonts w:ascii="Arial" w:hAnsi="Arial" w:cs="Arial"/>
                <w:sz w:val="18"/>
                <w:szCs w:val="18"/>
              </w:rPr>
              <w:t>Conventional leiomyosarcoma</w:t>
            </w:r>
          </w:p>
        </w:tc>
        <w:tc>
          <w:tcPr>
            <w:tcW w:w="676" w:type="pct"/>
            <w:tcBorders>
              <w:top w:val="single" w:sz="4" w:space="0" w:color="auto"/>
              <w:left w:val="single" w:sz="4" w:space="0" w:color="auto"/>
              <w:bottom w:val="single" w:sz="4" w:space="0" w:color="auto"/>
              <w:right w:val="single" w:sz="4" w:space="0" w:color="auto"/>
            </w:tcBorders>
            <w:hideMark/>
          </w:tcPr>
          <w:p w14:paraId="70DC27AF" w14:textId="77777777" w:rsidR="009A430E" w:rsidRPr="0051686C" w:rsidRDefault="009A430E">
            <w:pPr>
              <w:spacing w:before="60" w:after="40"/>
              <w:jc w:val="center"/>
              <w:rPr>
                <w:rFonts w:ascii="Arial" w:hAnsi="Arial" w:cs="Arial"/>
                <w:sz w:val="18"/>
                <w:szCs w:val="18"/>
              </w:rPr>
            </w:pPr>
            <w:r w:rsidRPr="0051686C">
              <w:rPr>
                <w:rFonts w:ascii="Arial" w:hAnsi="Arial" w:cs="Arial"/>
                <w:sz w:val="18"/>
                <w:szCs w:val="18"/>
              </w:rPr>
              <w:t>2</w:t>
            </w:r>
          </w:p>
        </w:tc>
      </w:tr>
      <w:tr w:rsidR="009A430E" w:rsidRPr="0051686C" w14:paraId="14EF2730" w14:textId="77777777" w:rsidTr="0051686C">
        <w:tc>
          <w:tcPr>
            <w:tcW w:w="4324" w:type="pct"/>
            <w:tcBorders>
              <w:top w:val="single" w:sz="4" w:space="0" w:color="auto"/>
              <w:left w:val="single" w:sz="4" w:space="0" w:color="auto"/>
              <w:bottom w:val="single" w:sz="4" w:space="0" w:color="auto"/>
              <w:right w:val="single" w:sz="4" w:space="0" w:color="auto"/>
            </w:tcBorders>
            <w:hideMark/>
          </w:tcPr>
          <w:p w14:paraId="08BCC119" w14:textId="77777777" w:rsidR="009A430E" w:rsidRPr="0051686C" w:rsidRDefault="009A430E">
            <w:pPr>
              <w:spacing w:before="60" w:after="40"/>
              <w:ind w:left="360" w:hanging="360"/>
              <w:rPr>
                <w:rFonts w:ascii="Arial" w:hAnsi="Arial" w:cs="Arial"/>
                <w:sz w:val="18"/>
                <w:szCs w:val="18"/>
              </w:rPr>
            </w:pPr>
            <w:r w:rsidRPr="0051686C">
              <w:rPr>
                <w:rFonts w:ascii="Arial" w:hAnsi="Arial" w:cs="Arial"/>
                <w:sz w:val="18"/>
                <w:szCs w:val="18"/>
              </w:rPr>
              <w:t>Conventional fibrosarcoma</w:t>
            </w:r>
          </w:p>
        </w:tc>
        <w:tc>
          <w:tcPr>
            <w:tcW w:w="676" w:type="pct"/>
            <w:tcBorders>
              <w:top w:val="single" w:sz="4" w:space="0" w:color="auto"/>
              <w:left w:val="single" w:sz="4" w:space="0" w:color="auto"/>
              <w:bottom w:val="single" w:sz="4" w:space="0" w:color="auto"/>
              <w:right w:val="single" w:sz="4" w:space="0" w:color="auto"/>
            </w:tcBorders>
            <w:hideMark/>
          </w:tcPr>
          <w:p w14:paraId="4C4883A5" w14:textId="77777777" w:rsidR="009A430E" w:rsidRPr="0051686C" w:rsidRDefault="009A430E">
            <w:pPr>
              <w:spacing w:before="60" w:after="40"/>
              <w:jc w:val="center"/>
              <w:rPr>
                <w:rFonts w:ascii="Arial" w:hAnsi="Arial" w:cs="Arial"/>
                <w:sz w:val="18"/>
                <w:szCs w:val="18"/>
              </w:rPr>
            </w:pPr>
            <w:r w:rsidRPr="0051686C">
              <w:rPr>
                <w:rFonts w:ascii="Arial" w:hAnsi="Arial" w:cs="Arial"/>
                <w:sz w:val="18"/>
                <w:szCs w:val="18"/>
              </w:rPr>
              <w:t>2</w:t>
            </w:r>
          </w:p>
        </w:tc>
      </w:tr>
      <w:tr w:rsidR="009A430E" w:rsidRPr="0051686C" w14:paraId="1CCE47C7" w14:textId="77777777" w:rsidTr="0051686C">
        <w:tc>
          <w:tcPr>
            <w:tcW w:w="4324" w:type="pct"/>
            <w:tcBorders>
              <w:top w:val="single" w:sz="4" w:space="0" w:color="auto"/>
              <w:left w:val="single" w:sz="4" w:space="0" w:color="auto"/>
              <w:bottom w:val="single" w:sz="4" w:space="0" w:color="auto"/>
              <w:right w:val="single" w:sz="4" w:space="0" w:color="auto"/>
            </w:tcBorders>
            <w:hideMark/>
          </w:tcPr>
          <w:p w14:paraId="35BF1289" w14:textId="77777777" w:rsidR="009A430E" w:rsidRPr="0051686C" w:rsidRDefault="009A430E">
            <w:pPr>
              <w:spacing w:before="60" w:after="40"/>
              <w:ind w:left="360" w:hanging="360"/>
              <w:rPr>
                <w:rFonts w:ascii="Arial" w:hAnsi="Arial" w:cs="Arial"/>
                <w:sz w:val="18"/>
                <w:szCs w:val="18"/>
              </w:rPr>
            </w:pPr>
            <w:r w:rsidRPr="0051686C">
              <w:rPr>
                <w:rFonts w:ascii="Arial" w:hAnsi="Arial" w:cs="Arial"/>
                <w:sz w:val="18"/>
                <w:szCs w:val="18"/>
              </w:rPr>
              <w:t>Myxofibrosarcoma</w:t>
            </w:r>
          </w:p>
        </w:tc>
        <w:tc>
          <w:tcPr>
            <w:tcW w:w="676" w:type="pct"/>
            <w:tcBorders>
              <w:top w:val="single" w:sz="4" w:space="0" w:color="auto"/>
              <w:left w:val="single" w:sz="4" w:space="0" w:color="auto"/>
              <w:bottom w:val="single" w:sz="4" w:space="0" w:color="auto"/>
              <w:right w:val="single" w:sz="4" w:space="0" w:color="auto"/>
            </w:tcBorders>
            <w:hideMark/>
          </w:tcPr>
          <w:p w14:paraId="7E36F126" w14:textId="77777777" w:rsidR="009A430E" w:rsidRPr="0051686C" w:rsidRDefault="009A430E">
            <w:pPr>
              <w:spacing w:before="60" w:after="40"/>
              <w:jc w:val="center"/>
              <w:rPr>
                <w:rFonts w:ascii="Arial" w:hAnsi="Arial" w:cs="Arial"/>
                <w:sz w:val="18"/>
                <w:szCs w:val="18"/>
              </w:rPr>
            </w:pPr>
            <w:r w:rsidRPr="0051686C">
              <w:rPr>
                <w:rFonts w:ascii="Arial" w:hAnsi="Arial" w:cs="Arial"/>
                <w:sz w:val="18"/>
                <w:szCs w:val="18"/>
              </w:rPr>
              <w:t>2</w:t>
            </w:r>
          </w:p>
        </w:tc>
      </w:tr>
      <w:tr w:rsidR="009A430E" w:rsidRPr="0051686C" w14:paraId="0FF4AE5E" w14:textId="77777777" w:rsidTr="0051686C">
        <w:tc>
          <w:tcPr>
            <w:tcW w:w="4324" w:type="pct"/>
            <w:tcBorders>
              <w:top w:val="single" w:sz="4" w:space="0" w:color="auto"/>
              <w:left w:val="single" w:sz="4" w:space="0" w:color="auto"/>
              <w:bottom w:val="single" w:sz="4" w:space="0" w:color="auto"/>
              <w:right w:val="single" w:sz="4" w:space="0" w:color="auto"/>
            </w:tcBorders>
            <w:hideMark/>
          </w:tcPr>
          <w:p w14:paraId="30A45245" w14:textId="77777777" w:rsidR="009A430E" w:rsidRPr="0051686C" w:rsidRDefault="009A430E">
            <w:pPr>
              <w:spacing w:before="60" w:after="40"/>
              <w:ind w:left="360" w:hanging="360"/>
              <w:rPr>
                <w:rFonts w:ascii="Arial" w:hAnsi="Arial" w:cs="Arial"/>
                <w:sz w:val="18"/>
                <w:szCs w:val="18"/>
              </w:rPr>
            </w:pPr>
            <w:r w:rsidRPr="0051686C">
              <w:rPr>
                <w:rFonts w:ascii="Arial" w:hAnsi="Arial" w:cs="Arial"/>
                <w:sz w:val="18"/>
                <w:szCs w:val="18"/>
              </w:rPr>
              <w:t>High-grade myxoid (round cell) liposarcoma</w:t>
            </w:r>
          </w:p>
        </w:tc>
        <w:tc>
          <w:tcPr>
            <w:tcW w:w="676" w:type="pct"/>
            <w:tcBorders>
              <w:top w:val="single" w:sz="4" w:space="0" w:color="auto"/>
              <w:left w:val="single" w:sz="4" w:space="0" w:color="auto"/>
              <w:bottom w:val="single" w:sz="4" w:space="0" w:color="auto"/>
              <w:right w:val="single" w:sz="4" w:space="0" w:color="auto"/>
            </w:tcBorders>
            <w:vAlign w:val="center"/>
            <w:hideMark/>
          </w:tcPr>
          <w:p w14:paraId="2AF4E4A7" w14:textId="77777777" w:rsidR="009A430E" w:rsidRPr="0051686C" w:rsidRDefault="009A430E">
            <w:pPr>
              <w:spacing w:before="60" w:after="40"/>
              <w:jc w:val="center"/>
              <w:rPr>
                <w:rFonts w:ascii="Arial" w:hAnsi="Arial" w:cs="Arial"/>
                <w:sz w:val="18"/>
                <w:szCs w:val="18"/>
              </w:rPr>
            </w:pPr>
            <w:r w:rsidRPr="0051686C">
              <w:rPr>
                <w:rFonts w:ascii="Arial" w:hAnsi="Arial" w:cs="Arial"/>
                <w:sz w:val="18"/>
                <w:szCs w:val="18"/>
              </w:rPr>
              <w:t>3</w:t>
            </w:r>
          </w:p>
        </w:tc>
      </w:tr>
      <w:tr w:rsidR="009A430E" w:rsidRPr="0051686C" w14:paraId="23AEA184" w14:textId="77777777" w:rsidTr="0051686C">
        <w:tc>
          <w:tcPr>
            <w:tcW w:w="4324" w:type="pct"/>
            <w:tcBorders>
              <w:top w:val="single" w:sz="4" w:space="0" w:color="auto"/>
              <w:left w:val="single" w:sz="4" w:space="0" w:color="auto"/>
              <w:bottom w:val="single" w:sz="4" w:space="0" w:color="auto"/>
              <w:right w:val="single" w:sz="4" w:space="0" w:color="auto"/>
            </w:tcBorders>
            <w:hideMark/>
          </w:tcPr>
          <w:p w14:paraId="38D1FB81" w14:textId="77777777" w:rsidR="009A430E" w:rsidRPr="0051686C" w:rsidRDefault="009A430E">
            <w:pPr>
              <w:spacing w:before="60" w:after="40"/>
              <w:ind w:left="360" w:hanging="360"/>
              <w:rPr>
                <w:rFonts w:ascii="Arial" w:hAnsi="Arial" w:cs="Arial"/>
                <w:sz w:val="18"/>
                <w:szCs w:val="18"/>
              </w:rPr>
            </w:pPr>
            <w:r w:rsidRPr="0051686C">
              <w:rPr>
                <w:rFonts w:ascii="Arial" w:hAnsi="Arial" w:cs="Arial"/>
                <w:sz w:val="18"/>
                <w:szCs w:val="18"/>
              </w:rPr>
              <w:t>Pleomorphic liposarcoma</w:t>
            </w:r>
          </w:p>
        </w:tc>
        <w:tc>
          <w:tcPr>
            <w:tcW w:w="676" w:type="pct"/>
            <w:tcBorders>
              <w:top w:val="single" w:sz="4" w:space="0" w:color="auto"/>
              <w:left w:val="single" w:sz="4" w:space="0" w:color="auto"/>
              <w:bottom w:val="single" w:sz="4" w:space="0" w:color="auto"/>
              <w:right w:val="single" w:sz="4" w:space="0" w:color="auto"/>
            </w:tcBorders>
            <w:hideMark/>
          </w:tcPr>
          <w:p w14:paraId="6AAA55E8" w14:textId="77777777" w:rsidR="009A430E" w:rsidRPr="0051686C" w:rsidRDefault="009A430E">
            <w:pPr>
              <w:spacing w:before="60" w:after="40"/>
              <w:jc w:val="center"/>
              <w:rPr>
                <w:rFonts w:ascii="Arial" w:hAnsi="Arial" w:cs="Arial"/>
                <w:sz w:val="18"/>
                <w:szCs w:val="18"/>
              </w:rPr>
            </w:pPr>
            <w:r w:rsidRPr="0051686C">
              <w:rPr>
                <w:rFonts w:ascii="Arial" w:hAnsi="Arial" w:cs="Arial"/>
                <w:sz w:val="18"/>
                <w:szCs w:val="18"/>
              </w:rPr>
              <w:t>3</w:t>
            </w:r>
          </w:p>
        </w:tc>
      </w:tr>
      <w:tr w:rsidR="009A430E" w:rsidRPr="0051686C" w14:paraId="0046BC48" w14:textId="77777777" w:rsidTr="0051686C">
        <w:tc>
          <w:tcPr>
            <w:tcW w:w="4324" w:type="pct"/>
            <w:tcBorders>
              <w:top w:val="single" w:sz="4" w:space="0" w:color="auto"/>
              <w:left w:val="single" w:sz="4" w:space="0" w:color="auto"/>
              <w:bottom w:val="single" w:sz="4" w:space="0" w:color="auto"/>
              <w:right w:val="single" w:sz="4" w:space="0" w:color="auto"/>
            </w:tcBorders>
            <w:hideMark/>
          </w:tcPr>
          <w:p w14:paraId="7D76FE92" w14:textId="77777777" w:rsidR="009A430E" w:rsidRPr="0051686C" w:rsidRDefault="009A430E">
            <w:pPr>
              <w:spacing w:before="60" w:after="40"/>
              <w:ind w:left="360" w:hanging="360"/>
              <w:rPr>
                <w:rFonts w:ascii="Arial" w:hAnsi="Arial" w:cs="Arial"/>
                <w:sz w:val="18"/>
                <w:szCs w:val="18"/>
              </w:rPr>
            </w:pPr>
            <w:r w:rsidRPr="0051686C">
              <w:rPr>
                <w:rFonts w:ascii="Arial" w:hAnsi="Arial" w:cs="Arial"/>
                <w:sz w:val="18"/>
                <w:szCs w:val="18"/>
              </w:rPr>
              <w:t>Dedifferentiated liposarcoma</w:t>
            </w:r>
          </w:p>
        </w:tc>
        <w:tc>
          <w:tcPr>
            <w:tcW w:w="676" w:type="pct"/>
            <w:tcBorders>
              <w:top w:val="single" w:sz="4" w:space="0" w:color="auto"/>
              <w:left w:val="single" w:sz="4" w:space="0" w:color="auto"/>
              <w:bottom w:val="single" w:sz="4" w:space="0" w:color="auto"/>
              <w:right w:val="single" w:sz="4" w:space="0" w:color="auto"/>
            </w:tcBorders>
            <w:hideMark/>
          </w:tcPr>
          <w:p w14:paraId="59111B07" w14:textId="77777777" w:rsidR="009A430E" w:rsidRPr="0051686C" w:rsidRDefault="009A430E">
            <w:pPr>
              <w:spacing w:before="60" w:after="40"/>
              <w:jc w:val="center"/>
              <w:rPr>
                <w:rFonts w:ascii="Arial" w:hAnsi="Arial" w:cs="Arial"/>
                <w:sz w:val="18"/>
                <w:szCs w:val="18"/>
              </w:rPr>
            </w:pPr>
            <w:r w:rsidRPr="0051686C">
              <w:rPr>
                <w:rFonts w:ascii="Arial" w:hAnsi="Arial" w:cs="Arial"/>
                <w:sz w:val="18"/>
                <w:szCs w:val="18"/>
              </w:rPr>
              <w:t>3</w:t>
            </w:r>
          </w:p>
        </w:tc>
      </w:tr>
      <w:tr w:rsidR="009A430E" w:rsidRPr="0051686C" w14:paraId="5C76378E" w14:textId="77777777" w:rsidTr="0051686C">
        <w:tc>
          <w:tcPr>
            <w:tcW w:w="4324" w:type="pct"/>
            <w:tcBorders>
              <w:top w:val="single" w:sz="4" w:space="0" w:color="auto"/>
              <w:left w:val="single" w:sz="4" w:space="0" w:color="auto"/>
              <w:bottom w:val="single" w:sz="4" w:space="0" w:color="auto"/>
              <w:right w:val="single" w:sz="4" w:space="0" w:color="auto"/>
            </w:tcBorders>
            <w:hideMark/>
          </w:tcPr>
          <w:p w14:paraId="34B1B660" w14:textId="77777777" w:rsidR="009A430E" w:rsidRPr="0051686C" w:rsidRDefault="009A430E">
            <w:pPr>
              <w:spacing w:before="60" w:after="40"/>
              <w:rPr>
                <w:rFonts w:ascii="Arial" w:hAnsi="Arial" w:cs="Arial"/>
                <w:sz w:val="18"/>
                <w:szCs w:val="18"/>
              </w:rPr>
            </w:pPr>
            <w:r w:rsidRPr="0051686C">
              <w:rPr>
                <w:rFonts w:ascii="Arial" w:hAnsi="Arial" w:cs="Arial"/>
                <w:sz w:val="18"/>
                <w:szCs w:val="18"/>
              </w:rPr>
              <w:t>Pleomorphic Rhabdomyosarcoma</w:t>
            </w:r>
          </w:p>
        </w:tc>
        <w:tc>
          <w:tcPr>
            <w:tcW w:w="676" w:type="pct"/>
            <w:tcBorders>
              <w:top w:val="single" w:sz="4" w:space="0" w:color="auto"/>
              <w:left w:val="single" w:sz="4" w:space="0" w:color="auto"/>
              <w:bottom w:val="single" w:sz="4" w:space="0" w:color="auto"/>
              <w:right w:val="single" w:sz="4" w:space="0" w:color="auto"/>
            </w:tcBorders>
            <w:hideMark/>
          </w:tcPr>
          <w:p w14:paraId="20AE5EC4" w14:textId="77777777" w:rsidR="009A430E" w:rsidRPr="0051686C" w:rsidRDefault="009A430E">
            <w:pPr>
              <w:spacing w:before="60" w:after="40"/>
              <w:jc w:val="center"/>
              <w:rPr>
                <w:rFonts w:ascii="Arial" w:hAnsi="Arial" w:cs="Arial"/>
                <w:sz w:val="18"/>
                <w:szCs w:val="18"/>
              </w:rPr>
            </w:pPr>
            <w:r w:rsidRPr="0051686C">
              <w:rPr>
                <w:rFonts w:ascii="Arial" w:hAnsi="Arial" w:cs="Arial"/>
                <w:sz w:val="18"/>
                <w:szCs w:val="18"/>
              </w:rPr>
              <w:t>3</w:t>
            </w:r>
          </w:p>
        </w:tc>
      </w:tr>
      <w:tr w:rsidR="009A430E" w:rsidRPr="0051686C" w14:paraId="2EB593F5" w14:textId="77777777" w:rsidTr="0051686C">
        <w:tc>
          <w:tcPr>
            <w:tcW w:w="4324" w:type="pct"/>
            <w:tcBorders>
              <w:top w:val="single" w:sz="4" w:space="0" w:color="auto"/>
              <w:left w:val="single" w:sz="4" w:space="0" w:color="auto"/>
              <w:bottom w:val="single" w:sz="4" w:space="0" w:color="auto"/>
              <w:right w:val="single" w:sz="4" w:space="0" w:color="auto"/>
            </w:tcBorders>
            <w:hideMark/>
          </w:tcPr>
          <w:p w14:paraId="3E3E1ED3" w14:textId="77777777" w:rsidR="009A430E" w:rsidRPr="0051686C" w:rsidRDefault="009A430E">
            <w:pPr>
              <w:spacing w:before="60" w:after="40"/>
              <w:ind w:left="360" w:hanging="360"/>
              <w:rPr>
                <w:rFonts w:ascii="Arial" w:hAnsi="Arial" w:cs="Arial"/>
                <w:sz w:val="18"/>
                <w:szCs w:val="18"/>
              </w:rPr>
            </w:pPr>
            <w:r w:rsidRPr="0051686C">
              <w:rPr>
                <w:rFonts w:ascii="Arial" w:hAnsi="Arial" w:cs="Arial"/>
                <w:sz w:val="18"/>
                <w:szCs w:val="18"/>
              </w:rPr>
              <w:t>Poorly differentiated/pleomorphic leiomyosarcoma</w:t>
            </w:r>
          </w:p>
        </w:tc>
        <w:tc>
          <w:tcPr>
            <w:tcW w:w="676" w:type="pct"/>
            <w:tcBorders>
              <w:top w:val="single" w:sz="4" w:space="0" w:color="auto"/>
              <w:left w:val="single" w:sz="4" w:space="0" w:color="auto"/>
              <w:bottom w:val="single" w:sz="4" w:space="0" w:color="auto"/>
              <w:right w:val="single" w:sz="4" w:space="0" w:color="auto"/>
            </w:tcBorders>
            <w:hideMark/>
          </w:tcPr>
          <w:p w14:paraId="70314F21" w14:textId="77777777" w:rsidR="009A430E" w:rsidRPr="0051686C" w:rsidRDefault="009A430E">
            <w:pPr>
              <w:spacing w:before="60" w:after="40"/>
              <w:jc w:val="center"/>
              <w:rPr>
                <w:rFonts w:ascii="Arial" w:hAnsi="Arial" w:cs="Arial"/>
                <w:sz w:val="18"/>
                <w:szCs w:val="18"/>
              </w:rPr>
            </w:pPr>
            <w:r w:rsidRPr="0051686C">
              <w:rPr>
                <w:rFonts w:ascii="Arial" w:hAnsi="Arial" w:cs="Arial"/>
                <w:sz w:val="18"/>
                <w:szCs w:val="18"/>
              </w:rPr>
              <w:t>3</w:t>
            </w:r>
          </w:p>
        </w:tc>
      </w:tr>
      <w:tr w:rsidR="009A430E" w:rsidRPr="0051686C" w14:paraId="13E118D1" w14:textId="77777777" w:rsidTr="0051686C">
        <w:tc>
          <w:tcPr>
            <w:tcW w:w="4324" w:type="pct"/>
            <w:tcBorders>
              <w:top w:val="single" w:sz="4" w:space="0" w:color="auto"/>
              <w:left w:val="single" w:sz="4" w:space="0" w:color="auto"/>
              <w:bottom w:val="single" w:sz="4" w:space="0" w:color="auto"/>
              <w:right w:val="single" w:sz="4" w:space="0" w:color="auto"/>
            </w:tcBorders>
            <w:hideMark/>
          </w:tcPr>
          <w:p w14:paraId="06F9F84C" w14:textId="77777777" w:rsidR="009A430E" w:rsidRPr="0051686C" w:rsidRDefault="009A430E">
            <w:pPr>
              <w:spacing w:before="60" w:after="40"/>
              <w:ind w:left="360" w:hanging="360"/>
              <w:rPr>
                <w:rFonts w:ascii="Arial" w:hAnsi="Arial" w:cs="Arial"/>
                <w:sz w:val="18"/>
                <w:szCs w:val="18"/>
              </w:rPr>
            </w:pPr>
            <w:r w:rsidRPr="0051686C">
              <w:rPr>
                <w:rFonts w:ascii="Arial" w:hAnsi="Arial" w:cs="Arial"/>
                <w:sz w:val="18"/>
                <w:szCs w:val="18"/>
              </w:rPr>
              <w:t>Biphasic / monophasic / poorly differentiated Synovial sarcoma</w:t>
            </w:r>
          </w:p>
        </w:tc>
        <w:tc>
          <w:tcPr>
            <w:tcW w:w="676" w:type="pct"/>
            <w:tcBorders>
              <w:top w:val="single" w:sz="4" w:space="0" w:color="auto"/>
              <w:left w:val="single" w:sz="4" w:space="0" w:color="auto"/>
              <w:bottom w:val="single" w:sz="4" w:space="0" w:color="auto"/>
              <w:right w:val="single" w:sz="4" w:space="0" w:color="auto"/>
            </w:tcBorders>
            <w:hideMark/>
          </w:tcPr>
          <w:p w14:paraId="3EB72A5D" w14:textId="77777777" w:rsidR="009A430E" w:rsidRPr="0051686C" w:rsidRDefault="009A430E">
            <w:pPr>
              <w:spacing w:before="60" w:after="40"/>
              <w:jc w:val="center"/>
              <w:rPr>
                <w:rFonts w:ascii="Arial" w:hAnsi="Arial" w:cs="Arial"/>
                <w:sz w:val="18"/>
                <w:szCs w:val="18"/>
              </w:rPr>
            </w:pPr>
            <w:r w:rsidRPr="0051686C">
              <w:rPr>
                <w:rFonts w:ascii="Arial" w:hAnsi="Arial" w:cs="Arial"/>
                <w:sz w:val="18"/>
                <w:szCs w:val="18"/>
              </w:rPr>
              <w:t>3</w:t>
            </w:r>
          </w:p>
        </w:tc>
      </w:tr>
      <w:tr w:rsidR="009A430E" w:rsidRPr="0051686C" w14:paraId="63FE9969" w14:textId="77777777" w:rsidTr="0051686C">
        <w:tc>
          <w:tcPr>
            <w:tcW w:w="4324" w:type="pct"/>
            <w:tcBorders>
              <w:top w:val="single" w:sz="4" w:space="0" w:color="auto"/>
              <w:left w:val="single" w:sz="4" w:space="0" w:color="auto"/>
              <w:bottom w:val="single" w:sz="4" w:space="0" w:color="auto"/>
              <w:right w:val="single" w:sz="4" w:space="0" w:color="auto"/>
            </w:tcBorders>
            <w:hideMark/>
          </w:tcPr>
          <w:p w14:paraId="3D81B409" w14:textId="77777777" w:rsidR="009A430E" w:rsidRPr="0051686C" w:rsidRDefault="009A430E">
            <w:pPr>
              <w:spacing w:before="60" w:after="40"/>
              <w:ind w:left="360" w:hanging="360"/>
              <w:rPr>
                <w:rFonts w:ascii="Arial" w:hAnsi="Arial" w:cs="Arial"/>
                <w:sz w:val="18"/>
                <w:szCs w:val="18"/>
              </w:rPr>
            </w:pPr>
            <w:r w:rsidRPr="0051686C">
              <w:rPr>
                <w:rFonts w:ascii="Arial" w:hAnsi="Arial" w:cs="Arial"/>
                <w:sz w:val="18"/>
                <w:szCs w:val="18"/>
              </w:rPr>
              <w:t>Mesenchymal chondrosarcoma</w:t>
            </w:r>
          </w:p>
        </w:tc>
        <w:tc>
          <w:tcPr>
            <w:tcW w:w="676" w:type="pct"/>
            <w:tcBorders>
              <w:top w:val="single" w:sz="4" w:space="0" w:color="auto"/>
              <w:left w:val="single" w:sz="4" w:space="0" w:color="auto"/>
              <w:bottom w:val="single" w:sz="4" w:space="0" w:color="auto"/>
              <w:right w:val="single" w:sz="4" w:space="0" w:color="auto"/>
            </w:tcBorders>
            <w:hideMark/>
          </w:tcPr>
          <w:p w14:paraId="33E49A42" w14:textId="77777777" w:rsidR="009A430E" w:rsidRPr="0051686C" w:rsidRDefault="009A430E">
            <w:pPr>
              <w:spacing w:before="60" w:after="40"/>
              <w:jc w:val="center"/>
              <w:rPr>
                <w:rFonts w:ascii="Arial" w:hAnsi="Arial" w:cs="Arial"/>
                <w:sz w:val="18"/>
                <w:szCs w:val="18"/>
              </w:rPr>
            </w:pPr>
            <w:r w:rsidRPr="0051686C">
              <w:rPr>
                <w:rFonts w:ascii="Arial" w:hAnsi="Arial" w:cs="Arial"/>
                <w:sz w:val="18"/>
                <w:szCs w:val="18"/>
              </w:rPr>
              <w:t>3</w:t>
            </w:r>
          </w:p>
        </w:tc>
      </w:tr>
      <w:tr w:rsidR="009A430E" w:rsidRPr="0051686C" w14:paraId="1EA3460F" w14:textId="77777777" w:rsidTr="0051686C">
        <w:tc>
          <w:tcPr>
            <w:tcW w:w="4324" w:type="pct"/>
            <w:tcBorders>
              <w:top w:val="single" w:sz="4" w:space="0" w:color="auto"/>
              <w:left w:val="single" w:sz="4" w:space="0" w:color="auto"/>
              <w:bottom w:val="single" w:sz="4" w:space="0" w:color="auto"/>
              <w:right w:val="single" w:sz="4" w:space="0" w:color="auto"/>
            </w:tcBorders>
            <w:hideMark/>
          </w:tcPr>
          <w:p w14:paraId="39503D44" w14:textId="77777777" w:rsidR="009A430E" w:rsidRPr="0051686C" w:rsidRDefault="009A430E">
            <w:pPr>
              <w:spacing w:before="60" w:after="40"/>
              <w:ind w:left="360" w:hanging="360"/>
              <w:rPr>
                <w:rFonts w:ascii="Arial" w:hAnsi="Arial" w:cs="Arial"/>
                <w:sz w:val="18"/>
                <w:szCs w:val="18"/>
              </w:rPr>
            </w:pPr>
            <w:proofErr w:type="spellStart"/>
            <w:r w:rsidRPr="0051686C">
              <w:rPr>
                <w:rFonts w:ascii="Arial" w:hAnsi="Arial" w:cs="Arial"/>
                <w:sz w:val="18"/>
                <w:szCs w:val="18"/>
              </w:rPr>
              <w:t>Extraskeletal</w:t>
            </w:r>
            <w:proofErr w:type="spellEnd"/>
            <w:r w:rsidRPr="0051686C">
              <w:rPr>
                <w:rFonts w:ascii="Arial" w:hAnsi="Arial" w:cs="Arial"/>
                <w:sz w:val="18"/>
                <w:szCs w:val="18"/>
              </w:rPr>
              <w:t xml:space="preserve"> osteosarcoma</w:t>
            </w:r>
          </w:p>
        </w:tc>
        <w:tc>
          <w:tcPr>
            <w:tcW w:w="676" w:type="pct"/>
            <w:tcBorders>
              <w:top w:val="single" w:sz="4" w:space="0" w:color="auto"/>
              <w:left w:val="single" w:sz="4" w:space="0" w:color="auto"/>
              <w:bottom w:val="single" w:sz="4" w:space="0" w:color="auto"/>
              <w:right w:val="single" w:sz="4" w:space="0" w:color="auto"/>
            </w:tcBorders>
            <w:hideMark/>
          </w:tcPr>
          <w:p w14:paraId="564B37AA" w14:textId="77777777" w:rsidR="009A430E" w:rsidRPr="0051686C" w:rsidRDefault="009A430E">
            <w:pPr>
              <w:spacing w:before="60" w:after="40"/>
              <w:jc w:val="center"/>
              <w:rPr>
                <w:rFonts w:ascii="Arial" w:hAnsi="Arial" w:cs="Arial"/>
                <w:sz w:val="18"/>
                <w:szCs w:val="18"/>
              </w:rPr>
            </w:pPr>
            <w:r w:rsidRPr="0051686C">
              <w:rPr>
                <w:rFonts w:ascii="Arial" w:hAnsi="Arial" w:cs="Arial"/>
                <w:sz w:val="18"/>
                <w:szCs w:val="18"/>
              </w:rPr>
              <w:t>3</w:t>
            </w:r>
          </w:p>
        </w:tc>
      </w:tr>
      <w:tr w:rsidR="009A430E" w:rsidRPr="0051686C" w14:paraId="00E4958D" w14:textId="77777777" w:rsidTr="0051686C">
        <w:tc>
          <w:tcPr>
            <w:tcW w:w="4324" w:type="pct"/>
            <w:tcBorders>
              <w:top w:val="single" w:sz="4" w:space="0" w:color="auto"/>
              <w:left w:val="single" w:sz="4" w:space="0" w:color="auto"/>
              <w:bottom w:val="single" w:sz="4" w:space="0" w:color="auto"/>
              <w:right w:val="single" w:sz="4" w:space="0" w:color="auto"/>
            </w:tcBorders>
            <w:hideMark/>
          </w:tcPr>
          <w:p w14:paraId="78C363FE" w14:textId="77777777" w:rsidR="009A430E" w:rsidRPr="0051686C" w:rsidRDefault="009A430E">
            <w:pPr>
              <w:spacing w:before="60" w:after="40"/>
              <w:ind w:left="360" w:hanging="360"/>
              <w:rPr>
                <w:rFonts w:ascii="Arial" w:hAnsi="Arial" w:cs="Arial"/>
                <w:sz w:val="18"/>
                <w:szCs w:val="18"/>
              </w:rPr>
            </w:pPr>
            <w:proofErr w:type="spellStart"/>
            <w:r w:rsidRPr="0051686C">
              <w:rPr>
                <w:rFonts w:ascii="Arial" w:hAnsi="Arial" w:cs="Arial"/>
                <w:sz w:val="18"/>
                <w:szCs w:val="18"/>
              </w:rPr>
              <w:t>Extraskeletal</w:t>
            </w:r>
            <w:proofErr w:type="spellEnd"/>
            <w:r w:rsidRPr="0051686C">
              <w:rPr>
                <w:rFonts w:ascii="Arial" w:hAnsi="Arial" w:cs="Arial"/>
                <w:sz w:val="18"/>
                <w:szCs w:val="18"/>
              </w:rPr>
              <w:t xml:space="preserve"> Ewing sarcoma</w:t>
            </w:r>
          </w:p>
        </w:tc>
        <w:tc>
          <w:tcPr>
            <w:tcW w:w="676" w:type="pct"/>
            <w:tcBorders>
              <w:top w:val="single" w:sz="4" w:space="0" w:color="auto"/>
              <w:left w:val="single" w:sz="4" w:space="0" w:color="auto"/>
              <w:bottom w:val="single" w:sz="4" w:space="0" w:color="auto"/>
              <w:right w:val="single" w:sz="4" w:space="0" w:color="auto"/>
            </w:tcBorders>
            <w:hideMark/>
          </w:tcPr>
          <w:p w14:paraId="7AE01077" w14:textId="77777777" w:rsidR="009A430E" w:rsidRPr="0051686C" w:rsidRDefault="009A430E">
            <w:pPr>
              <w:spacing w:before="60" w:after="40"/>
              <w:jc w:val="center"/>
              <w:rPr>
                <w:rFonts w:ascii="Arial" w:hAnsi="Arial" w:cs="Arial"/>
                <w:sz w:val="18"/>
                <w:szCs w:val="18"/>
              </w:rPr>
            </w:pPr>
            <w:r w:rsidRPr="0051686C">
              <w:rPr>
                <w:rFonts w:ascii="Arial" w:hAnsi="Arial" w:cs="Arial"/>
                <w:sz w:val="18"/>
                <w:szCs w:val="18"/>
              </w:rPr>
              <w:t>3</w:t>
            </w:r>
          </w:p>
        </w:tc>
      </w:tr>
      <w:tr w:rsidR="009A430E" w:rsidRPr="0051686C" w14:paraId="3D743923" w14:textId="77777777" w:rsidTr="0051686C">
        <w:tc>
          <w:tcPr>
            <w:tcW w:w="4324" w:type="pct"/>
            <w:tcBorders>
              <w:top w:val="single" w:sz="4" w:space="0" w:color="auto"/>
              <w:left w:val="single" w:sz="4" w:space="0" w:color="auto"/>
              <w:bottom w:val="single" w:sz="4" w:space="0" w:color="auto"/>
              <w:right w:val="single" w:sz="4" w:space="0" w:color="auto"/>
            </w:tcBorders>
            <w:hideMark/>
          </w:tcPr>
          <w:p w14:paraId="5C4A007D" w14:textId="77777777" w:rsidR="009A430E" w:rsidRPr="0051686C" w:rsidRDefault="009A430E">
            <w:pPr>
              <w:spacing w:before="60" w:after="40"/>
              <w:ind w:left="360" w:hanging="360"/>
              <w:rPr>
                <w:rFonts w:ascii="Arial" w:hAnsi="Arial" w:cs="Arial"/>
                <w:sz w:val="18"/>
                <w:szCs w:val="18"/>
              </w:rPr>
            </w:pPr>
            <w:r w:rsidRPr="0051686C">
              <w:rPr>
                <w:rFonts w:ascii="Arial" w:hAnsi="Arial" w:cs="Arial"/>
                <w:sz w:val="18"/>
                <w:szCs w:val="18"/>
              </w:rPr>
              <w:t>Malignant rhabdoid tumor</w:t>
            </w:r>
          </w:p>
        </w:tc>
        <w:tc>
          <w:tcPr>
            <w:tcW w:w="676" w:type="pct"/>
            <w:tcBorders>
              <w:top w:val="single" w:sz="4" w:space="0" w:color="auto"/>
              <w:left w:val="single" w:sz="4" w:space="0" w:color="auto"/>
              <w:bottom w:val="single" w:sz="4" w:space="0" w:color="auto"/>
              <w:right w:val="single" w:sz="4" w:space="0" w:color="auto"/>
            </w:tcBorders>
            <w:hideMark/>
          </w:tcPr>
          <w:p w14:paraId="1E019314" w14:textId="77777777" w:rsidR="009A430E" w:rsidRPr="0051686C" w:rsidRDefault="009A430E">
            <w:pPr>
              <w:spacing w:before="60" w:after="40"/>
              <w:jc w:val="center"/>
              <w:rPr>
                <w:rFonts w:ascii="Arial" w:hAnsi="Arial" w:cs="Arial"/>
                <w:sz w:val="18"/>
                <w:szCs w:val="18"/>
              </w:rPr>
            </w:pPr>
            <w:r w:rsidRPr="0051686C">
              <w:rPr>
                <w:rFonts w:ascii="Arial" w:hAnsi="Arial" w:cs="Arial"/>
                <w:sz w:val="18"/>
                <w:szCs w:val="18"/>
              </w:rPr>
              <w:t>3</w:t>
            </w:r>
          </w:p>
        </w:tc>
      </w:tr>
      <w:tr w:rsidR="009A430E" w:rsidRPr="0051686C" w14:paraId="430F7145" w14:textId="77777777" w:rsidTr="0051686C">
        <w:tc>
          <w:tcPr>
            <w:tcW w:w="4324" w:type="pct"/>
            <w:tcBorders>
              <w:top w:val="single" w:sz="4" w:space="0" w:color="auto"/>
              <w:left w:val="single" w:sz="4" w:space="0" w:color="auto"/>
              <w:bottom w:val="single" w:sz="4" w:space="0" w:color="auto"/>
              <w:right w:val="single" w:sz="4" w:space="0" w:color="auto"/>
            </w:tcBorders>
            <w:hideMark/>
          </w:tcPr>
          <w:p w14:paraId="2EC0C982" w14:textId="77777777" w:rsidR="009A430E" w:rsidRPr="0051686C" w:rsidRDefault="009A430E">
            <w:pPr>
              <w:spacing w:before="60" w:after="40"/>
              <w:ind w:left="360" w:hanging="360"/>
              <w:rPr>
                <w:rFonts w:ascii="Arial" w:hAnsi="Arial" w:cs="Arial"/>
                <w:sz w:val="18"/>
                <w:szCs w:val="18"/>
              </w:rPr>
            </w:pPr>
            <w:r w:rsidRPr="0051686C">
              <w:rPr>
                <w:rFonts w:ascii="Arial" w:hAnsi="Arial" w:cs="Arial"/>
                <w:sz w:val="18"/>
                <w:szCs w:val="18"/>
              </w:rPr>
              <w:t>Undifferentiated pleomorphic sarcoma</w:t>
            </w:r>
          </w:p>
        </w:tc>
        <w:tc>
          <w:tcPr>
            <w:tcW w:w="676" w:type="pct"/>
            <w:tcBorders>
              <w:top w:val="single" w:sz="4" w:space="0" w:color="auto"/>
              <w:left w:val="single" w:sz="4" w:space="0" w:color="auto"/>
              <w:bottom w:val="single" w:sz="4" w:space="0" w:color="auto"/>
              <w:right w:val="single" w:sz="4" w:space="0" w:color="auto"/>
            </w:tcBorders>
            <w:hideMark/>
          </w:tcPr>
          <w:p w14:paraId="34FF593E" w14:textId="77777777" w:rsidR="009A430E" w:rsidRPr="0051686C" w:rsidRDefault="009A430E">
            <w:pPr>
              <w:spacing w:before="60" w:after="40"/>
              <w:jc w:val="center"/>
              <w:rPr>
                <w:rFonts w:ascii="Arial" w:hAnsi="Arial" w:cs="Arial"/>
                <w:sz w:val="18"/>
                <w:szCs w:val="18"/>
              </w:rPr>
            </w:pPr>
            <w:r w:rsidRPr="0051686C">
              <w:rPr>
                <w:rFonts w:ascii="Arial" w:hAnsi="Arial" w:cs="Arial"/>
                <w:sz w:val="18"/>
                <w:szCs w:val="18"/>
              </w:rPr>
              <w:t>3</w:t>
            </w:r>
          </w:p>
        </w:tc>
      </w:tr>
      <w:tr w:rsidR="009A430E" w:rsidRPr="0051686C" w14:paraId="3BC06C85" w14:textId="77777777" w:rsidTr="0051686C">
        <w:tc>
          <w:tcPr>
            <w:tcW w:w="4324" w:type="pct"/>
            <w:tcBorders>
              <w:top w:val="single" w:sz="4" w:space="0" w:color="auto"/>
              <w:left w:val="single" w:sz="4" w:space="0" w:color="auto"/>
              <w:bottom w:val="single" w:sz="4" w:space="0" w:color="auto"/>
              <w:right w:val="single" w:sz="4" w:space="0" w:color="auto"/>
            </w:tcBorders>
            <w:hideMark/>
          </w:tcPr>
          <w:p w14:paraId="4279446D" w14:textId="77777777" w:rsidR="009A430E" w:rsidRPr="0051686C" w:rsidRDefault="009A430E">
            <w:pPr>
              <w:spacing w:before="60" w:after="40"/>
              <w:ind w:left="360" w:hanging="360"/>
              <w:rPr>
                <w:rFonts w:ascii="Arial" w:hAnsi="Arial" w:cs="Arial"/>
                <w:sz w:val="18"/>
                <w:szCs w:val="18"/>
              </w:rPr>
            </w:pPr>
            <w:r w:rsidRPr="0051686C">
              <w:rPr>
                <w:rFonts w:ascii="Arial" w:hAnsi="Arial" w:cs="Arial"/>
                <w:sz w:val="18"/>
                <w:szCs w:val="18"/>
              </w:rPr>
              <w:t>Undifferentiated sarcoma, not otherwise specified</w:t>
            </w:r>
          </w:p>
        </w:tc>
        <w:tc>
          <w:tcPr>
            <w:tcW w:w="676" w:type="pct"/>
            <w:tcBorders>
              <w:top w:val="single" w:sz="4" w:space="0" w:color="auto"/>
              <w:left w:val="single" w:sz="4" w:space="0" w:color="auto"/>
              <w:bottom w:val="single" w:sz="4" w:space="0" w:color="auto"/>
              <w:right w:val="single" w:sz="4" w:space="0" w:color="auto"/>
            </w:tcBorders>
            <w:hideMark/>
          </w:tcPr>
          <w:p w14:paraId="4142D3B4" w14:textId="77777777" w:rsidR="009A430E" w:rsidRPr="0051686C" w:rsidRDefault="009A430E">
            <w:pPr>
              <w:spacing w:before="60" w:after="40"/>
              <w:jc w:val="center"/>
              <w:rPr>
                <w:rFonts w:ascii="Arial" w:hAnsi="Arial" w:cs="Arial"/>
                <w:sz w:val="18"/>
                <w:szCs w:val="18"/>
              </w:rPr>
            </w:pPr>
            <w:r w:rsidRPr="0051686C">
              <w:rPr>
                <w:rFonts w:ascii="Arial" w:hAnsi="Arial" w:cs="Arial"/>
                <w:sz w:val="18"/>
                <w:szCs w:val="18"/>
              </w:rPr>
              <w:t>3</w:t>
            </w:r>
          </w:p>
        </w:tc>
      </w:tr>
    </w:tbl>
    <w:p w14:paraId="600FF2C5" w14:textId="7F61C8BD" w:rsidR="009A430E" w:rsidRPr="002F0F86" w:rsidRDefault="009A430E" w:rsidP="00FB6406">
      <w:pPr>
        <w:spacing w:before="60"/>
        <w:jc w:val="both"/>
        <w:rPr>
          <w:rFonts w:ascii="Arial" w:hAnsi="Arial" w:cs="Arial"/>
          <w:sz w:val="20"/>
          <w:szCs w:val="20"/>
          <w:lang w:val="en"/>
        </w:rPr>
      </w:pPr>
      <w:r w:rsidRPr="002F0F86">
        <w:rPr>
          <w:rFonts w:ascii="Arial" w:hAnsi="Arial" w:cs="Arial"/>
          <w:sz w:val="20"/>
          <w:szCs w:val="20"/>
          <w:lang w:val="en"/>
        </w:rPr>
        <w:t xml:space="preserve">Note: Grading of malignant peripheral nerve sheath tumor, embryonal and alveolar rhabdomyosarcoma, angiosarcoma, </w:t>
      </w:r>
      <w:proofErr w:type="spellStart"/>
      <w:r w:rsidRPr="002F0F86">
        <w:rPr>
          <w:rFonts w:ascii="Arial" w:hAnsi="Arial" w:cs="Arial"/>
          <w:sz w:val="20"/>
          <w:szCs w:val="20"/>
          <w:lang w:val="en"/>
        </w:rPr>
        <w:t>extraskeletal</w:t>
      </w:r>
      <w:proofErr w:type="spellEnd"/>
      <w:r w:rsidRPr="002F0F86">
        <w:rPr>
          <w:rFonts w:ascii="Arial" w:hAnsi="Arial" w:cs="Arial"/>
          <w:sz w:val="20"/>
          <w:szCs w:val="20"/>
          <w:lang w:val="en"/>
        </w:rPr>
        <w:t xml:space="preserve"> myxoid chondrosarcoma, alveolar soft part sarcoma, clear cell sarcoma, and epithelioid sarcoma is not recommended.</w:t>
      </w:r>
      <w:hyperlink w:anchor="6042" w:tooltip="Costa J, Wesley RA, Glatstein E,&#10;Rosenberg SA. The grading of soft tissue sarcomas: results of a&#10;clinicohistopathologic correlation in a series of 163 cases. Cancer. 1984;53(3):530-541." w:history="1">
        <w:r w:rsidRPr="002F0F86">
          <w:rPr>
            <w:rStyle w:val="Hyperlink"/>
            <w:rFonts w:ascii="Arial" w:hAnsi="Arial" w:cs="Arial"/>
            <w:sz w:val="20"/>
            <w:szCs w:val="20"/>
            <w:vertAlign w:val="superscript"/>
            <w:lang w:val="en"/>
          </w:rPr>
          <w:t>4</w:t>
        </w:r>
      </w:hyperlink>
      <w:r w:rsidRPr="002F0F86">
        <w:rPr>
          <w:rFonts w:ascii="Arial" w:hAnsi="Arial" w:cs="Arial"/>
          <w:sz w:val="20"/>
          <w:szCs w:val="20"/>
          <w:lang w:val="en"/>
        </w:rPr>
        <w:t>  The case for grading malignant peripheral nerve sheath tumor is currently being debated.</w:t>
      </w:r>
    </w:p>
    <w:p w14:paraId="5EE16235" w14:textId="77777777" w:rsidR="009A430E" w:rsidRPr="002F0F86" w:rsidRDefault="009A430E" w:rsidP="0051686C">
      <w:pPr>
        <w:spacing w:before="60"/>
        <w:jc w:val="both"/>
        <w:rPr>
          <w:rFonts w:ascii="Arial" w:hAnsi="Arial" w:cs="Arial"/>
          <w:sz w:val="20"/>
          <w:szCs w:val="20"/>
          <w:lang w:val="en"/>
        </w:rPr>
      </w:pPr>
      <w:r w:rsidRPr="002F0F86">
        <w:rPr>
          <w:rFonts w:ascii="Arial" w:hAnsi="Arial" w:cs="Arial"/>
          <w:sz w:val="20"/>
          <w:szCs w:val="20"/>
          <w:lang w:val="en"/>
        </w:rPr>
        <w:t xml:space="preserve">Modified with permission from </w:t>
      </w:r>
      <w:proofErr w:type="spellStart"/>
      <w:r w:rsidRPr="002F0F86">
        <w:rPr>
          <w:rFonts w:ascii="Arial" w:hAnsi="Arial" w:cs="Arial"/>
          <w:sz w:val="20"/>
          <w:szCs w:val="20"/>
          <w:lang w:val="en"/>
        </w:rPr>
        <w:t>Coindre</w:t>
      </w:r>
      <w:proofErr w:type="spellEnd"/>
      <w:r w:rsidRPr="002F0F86">
        <w:rPr>
          <w:rFonts w:ascii="Arial" w:hAnsi="Arial" w:cs="Arial"/>
          <w:sz w:val="20"/>
          <w:szCs w:val="20"/>
          <w:lang w:val="en"/>
        </w:rPr>
        <w:t xml:space="preserve"> JM.</w:t>
      </w:r>
      <w:hyperlink w:anchor="6041" w:tooltip="Coindre JM. Grading of soft&#10;tissue sarcomas: review and update. Arch&#10;Pathol Lab Med. 2006;130:1448-1453." w:history="1">
        <w:r w:rsidRPr="002F0F86">
          <w:rPr>
            <w:rStyle w:val="Hyperlink"/>
            <w:rFonts w:ascii="Arial" w:hAnsi="Arial" w:cs="Arial"/>
            <w:sz w:val="20"/>
            <w:szCs w:val="20"/>
            <w:vertAlign w:val="superscript"/>
            <w:lang w:val="en"/>
          </w:rPr>
          <w:t>3</w:t>
        </w:r>
      </w:hyperlink>
    </w:p>
    <w:p w14:paraId="098BE158" w14:textId="02D7834D" w:rsidR="0051686C" w:rsidRDefault="009A430E" w:rsidP="0051686C">
      <w:pPr>
        <w:jc w:val="both"/>
        <w:rPr>
          <w:rFonts w:ascii="Arial" w:hAnsi="Arial" w:cs="Arial"/>
          <w:sz w:val="20"/>
          <w:szCs w:val="20"/>
          <w:lang w:val="en"/>
        </w:rPr>
      </w:pPr>
      <w:r w:rsidRPr="002F0F86">
        <w:rPr>
          <w:rFonts w:ascii="Arial" w:hAnsi="Arial" w:cs="Arial"/>
          <w:sz w:val="20"/>
          <w:szCs w:val="20"/>
          <w:u w:val="single"/>
          <w:lang w:val="en"/>
        </w:rPr>
        <w:t>Mitosis Count</w:t>
      </w:r>
      <w:r w:rsidRPr="002F0F86">
        <w:rPr>
          <w:rFonts w:ascii="Arial" w:hAnsi="Arial" w:cs="Arial"/>
          <w:sz w:val="20"/>
          <w:szCs w:val="20"/>
          <w:lang w:val="en"/>
        </w:rPr>
        <w:t>: The count is made in the most mitotically active area, away from areas of necrosis, in either 10 consecutive high-power fields (HPF) (use the X40 objective) (1 HPF x 400 = 0.1734 mm</w:t>
      </w:r>
      <w:r w:rsidRPr="002F0F86">
        <w:rPr>
          <w:rFonts w:ascii="Arial" w:hAnsi="Arial" w:cs="Arial"/>
          <w:sz w:val="20"/>
          <w:szCs w:val="20"/>
          <w:vertAlign w:val="superscript"/>
          <w:lang w:val="en"/>
        </w:rPr>
        <w:t>2</w:t>
      </w:r>
      <w:r w:rsidRPr="002F0F86">
        <w:rPr>
          <w:rFonts w:ascii="Arial" w:hAnsi="Arial" w:cs="Arial"/>
          <w:sz w:val="20"/>
          <w:szCs w:val="20"/>
          <w:lang w:val="en"/>
        </w:rPr>
        <w:t>) or in the appropriate number of HPF to encompass 1 mm</w:t>
      </w:r>
      <w:r w:rsidRPr="002F0F86">
        <w:rPr>
          <w:rFonts w:ascii="Arial" w:hAnsi="Arial" w:cs="Arial"/>
          <w:sz w:val="20"/>
          <w:szCs w:val="20"/>
          <w:vertAlign w:val="superscript"/>
          <w:lang w:val="en"/>
        </w:rPr>
        <w:t>2</w:t>
      </w:r>
      <w:r w:rsidRPr="002F0F86">
        <w:rPr>
          <w:rFonts w:ascii="Arial" w:hAnsi="Arial" w:cs="Arial"/>
          <w:sz w:val="20"/>
          <w:szCs w:val="20"/>
          <w:lang w:val="en"/>
        </w:rPr>
        <w:t> based on each individual microscope. If the mitotic rate is close to the cutoff between mitotic scores, the count should be repeated.</w:t>
      </w:r>
    </w:p>
    <w:p w14:paraId="20D4C65D" w14:textId="77777777" w:rsidR="0051686C" w:rsidRDefault="0051686C">
      <w:pPr>
        <w:rPr>
          <w:rFonts w:ascii="Arial" w:hAnsi="Arial" w:cs="Arial"/>
          <w:sz w:val="20"/>
          <w:szCs w:val="20"/>
          <w:lang w:val="en"/>
        </w:rPr>
      </w:pPr>
      <w:r>
        <w:rPr>
          <w:rFonts w:ascii="Arial" w:hAnsi="Arial" w:cs="Arial"/>
          <w:sz w:val="20"/>
          <w:szCs w:val="20"/>
          <w:lang w:val="en"/>
        </w:rPr>
        <w:br w:type="page"/>
      </w:r>
    </w:p>
    <w:p w14:paraId="4E21D43A" w14:textId="77777777" w:rsidR="009A430E" w:rsidRPr="002F0F86" w:rsidRDefault="009A430E" w:rsidP="0051686C">
      <w:pPr>
        <w:jc w:val="both"/>
        <w:rPr>
          <w:rFonts w:ascii="Arial" w:hAnsi="Arial" w:cs="Arial"/>
          <w:sz w:val="20"/>
          <w:szCs w:val="20"/>
          <w:lang w:val="en"/>
        </w:rPr>
      </w:pPr>
    </w:p>
    <w:p w14:paraId="56509DBF" w14:textId="77777777" w:rsidR="009A430E" w:rsidRPr="002F0F86" w:rsidRDefault="009A430E" w:rsidP="00DF3050">
      <w:pPr>
        <w:spacing w:after="0"/>
        <w:rPr>
          <w:rFonts w:ascii="Arial" w:hAnsi="Arial" w:cs="Arial"/>
          <w:sz w:val="20"/>
          <w:szCs w:val="20"/>
          <w:lang w:val="en"/>
        </w:rPr>
      </w:pPr>
      <w:r w:rsidRPr="002F0F86">
        <w:rPr>
          <w:rStyle w:val="Strong"/>
          <w:rFonts w:ascii="Arial" w:hAnsi="Arial" w:cs="Arial"/>
          <w:sz w:val="20"/>
          <w:szCs w:val="20"/>
          <w:lang w:val="en"/>
        </w:rPr>
        <w:t>Table 2. Mitotic Count Score equivalence</w:t>
      </w:r>
    </w:p>
    <w:tbl>
      <w:tblPr>
        <w:tblW w:w="5000" w:type="pct"/>
        <w:tblCellMar>
          <w:left w:w="0" w:type="dxa"/>
          <w:right w:w="0" w:type="dxa"/>
        </w:tblCellMar>
        <w:tblLook w:val="04A0" w:firstRow="1" w:lastRow="0" w:firstColumn="1" w:lastColumn="0" w:noHBand="0" w:noVBand="1"/>
      </w:tblPr>
      <w:tblGrid>
        <w:gridCol w:w="2053"/>
        <w:gridCol w:w="3489"/>
        <w:gridCol w:w="3798"/>
      </w:tblGrid>
      <w:tr w:rsidR="009A430E" w:rsidRPr="0051686C" w14:paraId="03AA9E06" w14:textId="77777777" w:rsidTr="0051686C">
        <w:trPr>
          <w:tblHeader/>
        </w:trPr>
        <w:tc>
          <w:tcPr>
            <w:tcW w:w="1099" w:type="pc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DC08BBD" w14:textId="77777777" w:rsidR="009A430E" w:rsidRPr="0051686C" w:rsidRDefault="009A430E" w:rsidP="00DF3050">
            <w:pPr>
              <w:spacing w:after="0"/>
              <w:rPr>
                <w:rFonts w:ascii="Arial" w:hAnsi="Arial" w:cs="Arial"/>
                <w:sz w:val="18"/>
                <w:szCs w:val="18"/>
              </w:rPr>
            </w:pPr>
            <w:r w:rsidRPr="0051686C">
              <w:rPr>
                <w:rStyle w:val="Strong"/>
                <w:rFonts w:ascii="Arial" w:hAnsi="Arial" w:cs="Arial"/>
                <w:sz w:val="18"/>
                <w:szCs w:val="18"/>
              </w:rPr>
              <w:t>Mitotic Score</w:t>
            </w:r>
          </w:p>
        </w:tc>
        <w:tc>
          <w:tcPr>
            <w:tcW w:w="1868"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0EBDCC52" w14:textId="77777777" w:rsidR="009A430E" w:rsidRPr="0051686C" w:rsidRDefault="009A430E" w:rsidP="00DF3050">
            <w:pPr>
              <w:spacing w:after="0"/>
              <w:jc w:val="center"/>
              <w:rPr>
                <w:rFonts w:ascii="Arial" w:hAnsi="Arial" w:cs="Arial"/>
                <w:sz w:val="18"/>
                <w:szCs w:val="18"/>
              </w:rPr>
            </w:pPr>
            <w:r w:rsidRPr="0051686C">
              <w:rPr>
                <w:rStyle w:val="Strong"/>
                <w:rFonts w:ascii="Arial" w:hAnsi="Arial" w:cs="Arial"/>
                <w:sz w:val="18"/>
                <w:szCs w:val="18"/>
              </w:rPr>
              <w:t># mitosis / 10 HPF</w:t>
            </w:r>
          </w:p>
          <w:p w14:paraId="2254269B" w14:textId="77777777" w:rsidR="009A430E" w:rsidRPr="0051686C" w:rsidRDefault="009A430E" w:rsidP="00DF3050">
            <w:pPr>
              <w:spacing w:after="0"/>
              <w:jc w:val="center"/>
              <w:rPr>
                <w:rFonts w:ascii="Arial" w:hAnsi="Arial" w:cs="Arial"/>
                <w:sz w:val="18"/>
                <w:szCs w:val="18"/>
              </w:rPr>
            </w:pPr>
            <w:r w:rsidRPr="0051686C">
              <w:rPr>
                <w:rStyle w:val="Strong"/>
                <w:rFonts w:ascii="Arial" w:hAnsi="Arial" w:cs="Arial"/>
                <w:sz w:val="18"/>
                <w:szCs w:val="18"/>
              </w:rPr>
              <w:t>(1 HPF= 0.1734 mm</w:t>
            </w:r>
            <w:r w:rsidRPr="0051686C">
              <w:rPr>
                <w:rStyle w:val="Strong"/>
                <w:rFonts w:ascii="Arial" w:hAnsi="Arial" w:cs="Arial"/>
                <w:sz w:val="18"/>
                <w:szCs w:val="18"/>
                <w:vertAlign w:val="superscript"/>
              </w:rPr>
              <w:t>2</w:t>
            </w:r>
            <w:r w:rsidRPr="0051686C">
              <w:rPr>
                <w:rStyle w:val="Strong"/>
                <w:rFonts w:ascii="Arial" w:hAnsi="Arial" w:cs="Arial"/>
                <w:sz w:val="18"/>
                <w:szCs w:val="18"/>
              </w:rPr>
              <w:t>)</w:t>
            </w:r>
          </w:p>
        </w:tc>
        <w:tc>
          <w:tcPr>
            <w:tcW w:w="2033"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159C05C" w14:textId="77777777" w:rsidR="009A430E" w:rsidRPr="0051686C" w:rsidRDefault="009A430E" w:rsidP="00DF3050">
            <w:pPr>
              <w:spacing w:after="0"/>
              <w:jc w:val="center"/>
              <w:rPr>
                <w:rFonts w:ascii="Arial" w:hAnsi="Arial" w:cs="Arial"/>
                <w:sz w:val="18"/>
                <w:szCs w:val="18"/>
              </w:rPr>
            </w:pPr>
            <w:r w:rsidRPr="0051686C">
              <w:rPr>
                <w:rStyle w:val="Strong"/>
                <w:rFonts w:ascii="Arial" w:hAnsi="Arial" w:cs="Arial"/>
                <w:sz w:val="18"/>
                <w:szCs w:val="18"/>
              </w:rPr>
              <w:t># mitosis / 1 mm</w:t>
            </w:r>
            <w:r w:rsidRPr="0051686C">
              <w:rPr>
                <w:rStyle w:val="Strong"/>
                <w:rFonts w:ascii="Arial" w:hAnsi="Arial" w:cs="Arial"/>
                <w:sz w:val="18"/>
                <w:szCs w:val="18"/>
                <w:vertAlign w:val="superscript"/>
              </w:rPr>
              <w:t>2</w:t>
            </w:r>
          </w:p>
          <w:p w14:paraId="3B3537CE" w14:textId="77777777" w:rsidR="009A430E" w:rsidRPr="0051686C" w:rsidRDefault="009A430E" w:rsidP="00DF3050">
            <w:pPr>
              <w:spacing w:after="0"/>
              <w:jc w:val="center"/>
              <w:rPr>
                <w:rFonts w:ascii="Arial" w:hAnsi="Arial" w:cs="Arial"/>
                <w:sz w:val="18"/>
                <w:szCs w:val="18"/>
              </w:rPr>
            </w:pPr>
            <w:r w:rsidRPr="0051686C">
              <w:rPr>
                <w:rStyle w:val="Strong"/>
                <w:rFonts w:ascii="Arial" w:hAnsi="Arial" w:cs="Arial"/>
                <w:sz w:val="18"/>
                <w:szCs w:val="18"/>
              </w:rPr>
              <w:t>(see table 3)</w:t>
            </w:r>
          </w:p>
        </w:tc>
      </w:tr>
      <w:tr w:rsidR="009A430E" w:rsidRPr="0051686C" w14:paraId="5588784C" w14:textId="77777777" w:rsidTr="0051686C">
        <w:tc>
          <w:tcPr>
            <w:tcW w:w="10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7D0AE5" w14:textId="77777777" w:rsidR="009A430E" w:rsidRPr="0051686C" w:rsidRDefault="009A430E" w:rsidP="00DF3050">
            <w:pPr>
              <w:spacing w:after="0"/>
              <w:ind w:left="360" w:hanging="360"/>
              <w:rPr>
                <w:rFonts w:ascii="Arial" w:hAnsi="Arial" w:cs="Arial"/>
                <w:sz w:val="18"/>
                <w:szCs w:val="18"/>
              </w:rPr>
            </w:pPr>
            <w:r w:rsidRPr="0051686C">
              <w:rPr>
                <w:rFonts w:ascii="Arial" w:hAnsi="Arial" w:cs="Arial"/>
                <w:sz w:val="18"/>
                <w:szCs w:val="18"/>
              </w:rPr>
              <w:t>Score 1</w:t>
            </w:r>
          </w:p>
        </w:tc>
        <w:tc>
          <w:tcPr>
            <w:tcW w:w="1868" w:type="pct"/>
            <w:tcBorders>
              <w:top w:val="nil"/>
              <w:left w:val="nil"/>
              <w:bottom w:val="single" w:sz="8" w:space="0" w:color="auto"/>
              <w:right w:val="single" w:sz="8" w:space="0" w:color="auto"/>
            </w:tcBorders>
            <w:tcMar>
              <w:top w:w="0" w:type="dxa"/>
              <w:left w:w="108" w:type="dxa"/>
              <w:bottom w:w="0" w:type="dxa"/>
              <w:right w:w="108" w:type="dxa"/>
            </w:tcMar>
            <w:hideMark/>
          </w:tcPr>
          <w:p w14:paraId="2F17CE4E" w14:textId="77777777" w:rsidR="009A430E" w:rsidRPr="0051686C" w:rsidRDefault="009A430E" w:rsidP="00DF3050">
            <w:pPr>
              <w:spacing w:after="0"/>
              <w:jc w:val="center"/>
              <w:rPr>
                <w:rFonts w:ascii="Arial" w:hAnsi="Arial" w:cs="Arial"/>
                <w:sz w:val="18"/>
                <w:szCs w:val="18"/>
              </w:rPr>
            </w:pPr>
            <w:r w:rsidRPr="0051686C">
              <w:rPr>
                <w:rFonts w:ascii="Arial" w:hAnsi="Arial" w:cs="Arial"/>
                <w:sz w:val="18"/>
                <w:szCs w:val="18"/>
              </w:rPr>
              <w:t>0 to 9 mitosis  / 10 HPF</w:t>
            </w:r>
          </w:p>
        </w:tc>
        <w:tc>
          <w:tcPr>
            <w:tcW w:w="2033" w:type="pct"/>
            <w:tcBorders>
              <w:top w:val="nil"/>
              <w:left w:val="nil"/>
              <w:bottom w:val="single" w:sz="8" w:space="0" w:color="auto"/>
              <w:right w:val="single" w:sz="8" w:space="0" w:color="auto"/>
            </w:tcBorders>
            <w:tcMar>
              <w:top w:w="0" w:type="dxa"/>
              <w:left w:w="108" w:type="dxa"/>
              <w:bottom w:w="0" w:type="dxa"/>
              <w:right w:w="108" w:type="dxa"/>
            </w:tcMar>
            <w:hideMark/>
          </w:tcPr>
          <w:p w14:paraId="3F525B61" w14:textId="77777777" w:rsidR="009A430E" w:rsidRPr="0051686C" w:rsidRDefault="009A430E" w:rsidP="00DF3050">
            <w:pPr>
              <w:spacing w:after="0"/>
              <w:jc w:val="center"/>
              <w:rPr>
                <w:rFonts w:ascii="Arial" w:eastAsia="Times New Roman" w:hAnsi="Arial" w:cs="Arial"/>
                <w:sz w:val="18"/>
                <w:szCs w:val="18"/>
              </w:rPr>
            </w:pPr>
            <w:r w:rsidRPr="0051686C">
              <w:rPr>
                <w:rFonts w:ascii="Arial" w:eastAsia="Times New Roman" w:hAnsi="Arial" w:cs="Arial"/>
                <w:sz w:val="18"/>
                <w:szCs w:val="18"/>
              </w:rPr>
              <w:t>0 to 5 mitosis / 1 mm</w:t>
            </w:r>
            <w:r w:rsidRPr="0051686C">
              <w:rPr>
                <w:rFonts w:ascii="Arial" w:eastAsia="Times New Roman" w:hAnsi="Arial" w:cs="Arial"/>
                <w:sz w:val="18"/>
                <w:szCs w:val="18"/>
                <w:vertAlign w:val="superscript"/>
              </w:rPr>
              <w:t>2</w:t>
            </w:r>
          </w:p>
        </w:tc>
      </w:tr>
      <w:tr w:rsidR="009A430E" w:rsidRPr="0051686C" w14:paraId="2D4550BB" w14:textId="77777777" w:rsidTr="0051686C">
        <w:tc>
          <w:tcPr>
            <w:tcW w:w="10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7BD033" w14:textId="77777777" w:rsidR="009A430E" w:rsidRPr="0051686C" w:rsidRDefault="009A430E" w:rsidP="00DF3050">
            <w:pPr>
              <w:spacing w:after="0"/>
              <w:rPr>
                <w:rFonts w:ascii="Arial" w:eastAsia="Times New Roman" w:hAnsi="Arial" w:cs="Arial"/>
                <w:sz w:val="18"/>
                <w:szCs w:val="18"/>
              </w:rPr>
            </w:pPr>
            <w:r w:rsidRPr="0051686C">
              <w:rPr>
                <w:rFonts w:ascii="Arial" w:eastAsia="Times New Roman" w:hAnsi="Arial" w:cs="Arial"/>
                <w:sz w:val="18"/>
                <w:szCs w:val="18"/>
              </w:rPr>
              <w:t>Score 2</w:t>
            </w:r>
          </w:p>
        </w:tc>
        <w:tc>
          <w:tcPr>
            <w:tcW w:w="1868" w:type="pct"/>
            <w:tcBorders>
              <w:top w:val="nil"/>
              <w:left w:val="nil"/>
              <w:bottom w:val="single" w:sz="8" w:space="0" w:color="auto"/>
              <w:right w:val="single" w:sz="8" w:space="0" w:color="auto"/>
            </w:tcBorders>
            <w:tcMar>
              <w:top w:w="0" w:type="dxa"/>
              <w:left w:w="108" w:type="dxa"/>
              <w:bottom w:w="0" w:type="dxa"/>
              <w:right w:w="108" w:type="dxa"/>
            </w:tcMar>
            <w:hideMark/>
          </w:tcPr>
          <w:p w14:paraId="7BEF3780" w14:textId="77777777" w:rsidR="009A430E" w:rsidRPr="0051686C" w:rsidRDefault="009A430E" w:rsidP="00DF3050">
            <w:pPr>
              <w:spacing w:after="0"/>
              <w:jc w:val="center"/>
              <w:rPr>
                <w:rFonts w:ascii="Arial" w:eastAsia="Times New Roman" w:hAnsi="Arial" w:cs="Arial"/>
                <w:sz w:val="18"/>
                <w:szCs w:val="18"/>
              </w:rPr>
            </w:pPr>
            <w:r w:rsidRPr="0051686C">
              <w:rPr>
                <w:rFonts w:ascii="Arial" w:eastAsia="Times New Roman" w:hAnsi="Arial" w:cs="Arial"/>
                <w:sz w:val="18"/>
                <w:szCs w:val="18"/>
              </w:rPr>
              <w:t>10 to 19 mitosis / 10 HPF</w:t>
            </w:r>
          </w:p>
        </w:tc>
        <w:tc>
          <w:tcPr>
            <w:tcW w:w="2033" w:type="pct"/>
            <w:tcBorders>
              <w:top w:val="nil"/>
              <w:left w:val="nil"/>
              <w:bottom w:val="single" w:sz="8" w:space="0" w:color="auto"/>
              <w:right w:val="single" w:sz="8" w:space="0" w:color="auto"/>
            </w:tcBorders>
            <w:tcMar>
              <w:top w:w="0" w:type="dxa"/>
              <w:left w:w="108" w:type="dxa"/>
              <w:bottom w:w="0" w:type="dxa"/>
              <w:right w:w="108" w:type="dxa"/>
            </w:tcMar>
            <w:hideMark/>
          </w:tcPr>
          <w:p w14:paraId="233116D3" w14:textId="77777777" w:rsidR="009A430E" w:rsidRPr="0051686C" w:rsidRDefault="009A430E" w:rsidP="00DF3050">
            <w:pPr>
              <w:spacing w:after="0"/>
              <w:jc w:val="center"/>
              <w:rPr>
                <w:rFonts w:ascii="Arial" w:eastAsia="Times New Roman" w:hAnsi="Arial" w:cs="Arial"/>
                <w:sz w:val="18"/>
                <w:szCs w:val="18"/>
              </w:rPr>
            </w:pPr>
            <w:r w:rsidRPr="0051686C">
              <w:rPr>
                <w:rFonts w:ascii="Arial" w:eastAsia="Times New Roman" w:hAnsi="Arial" w:cs="Arial"/>
                <w:sz w:val="18"/>
                <w:szCs w:val="18"/>
              </w:rPr>
              <w:t>6 to 11 mitosis / 1 mm</w:t>
            </w:r>
            <w:r w:rsidRPr="0051686C">
              <w:rPr>
                <w:rFonts w:ascii="Arial" w:eastAsia="Times New Roman" w:hAnsi="Arial" w:cs="Arial"/>
                <w:sz w:val="18"/>
                <w:szCs w:val="18"/>
                <w:vertAlign w:val="superscript"/>
              </w:rPr>
              <w:t>2</w:t>
            </w:r>
          </w:p>
        </w:tc>
      </w:tr>
      <w:tr w:rsidR="009A430E" w:rsidRPr="0051686C" w14:paraId="5ACEBB97" w14:textId="77777777" w:rsidTr="0051686C">
        <w:tc>
          <w:tcPr>
            <w:tcW w:w="10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36D2A0" w14:textId="77777777" w:rsidR="009A430E" w:rsidRPr="0051686C" w:rsidRDefault="009A430E" w:rsidP="00DF3050">
            <w:pPr>
              <w:spacing w:after="0"/>
              <w:rPr>
                <w:rFonts w:ascii="Arial" w:eastAsia="Times New Roman" w:hAnsi="Arial" w:cs="Arial"/>
                <w:sz w:val="18"/>
                <w:szCs w:val="18"/>
              </w:rPr>
            </w:pPr>
            <w:r w:rsidRPr="0051686C">
              <w:rPr>
                <w:rFonts w:ascii="Arial" w:eastAsia="Times New Roman" w:hAnsi="Arial" w:cs="Arial"/>
                <w:sz w:val="18"/>
                <w:szCs w:val="18"/>
              </w:rPr>
              <w:t>Score 3</w:t>
            </w:r>
          </w:p>
        </w:tc>
        <w:tc>
          <w:tcPr>
            <w:tcW w:w="1868" w:type="pct"/>
            <w:tcBorders>
              <w:top w:val="nil"/>
              <w:left w:val="nil"/>
              <w:bottom w:val="single" w:sz="8" w:space="0" w:color="auto"/>
              <w:right w:val="single" w:sz="8" w:space="0" w:color="auto"/>
            </w:tcBorders>
            <w:tcMar>
              <w:top w:w="0" w:type="dxa"/>
              <w:left w:w="108" w:type="dxa"/>
              <w:bottom w:w="0" w:type="dxa"/>
              <w:right w:w="108" w:type="dxa"/>
            </w:tcMar>
            <w:hideMark/>
          </w:tcPr>
          <w:p w14:paraId="6D3B22E8" w14:textId="77777777" w:rsidR="009A430E" w:rsidRPr="0051686C" w:rsidRDefault="009A430E" w:rsidP="00DF3050">
            <w:pPr>
              <w:spacing w:after="0"/>
              <w:jc w:val="center"/>
              <w:rPr>
                <w:rFonts w:ascii="Arial" w:eastAsia="Times New Roman" w:hAnsi="Arial" w:cs="Arial"/>
                <w:sz w:val="18"/>
                <w:szCs w:val="18"/>
              </w:rPr>
            </w:pPr>
            <w:r w:rsidRPr="0051686C">
              <w:rPr>
                <w:rFonts w:ascii="Arial" w:eastAsia="Times New Roman" w:hAnsi="Arial" w:cs="Arial"/>
                <w:sz w:val="18"/>
                <w:szCs w:val="18"/>
              </w:rPr>
              <w:t>&gt; 19 mitosis / 10 HPF</w:t>
            </w:r>
          </w:p>
        </w:tc>
        <w:tc>
          <w:tcPr>
            <w:tcW w:w="2033" w:type="pct"/>
            <w:tcBorders>
              <w:top w:val="nil"/>
              <w:left w:val="nil"/>
              <w:bottom w:val="single" w:sz="8" w:space="0" w:color="auto"/>
              <w:right w:val="single" w:sz="8" w:space="0" w:color="auto"/>
            </w:tcBorders>
            <w:tcMar>
              <w:top w:w="0" w:type="dxa"/>
              <w:left w:w="108" w:type="dxa"/>
              <w:bottom w:w="0" w:type="dxa"/>
              <w:right w:w="108" w:type="dxa"/>
            </w:tcMar>
            <w:hideMark/>
          </w:tcPr>
          <w:p w14:paraId="10B715DF" w14:textId="77777777" w:rsidR="009A430E" w:rsidRPr="0051686C" w:rsidRDefault="009A430E" w:rsidP="00DF3050">
            <w:pPr>
              <w:spacing w:after="0"/>
              <w:jc w:val="center"/>
              <w:rPr>
                <w:rFonts w:ascii="Arial" w:eastAsia="Times New Roman" w:hAnsi="Arial" w:cs="Arial"/>
                <w:sz w:val="18"/>
                <w:szCs w:val="18"/>
              </w:rPr>
            </w:pPr>
            <w:r w:rsidRPr="0051686C">
              <w:rPr>
                <w:rFonts w:ascii="Arial" w:eastAsia="Times New Roman" w:hAnsi="Arial" w:cs="Arial"/>
                <w:sz w:val="18"/>
                <w:szCs w:val="18"/>
              </w:rPr>
              <w:t>&gt; 11 mitosis / 1 mm</w:t>
            </w:r>
            <w:r w:rsidRPr="0051686C">
              <w:rPr>
                <w:rFonts w:ascii="Arial" w:eastAsia="Times New Roman" w:hAnsi="Arial" w:cs="Arial"/>
                <w:sz w:val="18"/>
                <w:szCs w:val="18"/>
                <w:vertAlign w:val="superscript"/>
              </w:rPr>
              <w:t>2</w:t>
            </w:r>
          </w:p>
        </w:tc>
      </w:tr>
    </w:tbl>
    <w:p w14:paraId="3DF79987" w14:textId="77777777" w:rsidR="002F0F86" w:rsidRPr="002F0F86" w:rsidRDefault="002F0F86" w:rsidP="0051686C">
      <w:pPr>
        <w:spacing w:after="0"/>
        <w:jc w:val="both"/>
        <w:rPr>
          <w:rFonts w:ascii="Arial" w:hAnsi="Arial" w:cs="Arial"/>
          <w:sz w:val="20"/>
          <w:szCs w:val="20"/>
          <w:lang w:val="en"/>
        </w:rPr>
      </w:pPr>
    </w:p>
    <w:p w14:paraId="47FF76CF" w14:textId="63F0954A" w:rsidR="009A430E" w:rsidRDefault="009A430E" w:rsidP="0051686C">
      <w:pPr>
        <w:spacing w:after="0"/>
        <w:jc w:val="both"/>
        <w:rPr>
          <w:rFonts w:ascii="Arial" w:hAnsi="Arial" w:cs="Arial"/>
          <w:sz w:val="20"/>
          <w:szCs w:val="20"/>
          <w:lang w:val="en"/>
        </w:rPr>
      </w:pPr>
      <w:r w:rsidRPr="002F0F86">
        <w:rPr>
          <w:rFonts w:ascii="Arial" w:hAnsi="Arial" w:cs="Arial"/>
          <w:sz w:val="20"/>
          <w:szCs w:val="20"/>
          <w:lang w:val="en"/>
        </w:rPr>
        <w:t>The area of 1 HPF originally used for mitotic count measured 0.1734 mm</w:t>
      </w:r>
      <w:r w:rsidRPr="002F0F86">
        <w:rPr>
          <w:rFonts w:ascii="Arial" w:hAnsi="Arial" w:cs="Arial"/>
          <w:sz w:val="20"/>
          <w:szCs w:val="20"/>
          <w:vertAlign w:val="superscript"/>
          <w:lang w:val="en"/>
        </w:rPr>
        <w:t>2</w:t>
      </w:r>
      <w:r w:rsidRPr="002F0F86">
        <w:rPr>
          <w:rFonts w:ascii="Arial" w:hAnsi="Arial" w:cs="Arial"/>
          <w:sz w:val="20"/>
          <w:szCs w:val="20"/>
          <w:lang w:val="en"/>
        </w:rPr>
        <w:t>. However, the area of 1 HPF using most modern microscopes with wider 40x lenses will most likely be higher. Pathologists are encouraged to determine the field area of their 40x lenses and divide 0.1734 by the obtained field area to obtain a conversion factor.  The number of mitotic figures in 10 HPF multiplied by the obtained conversion factor and rounded to the nearest whole number should be used for grading purposes. </w:t>
      </w:r>
    </w:p>
    <w:p w14:paraId="1F9C1432" w14:textId="77777777" w:rsidR="004810E1" w:rsidRPr="002F0F86" w:rsidRDefault="004810E1" w:rsidP="0051686C">
      <w:pPr>
        <w:spacing w:after="0"/>
        <w:jc w:val="both"/>
        <w:rPr>
          <w:rFonts w:ascii="Arial" w:hAnsi="Arial" w:cs="Arial"/>
          <w:sz w:val="20"/>
          <w:szCs w:val="20"/>
          <w:lang w:val="en"/>
        </w:rPr>
      </w:pPr>
    </w:p>
    <w:p w14:paraId="2E7DACB5" w14:textId="77777777" w:rsidR="009A430E" w:rsidRPr="002F0F86" w:rsidRDefault="009A430E" w:rsidP="0051686C">
      <w:pPr>
        <w:jc w:val="both"/>
        <w:rPr>
          <w:rFonts w:ascii="Arial" w:hAnsi="Arial" w:cs="Arial"/>
          <w:sz w:val="20"/>
          <w:szCs w:val="20"/>
          <w:lang w:val="en"/>
        </w:rPr>
      </w:pPr>
      <w:r w:rsidRPr="002F0F86">
        <w:rPr>
          <w:rFonts w:ascii="Arial" w:hAnsi="Arial" w:cs="Arial"/>
          <w:sz w:val="20"/>
          <w:szCs w:val="20"/>
          <w:lang w:val="en"/>
        </w:rPr>
        <w:t>An important change in the 5</w:t>
      </w:r>
      <w:r w:rsidRPr="002F0F86">
        <w:rPr>
          <w:rFonts w:ascii="Arial" w:hAnsi="Arial" w:cs="Arial"/>
          <w:sz w:val="20"/>
          <w:szCs w:val="20"/>
          <w:vertAlign w:val="superscript"/>
          <w:lang w:val="en"/>
        </w:rPr>
        <w:t>th</w:t>
      </w:r>
      <w:r w:rsidRPr="002F0F86">
        <w:rPr>
          <w:rFonts w:ascii="Arial" w:hAnsi="Arial" w:cs="Arial"/>
          <w:sz w:val="20"/>
          <w:szCs w:val="20"/>
          <w:lang w:val="en"/>
        </w:rPr>
        <w:t xml:space="preserve"> Edition of the WHO Classification of </w:t>
      </w:r>
      <w:proofErr w:type="spellStart"/>
      <w:r w:rsidRPr="002F0F86">
        <w:rPr>
          <w:rFonts w:ascii="Arial" w:hAnsi="Arial" w:cs="Arial"/>
          <w:sz w:val="20"/>
          <w:szCs w:val="20"/>
          <w:lang w:val="en"/>
        </w:rPr>
        <w:t>Tumours</w:t>
      </w:r>
      <w:proofErr w:type="spellEnd"/>
      <w:r w:rsidRPr="002F0F86">
        <w:rPr>
          <w:rFonts w:ascii="Arial" w:hAnsi="Arial" w:cs="Arial"/>
          <w:sz w:val="20"/>
          <w:szCs w:val="20"/>
          <w:lang w:val="en"/>
        </w:rPr>
        <w:t xml:space="preserve"> series</w:t>
      </w:r>
      <w:hyperlink w:anchor="6046" w:tooltip="WHO Classification of Tumours Editorial Board. Soft Tissue and Bone Tumors. Lyon (France): International Agency for Research on Cancer; 2020. (WHO classification of tumours series, 5th ed.; vol. 3)" w:history="1">
        <w:r w:rsidRPr="002F0F86">
          <w:rPr>
            <w:rStyle w:val="Hyperlink"/>
            <w:rFonts w:ascii="Arial" w:hAnsi="Arial" w:cs="Arial"/>
            <w:sz w:val="20"/>
            <w:szCs w:val="20"/>
            <w:vertAlign w:val="superscript"/>
            <w:lang w:val="en"/>
          </w:rPr>
          <w:t>7</w:t>
        </w:r>
      </w:hyperlink>
      <w:r w:rsidRPr="002F0F86">
        <w:rPr>
          <w:rFonts w:ascii="Arial" w:hAnsi="Arial" w:cs="Arial"/>
          <w:sz w:val="20"/>
          <w:szCs w:val="20"/>
          <w:vertAlign w:val="superscript"/>
          <w:lang w:val="en"/>
        </w:rPr>
        <w:t> </w:t>
      </w:r>
      <w:r w:rsidRPr="002F0F86">
        <w:rPr>
          <w:rFonts w:ascii="Arial" w:hAnsi="Arial" w:cs="Arial"/>
          <w:sz w:val="20"/>
          <w:szCs w:val="20"/>
          <w:lang w:val="en"/>
        </w:rPr>
        <w:t>is the conversion of mitotic count from the traditional denominator of 10 HPFs to a defined area expressed in mm</w:t>
      </w:r>
      <w:r w:rsidRPr="002F0F86">
        <w:rPr>
          <w:rFonts w:ascii="Arial" w:hAnsi="Arial" w:cs="Arial"/>
          <w:sz w:val="20"/>
          <w:szCs w:val="20"/>
          <w:vertAlign w:val="superscript"/>
          <w:lang w:val="en"/>
        </w:rPr>
        <w:t>2</w:t>
      </w:r>
      <w:r w:rsidRPr="002F0F86">
        <w:rPr>
          <w:rFonts w:ascii="Arial" w:hAnsi="Arial" w:cs="Arial"/>
          <w:sz w:val="20"/>
          <w:szCs w:val="20"/>
          <w:lang w:val="en"/>
        </w:rPr>
        <w:t>, as an attempt to standardize the area used for mitotic count. Table 3 shows the approximate number of fields required to encompass 1 mm</w:t>
      </w:r>
      <w:r w:rsidRPr="002F0F86">
        <w:rPr>
          <w:rFonts w:ascii="Arial" w:hAnsi="Arial" w:cs="Arial"/>
          <w:sz w:val="20"/>
          <w:szCs w:val="20"/>
          <w:vertAlign w:val="superscript"/>
          <w:lang w:val="en"/>
        </w:rPr>
        <w:t>2</w:t>
      </w:r>
      <w:r w:rsidRPr="002F0F86">
        <w:rPr>
          <w:rFonts w:ascii="Arial" w:hAnsi="Arial" w:cs="Arial"/>
          <w:sz w:val="20"/>
          <w:szCs w:val="20"/>
          <w:lang w:val="en"/>
        </w:rPr>
        <w:t> based on the field diameter and its corresponding area. </w:t>
      </w:r>
    </w:p>
    <w:p w14:paraId="16334422" w14:textId="77777777" w:rsidR="002F0F86" w:rsidRPr="002F0F86" w:rsidRDefault="009A430E" w:rsidP="002F0F86">
      <w:pPr>
        <w:spacing w:after="0"/>
        <w:ind w:left="1080" w:hanging="1080"/>
        <w:rPr>
          <w:rStyle w:val="Strong"/>
          <w:rFonts w:ascii="Arial" w:hAnsi="Arial" w:cs="Arial"/>
          <w:sz w:val="20"/>
          <w:szCs w:val="20"/>
          <w:lang w:val="en"/>
        </w:rPr>
      </w:pPr>
      <w:r w:rsidRPr="002F0F86">
        <w:rPr>
          <w:rStyle w:val="Strong"/>
          <w:rFonts w:ascii="Arial" w:hAnsi="Arial" w:cs="Arial"/>
          <w:sz w:val="20"/>
          <w:szCs w:val="20"/>
          <w:lang w:val="en"/>
        </w:rPr>
        <w:t>Table 3. Approximate number of fields per 1 mm</w:t>
      </w:r>
      <w:r w:rsidRPr="002F0F86">
        <w:rPr>
          <w:rStyle w:val="Strong"/>
          <w:rFonts w:ascii="Arial" w:hAnsi="Arial" w:cs="Arial"/>
          <w:sz w:val="20"/>
          <w:szCs w:val="20"/>
          <w:vertAlign w:val="superscript"/>
          <w:lang w:val="en"/>
        </w:rPr>
        <w:t>2</w:t>
      </w:r>
      <w:r w:rsidRPr="002F0F86">
        <w:rPr>
          <w:rStyle w:val="Strong"/>
          <w:rFonts w:ascii="Arial" w:hAnsi="Arial" w:cs="Arial"/>
          <w:sz w:val="20"/>
          <w:szCs w:val="20"/>
          <w:lang w:val="en"/>
        </w:rPr>
        <w:t> based on field diameter and its corresponding</w:t>
      </w:r>
    </w:p>
    <w:p w14:paraId="26575680" w14:textId="4288D3D4" w:rsidR="009A430E" w:rsidRPr="002F0F86" w:rsidRDefault="009A430E" w:rsidP="002F0F86">
      <w:pPr>
        <w:spacing w:after="0"/>
        <w:ind w:left="1080" w:hanging="1080"/>
        <w:rPr>
          <w:rFonts w:ascii="Arial" w:hAnsi="Arial" w:cs="Arial"/>
          <w:sz w:val="20"/>
          <w:szCs w:val="20"/>
          <w:lang w:val="en"/>
        </w:rPr>
      </w:pPr>
      <w:r w:rsidRPr="002F0F86">
        <w:rPr>
          <w:rStyle w:val="Strong"/>
          <w:rFonts w:ascii="Arial" w:hAnsi="Arial" w:cs="Arial"/>
          <w:sz w:val="20"/>
          <w:szCs w:val="20"/>
          <w:lang w:val="en"/>
        </w:rPr>
        <w:t>area</w:t>
      </w:r>
    </w:p>
    <w:tbl>
      <w:tblPr>
        <w:tblW w:w="5000" w:type="pct"/>
        <w:tblCellMar>
          <w:left w:w="0" w:type="dxa"/>
          <w:right w:w="0" w:type="dxa"/>
        </w:tblCellMar>
        <w:tblLook w:val="04A0" w:firstRow="1" w:lastRow="0" w:firstColumn="1" w:lastColumn="0" w:noHBand="0" w:noVBand="1"/>
      </w:tblPr>
      <w:tblGrid>
        <w:gridCol w:w="2833"/>
        <w:gridCol w:w="2091"/>
        <w:gridCol w:w="4416"/>
      </w:tblGrid>
      <w:tr w:rsidR="009A430E" w:rsidRPr="002F0F86" w14:paraId="1E54157A" w14:textId="77777777" w:rsidTr="0051686C">
        <w:trPr>
          <w:trHeight w:val="20"/>
        </w:trPr>
        <w:tc>
          <w:tcPr>
            <w:tcW w:w="1516"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hideMark/>
          </w:tcPr>
          <w:p w14:paraId="7F9E2F8F" w14:textId="77777777" w:rsidR="009A430E" w:rsidRPr="002F0F86" w:rsidRDefault="009A430E" w:rsidP="0051686C">
            <w:pPr>
              <w:spacing w:after="0" w:line="240" w:lineRule="auto"/>
              <w:jc w:val="center"/>
              <w:rPr>
                <w:rFonts w:ascii="Arial" w:hAnsi="Arial" w:cs="Arial"/>
                <w:sz w:val="16"/>
                <w:szCs w:val="16"/>
              </w:rPr>
            </w:pPr>
            <w:r w:rsidRPr="002F0F86">
              <w:rPr>
                <w:rStyle w:val="Strong"/>
                <w:rFonts w:ascii="Arial" w:hAnsi="Arial" w:cs="Arial"/>
                <w:sz w:val="16"/>
                <w:szCs w:val="16"/>
              </w:rPr>
              <w:t>Field diameter (mm)</w:t>
            </w:r>
            <w:r w:rsidRPr="002F0F86">
              <w:rPr>
                <w:rStyle w:val="Strong"/>
                <w:rFonts w:ascii="Arial" w:hAnsi="Arial" w:cs="Arial"/>
                <w:sz w:val="16"/>
                <w:szCs w:val="16"/>
                <w:vertAlign w:val="superscript"/>
              </w:rPr>
              <w:t> </w:t>
            </w:r>
          </w:p>
        </w:tc>
        <w:tc>
          <w:tcPr>
            <w:tcW w:w="1119" w:type="pct"/>
            <w:tcBorders>
              <w:top w:val="single" w:sz="8" w:space="0" w:color="000000"/>
              <w:left w:val="nil"/>
              <w:bottom w:val="single" w:sz="8" w:space="0" w:color="000000"/>
              <w:right w:val="single" w:sz="8" w:space="0" w:color="000000"/>
            </w:tcBorders>
            <w:shd w:val="clear" w:color="auto" w:fill="D9D9D9" w:themeFill="background1" w:themeFillShade="D9"/>
            <w:tcMar>
              <w:top w:w="0" w:type="dxa"/>
              <w:left w:w="108" w:type="dxa"/>
              <w:bottom w:w="0" w:type="dxa"/>
              <w:right w:w="108" w:type="dxa"/>
            </w:tcMar>
            <w:hideMark/>
          </w:tcPr>
          <w:p w14:paraId="72937097" w14:textId="77777777" w:rsidR="009A430E" w:rsidRPr="002F0F86" w:rsidRDefault="009A430E" w:rsidP="0051686C">
            <w:pPr>
              <w:spacing w:after="0" w:line="240" w:lineRule="auto"/>
              <w:jc w:val="center"/>
              <w:rPr>
                <w:rFonts w:ascii="Arial" w:hAnsi="Arial" w:cs="Arial"/>
                <w:sz w:val="16"/>
                <w:szCs w:val="16"/>
              </w:rPr>
            </w:pPr>
            <w:r w:rsidRPr="002F0F86">
              <w:rPr>
                <w:rStyle w:val="Strong"/>
                <w:rFonts w:ascii="Arial" w:hAnsi="Arial" w:cs="Arial"/>
                <w:sz w:val="16"/>
                <w:szCs w:val="16"/>
              </w:rPr>
              <w:t>Area (mm</w:t>
            </w:r>
            <w:r w:rsidRPr="002F0F86">
              <w:rPr>
                <w:rStyle w:val="Strong"/>
                <w:rFonts w:ascii="Arial" w:hAnsi="Arial" w:cs="Arial"/>
                <w:sz w:val="16"/>
                <w:szCs w:val="16"/>
                <w:vertAlign w:val="superscript"/>
              </w:rPr>
              <w:t>2</w:t>
            </w:r>
            <w:r w:rsidRPr="002F0F86">
              <w:rPr>
                <w:rStyle w:val="Strong"/>
                <w:rFonts w:ascii="Arial" w:hAnsi="Arial" w:cs="Arial"/>
                <w:sz w:val="16"/>
                <w:szCs w:val="16"/>
              </w:rPr>
              <w:t>)</w:t>
            </w:r>
          </w:p>
        </w:tc>
        <w:tc>
          <w:tcPr>
            <w:tcW w:w="2364" w:type="pct"/>
            <w:tcBorders>
              <w:top w:val="single" w:sz="8" w:space="0" w:color="000000"/>
              <w:left w:val="nil"/>
              <w:bottom w:val="single" w:sz="8" w:space="0" w:color="000000"/>
              <w:right w:val="single" w:sz="8" w:space="0" w:color="000000"/>
            </w:tcBorders>
            <w:shd w:val="clear" w:color="auto" w:fill="D9D9D9" w:themeFill="background1" w:themeFillShade="D9"/>
            <w:tcMar>
              <w:top w:w="0" w:type="dxa"/>
              <w:left w:w="108" w:type="dxa"/>
              <w:bottom w:w="0" w:type="dxa"/>
              <w:right w:w="108" w:type="dxa"/>
            </w:tcMar>
            <w:hideMark/>
          </w:tcPr>
          <w:p w14:paraId="1D534393" w14:textId="77777777" w:rsidR="009A430E" w:rsidRPr="002F0F86" w:rsidRDefault="009A430E" w:rsidP="0051686C">
            <w:pPr>
              <w:spacing w:after="0" w:line="240" w:lineRule="auto"/>
              <w:jc w:val="center"/>
              <w:rPr>
                <w:rFonts w:ascii="Arial" w:hAnsi="Arial" w:cs="Arial"/>
                <w:sz w:val="16"/>
                <w:szCs w:val="16"/>
              </w:rPr>
            </w:pPr>
            <w:r w:rsidRPr="002F0F86">
              <w:rPr>
                <w:rStyle w:val="Strong"/>
                <w:rFonts w:ascii="Arial" w:hAnsi="Arial" w:cs="Arial"/>
                <w:sz w:val="16"/>
                <w:szCs w:val="16"/>
              </w:rPr>
              <w:t>Approximate number of fields per 1 mm</w:t>
            </w:r>
            <w:r w:rsidRPr="002F0F86">
              <w:rPr>
                <w:rStyle w:val="Strong"/>
                <w:rFonts w:ascii="Arial" w:hAnsi="Arial" w:cs="Arial"/>
                <w:sz w:val="16"/>
                <w:szCs w:val="16"/>
                <w:vertAlign w:val="superscript"/>
              </w:rPr>
              <w:t>2</w:t>
            </w:r>
          </w:p>
        </w:tc>
      </w:tr>
      <w:tr w:rsidR="009A430E" w:rsidRPr="002F0F86" w14:paraId="38F0D01A" w14:textId="77777777" w:rsidTr="0051686C">
        <w:trPr>
          <w:trHeight w:val="20"/>
        </w:trPr>
        <w:tc>
          <w:tcPr>
            <w:tcW w:w="1516"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AC8B034" w14:textId="77777777" w:rsidR="009A430E" w:rsidRPr="002F0F86" w:rsidRDefault="009A430E" w:rsidP="0051686C">
            <w:pPr>
              <w:spacing w:after="0" w:line="240" w:lineRule="auto"/>
              <w:jc w:val="center"/>
              <w:rPr>
                <w:rFonts w:ascii="Arial" w:hAnsi="Arial" w:cs="Arial"/>
                <w:sz w:val="16"/>
                <w:szCs w:val="16"/>
              </w:rPr>
            </w:pPr>
            <w:r w:rsidRPr="002F0F86">
              <w:rPr>
                <w:rFonts w:ascii="Arial" w:hAnsi="Arial" w:cs="Arial"/>
                <w:sz w:val="16"/>
                <w:szCs w:val="16"/>
              </w:rPr>
              <w:t>0.40</w:t>
            </w:r>
          </w:p>
        </w:tc>
        <w:tc>
          <w:tcPr>
            <w:tcW w:w="1119" w:type="pct"/>
            <w:tcBorders>
              <w:top w:val="nil"/>
              <w:left w:val="nil"/>
              <w:bottom w:val="single" w:sz="8" w:space="0" w:color="000000"/>
              <w:right w:val="single" w:sz="8" w:space="0" w:color="000000"/>
            </w:tcBorders>
            <w:tcMar>
              <w:top w:w="0" w:type="dxa"/>
              <w:left w:w="108" w:type="dxa"/>
              <w:bottom w:w="0" w:type="dxa"/>
              <w:right w:w="108" w:type="dxa"/>
            </w:tcMar>
            <w:hideMark/>
          </w:tcPr>
          <w:p w14:paraId="201C8E4A" w14:textId="77777777" w:rsidR="009A430E" w:rsidRPr="002F0F86" w:rsidRDefault="009A430E" w:rsidP="0051686C">
            <w:pPr>
              <w:spacing w:after="0" w:line="240" w:lineRule="auto"/>
              <w:jc w:val="center"/>
              <w:rPr>
                <w:rFonts w:ascii="Arial" w:hAnsi="Arial" w:cs="Arial"/>
                <w:sz w:val="16"/>
                <w:szCs w:val="16"/>
              </w:rPr>
            </w:pPr>
            <w:r w:rsidRPr="002F0F86">
              <w:rPr>
                <w:rFonts w:ascii="Arial" w:hAnsi="Arial" w:cs="Arial"/>
                <w:sz w:val="16"/>
                <w:szCs w:val="16"/>
              </w:rPr>
              <w:t>0.126</w:t>
            </w:r>
          </w:p>
        </w:tc>
        <w:tc>
          <w:tcPr>
            <w:tcW w:w="2364" w:type="pct"/>
            <w:tcBorders>
              <w:top w:val="nil"/>
              <w:left w:val="nil"/>
              <w:bottom w:val="single" w:sz="8" w:space="0" w:color="000000"/>
              <w:right w:val="single" w:sz="8" w:space="0" w:color="000000"/>
            </w:tcBorders>
            <w:tcMar>
              <w:top w:w="0" w:type="dxa"/>
              <w:left w:w="108" w:type="dxa"/>
              <w:bottom w:w="0" w:type="dxa"/>
              <w:right w:w="108" w:type="dxa"/>
            </w:tcMar>
            <w:hideMark/>
          </w:tcPr>
          <w:p w14:paraId="028B66BB" w14:textId="77777777" w:rsidR="009A430E" w:rsidRPr="002F0F86" w:rsidRDefault="009A430E" w:rsidP="0051686C">
            <w:pPr>
              <w:spacing w:after="0" w:line="240" w:lineRule="auto"/>
              <w:jc w:val="center"/>
              <w:rPr>
                <w:rFonts w:ascii="Arial" w:hAnsi="Arial" w:cs="Arial"/>
                <w:sz w:val="16"/>
                <w:szCs w:val="16"/>
              </w:rPr>
            </w:pPr>
            <w:r w:rsidRPr="002F0F86">
              <w:rPr>
                <w:rFonts w:ascii="Arial" w:hAnsi="Arial" w:cs="Arial"/>
                <w:sz w:val="16"/>
                <w:szCs w:val="16"/>
              </w:rPr>
              <w:t>8</w:t>
            </w:r>
          </w:p>
        </w:tc>
      </w:tr>
      <w:tr w:rsidR="009A430E" w:rsidRPr="002F0F86" w14:paraId="3614EDA9" w14:textId="77777777" w:rsidTr="0051686C">
        <w:trPr>
          <w:trHeight w:val="20"/>
        </w:trPr>
        <w:tc>
          <w:tcPr>
            <w:tcW w:w="1516"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96C49D2" w14:textId="77777777" w:rsidR="009A430E" w:rsidRPr="002F0F86" w:rsidRDefault="009A430E" w:rsidP="0051686C">
            <w:pPr>
              <w:spacing w:after="0" w:line="240" w:lineRule="auto"/>
              <w:jc w:val="center"/>
              <w:rPr>
                <w:rFonts w:ascii="Arial" w:hAnsi="Arial" w:cs="Arial"/>
                <w:sz w:val="16"/>
                <w:szCs w:val="16"/>
              </w:rPr>
            </w:pPr>
            <w:r w:rsidRPr="002F0F86">
              <w:rPr>
                <w:rFonts w:ascii="Arial" w:hAnsi="Arial" w:cs="Arial"/>
                <w:sz w:val="16"/>
                <w:szCs w:val="16"/>
              </w:rPr>
              <w:t>0.41</w:t>
            </w:r>
          </w:p>
        </w:tc>
        <w:tc>
          <w:tcPr>
            <w:tcW w:w="1119" w:type="pct"/>
            <w:tcBorders>
              <w:top w:val="nil"/>
              <w:left w:val="nil"/>
              <w:bottom w:val="single" w:sz="8" w:space="0" w:color="000000"/>
              <w:right w:val="single" w:sz="8" w:space="0" w:color="000000"/>
            </w:tcBorders>
            <w:tcMar>
              <w:top w:w="0" w:type="dxa"/>
              <w:left w:w="108" w:type="dxa"/>
              <w:bottom w:w="0" w:type="dxa"/>
              <w:right w:w="108" w:type="dxa"/>
            </w:tcMar>
            <w:hideMark/>
          </w:tcPr>
          <w:p w14:paraId="1A58B5A3" w14:textId="77777777" w:rsidR="009A430E" w:rsidRPr="002F0F86" w:rsidRDefault="009A430E" w:rsidP="0051686C">
            <w:pPr>
              <w:spacing w:after="0" w:line="240" w:lineRule="auto"/>
              <w:jc w:val="center"/>
              <w:rPr>
                <w:rFonts w:ascii="Arial" w:hAnsi="Arial" w:cs="Arial"/>
                <w:sz w:val="16"/>
                <w:szCs w:val="16"/>
              </w:rPr>
            </w:pPr>
            <w:r w:rsidRPr="002F0F86">
              <w:rPr>
                <w:rFonts w:ascii="Arial" w:hAnsi="Arial" w:cs="Arial"/>
                <w:sz w:val="16"/>
                <w:szCs w:val="16"/>
              </w:rPr>
              <w:t>0.132</w:t>
            </w:r>
          </w:p>
        </w:tc>
        <w:tc>
          <w:tcPr>
            <w:tcW w:w="2364" w:type="pct"/>
            <w:tcBorders>
              <w:top w:val="nil"/>
              <w:left w:val="nil"/>
              <w:bottom w:val="single" w:sz="8" w:space="0" w:color="000000"/>
              <w:right w:val="single" w:sz="8" w:space="0" w:color="000000"/>
            </w:tcBorders>
            <w:tcMar>
              <w:top w:w="0" w:type="dxa"/>
              <w:left w:w="108" w:type="dxa"/>
              <w:bottom w:w="0" w:type="dxa"/>
              <w:right w:w="108" w:type="dxa"/>
            </w:tcMar>
            <w:hideMark/>
          </w:tcPr>
          <w:p w14:paraId="583CF878" w14:textId="77777777" w:rsidR="009A430E" w:rsidRPr="002F0F86" w:rsidRDefault="009A430E" w:rsidP="0051686C">
            <w:pPr>
              <w:spacing w:after="0" w:line="240" w:lineRule="auto"/>
              <w:jc w:val="center"/>
              <w:rPr>
                <w:rFonts w:ascii="Arial" w:hAnsi="Arial" w:cs="Arial"/>
                <w:sz w:val="16"/>
                <w:szCs w:val="16"/>
              </w:rPr>
            </w:pPr>
            <w:r w:rsidRPr="002F0F86">
              <w:rPr>
                <w:rFonts w:ascii="Arial" w:hAnsi="Arial" w:cs="Arial"/>
                <w:sz w:val="16"/>
                <w:szCs w:val="16"/>
              </w:rPr>
              <w:t>8</w:t>
            </w:r>
          </w:p>
        </w:tc>
      </w:tr>
      <w:tr w:rsidR="009A430E" w:rsidRPr="002F0F86" w14:paraId="1434556E" w14:textId="77777777" w:rsidTr="0051686C">
        <w:trPr>
          <w:trHeight w:val="20"/>
        </w:trPr>
        <w:tc>
          <w:tcPr>
            <w:tcW w:w="1516"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BEE2C9B" w14:textId="77777777" w:rsidR="009A430E" w:rsidRPr="002F0F86" w:rsidRDefault="009A430E" w:rsidP="0051686C">
            <w:pPr>
              <w:spacing w:after="0" w:line="240" w:lineRule="auto"/>
              <w:jc w:val="center"/>
              <w:rPr>
                <w:rFonts w:ascii="Arial" w:hAnsi="Arial" w:cs="Arial"/>
                <w:sz w:val="16"/>
                <w:szCs w:val="16"/>
              </w:rPr>
            </w:pPr>
            <w:r w:rsidRPr="002F0F86">
              <w:rPr>
                <w:rFonts w:ascii="Arial" w:hAnsi="Arial" w:cs="Arial"/>
                <w:sz w:val="16"/>
                <w:szCs w:val="16"/>
              </w:rPr>
              <w:t>0.42</w:t>
            </w:r>
          </w:p>
        </w:tc>
        <w:tc>
          <w:tcPr>
            <w:tcW w:w="1119" w:type="pct"/>
            <w:tcBorders>
              <w:top w:val="nil"/>
              <w:left w:val="nil"/>
              <w:bottom w:val="single" w:sz="8" w:space="0" w:color="000000"/>
              <w:right w:val="single" w:sz="8" w:space="0" w:color="000000"/>
            </w:tcBorders>
            <w:tcMar>
              <w:top w:w="0" w:type="dxa"/>
              <w:left w:w="108" w:type="dxa"/>
              <w:bottom w:w="0" w:type="dxa"/>
              <w:right w:w="108" w:type="dxa"/>
            </w:tcMar>
            <w:hideMark/>
          </w:tcPr>
          <w:p w14:paraId="5B3229B2" w14:textId="77777777" w:rsidR="009A430E" w:rsidRPr="002F0F86" w:rsidRDefault="009A430E" w:rsidP="0051686C">
            <w:pPr>
              <w:spacing w:after="0" w:line="240" w:lineRule="auto"/>
              <w:jc w:val="center"/>
              <w:rPr>
                <w:rFonts w:ascii="Arial" w:hAnsi="Arial" w:cs="Arial"/>
                <w:sz w:val="16"/>
                <w:szCs w:val="16"/>
              </w:rPr>
            </w:pPr>
            <w:r w:rsidRPr="002F0F86">
              <w:rPr>
                <w:rFonts w:ascii="Arial" w:hAnsi="Arial" w:cs="Arial"/>
                <w:sz w:val="16"/>
                <w:szCs w:val="16"/>
              </w:rPr>
              <w:t>0.138</w:t>
            </w:r>
          </w:p>
        </w:tc>
        <w:tc>
          <w:tcPr>
            <w:tcW w:w="2364" w:type="pct"/>
            <w:tcBorders>
              <w:top w:val="nil"/>
              <w:left w:val="nil"/>
              <w:bottom w:val="single" w:sz="8" w:space="0" w:color="000000"/>
              <w:right w:val="single" w:sz="8" w:space="0" w:color="000000"/>
            </w:tcBorders>
            <w:tcMar>
              <w:top w:w="0" w:type="dxa"/>
              <w:left w:w="108" w:type="dxa"/>
              <w:bottom w:w="0" w:type="dxa"/>
              <w:right w:w="108" w:type="dxa"/>
            </w:tcMar>
            <w:hideMark/>
          </w:tcPr>
          <w:p w14:paraId="2E768761" w14:textId="77777777" w:rsidR="009A430E" w:rsidRPr="002F0F86" w:rsidRDefault="009A430E" w:rsidP="0051686C">
            <w:pPr>
              <w:spacing w:after="0" w:line="240" w:lineRule="auto"/>
              <w:jc w:val="center"/>
              <w:rPr>
                <w:rFonts w:ascii="Arial" w:hAnsi="Arial" w:cs="Arial"/>
                <w:sz w:val="16"/>
                <w:szCs w:val="16"/>
              </w:rPr>
            </w:pPr>
            <w:r w:rsidRPr="002F0F86">
              <w:rPr>
                <w:rFonts w:ascii="Arial" w:hAnsi="Arial" w:cs="Arial"/>
                <w:sz w:val="16"/>
                <w:szCs w:val="16"/>
              </w:rPr>
              <w:t>7</w:t>
            </w:r>
          </w:p>
        </w:tc>
      </w:tr>
      <w:tr w:rsidR="009A430E" w:rsidRPr="002F0F86" w14:paraId="5F3770A0" w14:textId="77777777" w:rsidTr="0051686C">
        <w:trPr>
          <w:trHeight w:val="20"/>
        </w:trPr>
        <w:tc>
          <w:tcPr>
            <w:tcW w:w="1516"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6BE117D" w14:textId="77777777" w:rsidR="009A430E" w:rsidRPr="002F0F86" w:rsidRDefault="009A430E" w:rsidP="0051686C">
            <w:pPr>
              <w:spacing w:after="0" w:line="240" w:lineRule="auto"/>
              <w:jc w:val="center"/>
              <w:rPr>
                <w:rFonts w:ascii="Arial" w:hAnsi="Arial" w:cs="Arial"/>
                <w:sz w:val="16"/>
                <w:szCs w:val="16"/>
              </w:rPr>
            </w:pPr>
            <w:r w:rsidRPr="002F0F86">
              <w:rPr>
                <w:rFonts w:ascii="Arial" w:hAnsi="Arial" w:cs="Arial"/>
                <w:sz w:val="16"/>
                <w:szCs w:val="16"/>
              </w:rPr>
              <w:t>0.43</w:t>
            </w:r>
          </w:p>
        </w:tc>
        <w:tc>
          <w:tcPr>
            <w:tcW w:w="1119" w:type="pct"/>
            <w:tcBorders>
              <w:top w:val="nil"/>
              <w:left w:val="nil"/>
              <w:bottom w:val="single" w:sz="8" w:space="0" w:color="000000"/>
              <w:right w:val="single" w:sz="8" w:space="0" w:color="000000"/>
            </w:tcBorders>
            <w:tcMar>
              <w:top w:w="0" w:type="dxa"/>
              <w:left w:w="108" w:type="dxa"/>
              <w:bottom w:w="0" w:type="dxa"/>
              <w:right w:w="108" w:type="dxa"/>
            </w:tcMar>
            <w:hideMark/>
          </w:tcPr>
          <w:p w14:paraId="34B1A88D" w14:textId="77777777" w:rsidR="009A430E" w:rsidRPr="002F0F86" w:rsidRDefault="009A430E" w:rsidP="0051686C">
            <w:pPr>
              <w:spacing w:after="0" w:line="240" w:lineRule="auto"/>
              <w:jc w:val="center"/>
              <w:rPr>
                <w:rFonts w:ascii="Arial" w:hAnsi="Arial" w:cs="Arial"/>
                <w:sz w:val="16"/>
                <w:szCs w:val="16"/>
              </w:rPr>
            </w:pPr>
            <w:r w:rsidRPr="002F0F86">
              <w:rPr>
                <w:rFonts w:ascii="Arial" w:hAnsi="Arial" w:cs="Arial"/>
                <w:sz w:val="16"/>
                <w:szCs w:val="16"/>
              </w:rPr>
              <w:t>0.145</w:t>
            </w:r>
          </w:p>
        </w:tc>
        <w:tc>
          <w:tcPr>
            <w:tcW w:w="2364" w:type="pct"/>
            <w:tcBorders>
              <w:top w:val="nil"/>
              <w:left w:val="nil"/>
              <w:bottom w:val="single" w:sz="8" w:space="0" w:color="000000"/>
              <w:right w:val="single" w:sz="8" w:space="0" w:color="000000"/>
            </w:tcBorders>
            <w:tcMar>
              <w:top w:w="0" w:type="dxa"/>
              <w:left w:w="108" w:type="dxa"/>
              <w:bottom w:w="0" w:type="dxa"/>
              <w:right w:w="108" w:type="dxa"/>
            </w:tcMar>
            <w:hideMark/>
          </w:tcPr>
          <w:p w14:paraId="1E9BEF48" w14:textId="77777777" w:rsidR="009A430E" w:rsidRPr="002F0F86" w:rsidRDefault="009A430E" w:rsidP="0051686C">
            <w:pPr>
              <w:spacing w:after="0" w:line="240" w:lineRule="auto"/>
              <w:jc w:val="center"/>
              <w:rPr>
                <w:rFonts w:ascii="Arial" w:hAnsi="Arial" w:cs="Arial"/>
                <w:sz w:val="16"/>
                <w:szCs w:val="16"/>
              </w:rPr>
            </w:pPr>
            <w:r w:rsidRPr="002F0F86">
              <w:rPr>
                <w:rFonts w:ascii="Arial" w:hAnsi="Arial" w:cs="Arial"/>
                <w:sz w:val="16"/>
                <w:szCs w:val="16"/>
              </w:rPr>
              <w:t>7</w:t>
            </w:r>
          </w:p>
        </w:tc>
      </w:tr>
      <w:tr w:rsidR="009A430E" w:rsidRPr="002F0F86" w14:paraId="41758B84" w14:textId="77777777" w:rsidTr="0051686C">
        <w:trPr>
          <w:trHeight w:val="20"/>
        </w:trPr>
        <w:tc>
          <w:tcPr>
            <w:tcW w:w="1516"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CE8914D" w14:textId="77777777" w:rsidR="009A430E" w:rsidRPr="002F0F86" w:rsidRDefault="009A430E" w:rsidP="0051686C">
            <w:pPr>
              <w:spacing w:after="0" w:line="240" w:lineRule="auto"/>
              <w:jc w:val="center"/>
              <w:rPr>
                <w:rFonts w:ascii="Arial" w:hAnsi="Arial" w:cs="Arial"/>
                <w:sz w:val="16"/>
                <w:szCs w:val="16"/>
              </w:rPr>
            </w:pPr>
            <w:r w:rsidRPr="002F0F86">
              <w:rPr>
                <w:rFonts w:ascii="Arial" w:hAnsi="Arial" w:cs="Arial"/>
                <w:sz w:val="16"/>
                <w:szCs w:val="16"/>
              </w:rPr>
              <w:t>0.44</w:t>
            </w:r>
          </w:p>
        </w:tc>
        <w:tc>
          <w:tcPr>
            <w:tcW w:w="1119" w:type="pct"/>
            <w:tcBorders>
              <w:top w:val="nil"/>
              <w:left w:val="nil"/>
              <w:bottom w:val="single" w:sz="8" w:space="0" w:color="000000"/>
              <w:right w:val="single" w:sz="8" w:space="0" w:color="000000"/>
            </w:tcBorders>
            <w:tcMar>
              <w:top w:w="0" w:type="dxa"/>
              <w:left w:w="108" w:type="dxa"/>
              <w:bottom w:w="0" w:type="dxa"/>
              <w:right w:w="108" w:type="dxa"/>
            </w:tcMar>
            <w:hideMark/>
          </w:tcPr>
          <w:p w14:paraId="311B1562" w14:textId="77777777" w:rsidR="009A430E" w:rsidRPr="002F0F86" w:rsidRDefault="009A430E" w:rsidP="0051686C">
            <w:pPr>
              <w:spacing w:after="0" w:line="240" w:lineRule="auto"/>
              <w:jc w:val="center"/>
              <w:rPr>
                <w:rFonts w:ascii="Arial" w:hAnsi="Arial" w:cs="Arial"/>
                <w:sz w:val="16"/>
                <w:szCs w:val="16"/>
              </w:rPr>
            </w:pPr>
            <w:r w:rsidRPr="002F0F86">
              <w:rPr>
                <w:rFonts w:ascii="Arial" w:hAnsi="Arial" w:cs="Arial"/>
                <w:sz w:val="16"/>
                <w:szCs w:val="16"/>
              </w:rPr>
              <w:t>0.152</w:t>
            </w:r>
          </w:p>
        </w:tc>
        <w:tc>
          <w:tcPr>
            <w:tcW w:w="2364" w:type="pct"/>
            <w:tcBorders>
              <w:top w:val="nil"/>
              <w:left w:val="nil"/>
              <w:bottom w:val="single" w:sz="8" w:space="0" w:color="000000"/>
              <w:right w:val="single" w:sz="8" w:space="0" w:color="000000"/>
            </w:tcBorders>
            <w:tcMar>
              <w:top w:w="0" w:type="dxa"/>
              <w:left w:w="108" w:type="dxa"/>
              <w:bottom w:w="0" w:type="dxa"/>
              <w:right w:w="108" w:type="dxa"/>
            </w:tcMar>
            <w:hideMark/>
          </w:tcPr>
          <w:p w14:paraId="77102558" w14:textId="77777777" w:rsidR="009A430E" w:rsidRPr="002F0F86" w:rsidRDefault="009A430E" w:rsidP="0051686C">
            <w:pPr>
              <w:spacing w:after="0" w:line="240" w:lineRule="auto"/>
              <w:jc w:val="center"/>
              <w:rPr>
                <w:rFonts w:ascii="Arial" w:hAnsi="Arial" w:cs="Arial"/>
                <w:sz w:val="16"/>
                <w:szCs w:val="16"/>
              </w:rPr>
            </w:pPr>
            <w:r w:rsidRPr="002F0F86">
              <w:rPr>
                <w:rFonts w:ascii="Arial" w:hAnsi="Arial" w:cs="Arial"/>
                <w:sz w:val="16"/>
                <w:szCs w:val="16"/>
              </w:rPr>
              <w:t>7</w:t>
            </w:r>
          </w:p>
        </w:tc>
      </w:tr>
      <w:tr w:rsidR="009A430E" w:rsidRPr="002F0F86" w14:paraId="4BBB1663" w14:textId="77777777" w:rsidTr="0051686C">
        <w:trPr>
          <w:trHeight w:val="20"/>
        </w:trPr>
        <w:tc>
          <w:tcPr>
            <w:tcW w:w="1516"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5762C2E" w14:textId="77777777" w:rsidR="009A430E" w:rsidRPr="002F0F86" w:rsidRDefault="009A430E" w:rsidP="0051686C">
            <w:pPr>
              <w:spacing w:after="0" w:line="240" w:lineRule="auto"/>
              <w:jc w:val="center"/>
              <w:rPr>
                <w:rFonts w:ascii="Arial" w:hAnsi="Arial" w:cs="Arial"/>
                <w:sz w:val="16"/>
                <w:szCs w:val="16"/>
              </w:rPr>
            </w:pPr>
            <w:r w:rsidRPr="002F0F86">
              <w:rPr>
                <w:rFonts w:ascii="Arial" w:hAnsi="Arial" w:cs="Arial"/>
                <w:sz w:val="16"/>
                <w:szCs w:val="16"/>
              </w:rPr>
              <w:t>0.45</w:t>
            </w:r>
          </w:p>
        </w:tc>
        <w:tc>
          <w:tcPr>
            <w:tcW w:w="1119" w:type="pct"/>
            <w:tcBorders>
              <w:top w:val="nil"/>
              <w:left w:val="nil"/>
              <w:bottom w:val="single" w:sz="8" w:space="0" w:color="000000"/>
              <w:right w:val="single" w:sz="8" w:space="0" w:color="000000"/>
            </w:tcBorders>
            <w:tcMar>
              <w:top w:w="0" w:type="dxa"/>
              <w:left w:w="108" w:type="dxa"/>
              <w:bottom w:w="0" w:type="dxa"/>
              <w:right w:w="108" w:type="dxa"/>
            </w:tcMar>
            <w:hideMark/>
          </w:tcPr>
          <w:p w14:paraId="3189C9C3" w14:textId="77777777" w:rsidR="009A430E" w:rsidRPr="002F0F86" w:rsidRDefault="009A430E" w:rsidP="0051686C">
            <w:pPr>
              <w:spacing w:after="0" w:line="240" w:lineRule="auto"/>
              <w:jc w:val="center"/>
              <w:rPr>
                <w:rFonts w:ascii="Arial" w:hAnsi="Arial" w:cs="Arial"/>
                <w:sz w:val="16"/>
                <w:szCs w:val="16"/>
              </w:rPr>
            </w:pPr>
            <w:r w:rsidRPr="002F0F86">
              <w:rPr>
                <w:rFonts w:ascii="Arial" w:hAnsi="Arial" w:cs="Arial"/>
                <w:sz w:val="16"/>
                <w:szCs w:val="16"/>
              </w:rPr>
              <w:t>0.159</w:t>
            </w:r>
          </w:p>
        </w:tc>
        <w:tc>
          <w:tcPr>
            <w:tcW w:w="2364" w:type="pct"/>
            <w:tcBorders>
              <w:top w:val="nil"/>
              <w:left w:val="nil"/>
              <w:bottom w:val="single" w:sz="8" w:space="0" w:color="000000"/>
              <w:right w:val="single" w:sz="8" w:space="0" w:color="000000"/>
            </w:tcBorders>
            <w:tcMar>
              <w:top w:w="0" w:type="dxa"/>
              <w:left w:w="108" w:type="dxa"/>
              <w:bottom w:w="0" w:type="dxa"/>
              <w:right w:w="108" w:type="dxa"/>
            </w:tcMar>
            <w:hideMark/>
          </w:tcPr>
          <w:p w14:paraId="0E0E0AA5" w14:textId="77777777" w:rsidR="009A430E" w:rsidRPr="002F0F86" w:rsidRDefault="009A430E" w:rsidP="0051686C">
            <w:pPr>
              <w:spacing w:after="0" w:line="240" w:lineRule="auto"/>
              <w:jc w:val="center"/>
              <w:rPr>
                <w:rFonts w:ascii="Arial" w:hAnsi="Arial" w:cs="Arial"/>
                <w:sz w:val="16"/>
                <w:szCs w:val="16"/>
              </w:rPr>
            </w:pPr>
            <w:r w:rsidRPr="002F0F86">
              <w:rPr>
                <w:rFonts w:ascii="Arial" w:hAnsi="Arial" w:cs="Arial"/>
                <w:sz w:val="16"/>
                <w:szCs w:val="16"/>
              </w:rPr>
              <w:t>6</w:t>
            </w:r>
          </w:p>
        </w:tc>
      </w:tr>
      <w:tr w:rsidR="009A430E" w:rsidRPr="002F0F86" w14:paraId="4A8E2F5F" w14:textId="77777777" w:rsidTr="0051686C">
        <w:trPr>
          <w:trHeight w:val="20"/>
        </w:trPr>
        <w:tc>
          <w:tcPr>
            <w:tcW w:w="1516"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356A184" w14:textId="77777777" w:rsidR="009A430E" w:rsidRPr="002F0F86" w:rsidRDefault="009A430E" w:rsidP="0051686C">
            <w:pPr>
              <w:spacing w:after="0" w:line="240" w:lineRule="auto"/>
              <w:jc w:val="center"/>
              <w:rPr>
                <w:rFonts w:ascii="Arial" w:hAnsi="Arial" w:cs="Arial"/>
                <w:sz w:val="16"/>
                <w:szCs w:val="16"/>
              </w:rPr>
            </w:pPr>
            <w:r w:rsidRPr="002F0F86">
              <w:rPr>
                <w:rFonts w:ascii="Arial" w:hAnsi="Arial" w:cs="Arial"/>
                <w:sz w:val="16"/>
                <w:szCs w:val="16"/>
              </w:rPr>
              <w:t>0.46</w:t>
            </w:r>
          </w:p>
        </w:tc>
        <w:tc>
          <w:tcPr>
            <w:tcW w:w="1119" w:type="pct"/>
            <w:tcBorders>
              <w:top w:val="nil"/>
              <w:left w:val="nil"/>
              <w:bottom w:val="single" w:sz="8" w:space="0" w:color="000000"/>
              <w:right w:val="single" w:sz="8" w:space="0" w:color="000000"/>
            </w:tcBorders>
            <w:tcMar>
              <w:top w:w="0" w:type="dxa"/>
              <w:left w:w="108" w:type="dxa"/>
              <w:bottom w:w="0" w:type="dxa"/>
              <w:right w:w="108" w:type="dxa"/>
            </w:tcMar>
            <w:hideMark/>
          </w:tcPr>
          <w:p w14:paraId="0D7F1EB8" w14:textId="77777777" w:rsidR="009A430E" w:rsidRPr="002F0F86" w:rsidRDefault="009A430E" w:rsidP="0051686C">
            <w:pPr>
              <w:spacing w:after="0" w:line="240" w:lineRule="auto"/>
              <w:jc w:val="center"/>
              <w:rPr>
                <w:rFonts w:ascii="Arial" w:hAnsi="Arial" w:cs="Arial"/>
                <w:sz w:val="16"/>
                <w:szCs w:val="16"/>
              </w:rPr>
            </w:pPr>
            <w:r w:rsidRPr="002F0F86">
              <w:rPr>
                <w:rFonts w:ascii="Arial" w:hAnsi="Arial" w:cs="Arial"/>
                <w:sz w:val="16"/>
                <w:szCs w:val="16"/>
              </w:rPr>
              <w:t>0.166</w:t>
            </w:r>
          </w:p>
        </w:tc>
        <w:tc>
          <w:tcPr>
            <w:tcW w:w="2364" w:type="pct"/>
            <w:tcBorders>
              <w:top w:val="nil"/>
              <w:left w:val="nil"/>
              <w:bottom w:val="single" w:sz="8" w:space="0" w:color="000000"/>
              <w:right w:val="single" w:sz="8" w:space="0" w:color="000000"/>
            </w:tcBorders>
            <w:tcMar>
              <w:top w:w="0" w:type="dxa"/>
              <w:left w:w="108" w:type="dxa"/>
              <w:bottom w:w="0" w:type="dxa"/>
              <w:right w:w="108" w:type="dxa"/>
            </w:tcMar>
            <w:hideMark/>
          </w:tcPr>
          <w:p w14:paraId="60CA438C" w14:textId="77777777" w:rsidR="009A430E" w:rsidRPr="002F0F86" w:rsidRDefault="009A430E" w:rsidP="0051686C">
            <w:pPr>
              <w:spacing w:after="0" w:line="240" w:lineRule="auto"/>
              <w:jc w:val="center"/>
              <w:rPr>
                <w:rFonts w:ascii="Arial" w:hAnsi="Arial" w:cs="Arial"/>
                <w:sz w:val="16"/>
                <w:szCs w:val="16"/>
              </w:rPr>
            </w:pPr>
            <w:r w:rsidRPr="002F0F86">
              <w:rPr>
                <w:rFonts w:ascii="Arial" w:hAnsi="Arial" w:cs="Arial"/>
                <w:sz w:val="16"/>
                <w:szCs w:val="16"/>
              </w:rPr>
              <w:t>6</w:t>
            </w:r>
          </w:p>
        </w:tc>
      </w:tr>
      <w:tr w:rsidR="009A430E" w:rsidRPr="002F0F86" w14:paraId="0EA439EB" w14:textId="77777777" w:rsidTr="0051686C">
        <w:trPr>
          <w:trHeight w:val="20"/>
        </w:trPr>
        <w:tc>
          <w:tcPr>
            <w:tcW w:w="1516"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BBC1D5D" w14:textId="77777777" w:rsidR="009A430E" w:rsidRPr="002F0F86" w:rsidRDefault="009A430E" w:rsidP="0051686C">
            <w:pPr>
              <w:spacing w:after="0" w:line="240" w:lineRule="auto"/>
              <w:jc w:val="center"/>
              <w:rPr>
                <w:rFonts w:ascii="Arial" w:hAnsi="Arial" w:cs="Arial"/>
                <w:sz w:val="16"/>
                <w:szCs w:val="16"/>
              </w:rPr>
            </w:pPr>
            <w:r w:rsidRPr="002F0F86">
              <w:rPr>
                <w:rFonts w:ascii="Arial" w:hAnsi="Arial" w:cs="Arial"/>
                <w:sz w:val="16"/>
                <w:szCs w:val="16"/>
              </w:rPr>
              <w:t>0.47</w:t>
            </w:r>
          </w:p>
        </w:tc>
        <w:tc>
          <w:tcPr>
            <w:tcW w:w="1119" w:type="pct"/>
            <w:tcBorders>
              <w:top w:val="nil"/>
              <w:left w:val="nil"/>
              <w:bottom w:val="single" w:sz="8" w:space="0" w:color="000000"/>
              <w:right w:val="single" w:sz="8" w:space="0" w:color="000000"/>
            </w:tcBorders>
            <w:tcMar>
              <w:top w:w="0" w:type="dxa"/>
              <w:left w:w="108" w:type="dxa"/>
              <w:bottom w:w="0" w:type="dxa"/>
              <w:right w:w="108" w:type="dxa"/>
            </w:tcMar>
            <w:hideMark/>
          </w:tcPr>
          <w:p w14:paraId="0ABF4810" w14:textId="77777777" w:rsidR="009A430E" w:rsidRPr="002F0F86" w:rsidRDefault="009A430E" w:rsidP="0051686C">
            <w:pPr>
              <w:spacing w:after="0" w:line="240" w:lineRule="auto"/>
              <w:jc w:val="center"/>
              <w:rPr>
                <w:rFonts w:ascii="Arial" w:hAnsi="Arial" w:cs="Arial"/>
                <w:sz w:val="16"/>
                <w:szCs w:val="16"/>
              </w:rPr>
            </w:pPr>
            <w:r w:rsidRPr="002F0F86">
              <w:rPr>
                <w:rFonts w:ascii="Arial" w:hAnsi="Arial" w:cs="Arial"/>
                <w:sz w:val="16"/>
                <w:szCs w:val="16"/>
              </w:rPr>
              <w:t>0.173</w:t>
            </w:r>
          </w:p>
        </w:tc>
        <w:tc>
          <w:tcPr>
            <w:tcW w:w="2364" w:type="pct"/>
            <w:tcBorders>
              <w:top w:val="nil"/>
              <w:left w:val="nil"/>
              <w:bottom w:val="single" w:sz="8" w:space="0" w:color="000000"/>
              <w:right w:val="single" w:sz="8" w:space="0" w:color="000000"/>
            </w:tcBorders>
            <w:tcMar>
              <w:top w:w="0" w:type="dxa"/>
              <w:left w:w="108" w:type="dxa"/>
              <w:bottom w:w="0" w:type="dxa"/>
              <w:right w:w="108" w:type="dxa"/>
            </w:tcMar>
            <w:hideMark/>
          </w:tcPr>
          <w:p w14:paraId="673C4808" w14:textId="77777777" w:rsidR="009A430E" w:rsidRPr="002F0F86" w:rsidRDefault="009A430E" w:rsidP="0051686C">
            <w:pPr>
              <w:spacing w:after="0" w:line="240" w:lineRule="auto"/>
              <w:jc w:val="center"/>
              <w:rPr>
                <w:rFonts w:ascii="Arial" w:hAnsi="Arial" w:cs="Arial"/>
                <w:sz w:val="16"/>
                <w:szCs w:val="16"/>
              </w:rPr>
            </w:pPr>
            <w:r w:rsidRPr="002F0F86">
              <w:rPr>
                <w:rFonts w:ascii="Arial" w:hAnsi="Arial" w:cs="Arial"/>
                <w:sz w:val="16"/>
                <w:szCs w:val="16"/>
              </w:rPr>
              <w:t>6</w:t>
            </w:r>
          </w:p>
        </w:tc>
      </w:tr>
      <w:tr w:rsidR="009A430E" w:rsidRPr="002F0F86" w14:paraId="4E564417" w14:textId="77777777" w:rsidTr="0051686C">
        <w:trPr>
          <w:trHeight w:val="20"/>
        </w:trPr>
        <w:tc>
          <w:tcPr>
            <w:tcW w:w="1516"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D4EAC22" w14:textId="77777777" w:rsidR="009A430E" w:rsidRPr="002F0F86" w:rsidRDefault="009A430E" w:rsidP="0051686C">
            <w:pPr>
              <w:spacing w:after="0" w:line="240" w:lineRule="auto"/>
              <w:jc w:val="center"/>
              <w:rPr>
                <w:rFonts w:ascii="Arial" w:hAnsi="Arial" w:cs="Arial"/>
                <w:sz w:val="16"/>
                <w:szCs w:val="16"/>
              </w:rPr>
            </w:pPr>
            <w:r w:rsidRPr="002F0F86">
              <w:rPr>
                <w:rFonts w:ascii="Arial" w:hAnsi="Arial" w:cs="Arial"/>
                <w:sz w:val="16"/>
                <w:szCs w:val="16"/>
              </w:rPr>
              <w:t>0.48</w:t>
            </w:r>
          </w:p>
        </w:tc>
        <w:tc>
          <w:tcPr>
            <w:tcW w:w="1119" w:type="pct"/>
            <w:tcBorders>
              <w:top w:val="nil"/>
              <w:left w:val="nil"/>
              <w:bottom w:val="single" w:sz="8" w:space="0" w:color="000000"/>
              <w:right w:val="single" w:sz="8" w:space="0" w:color="000000"/>
            </w:tcBorders>
            <w:tcMar>
              <w:top w:w="0" w:type="dxa"/>
              <w:left w:w="108" w:type="dxa"/>
              <w:bottom w:w="0" w:type="dxa"/>
              <w:right w:w="108" w:type="dxa"/>
            </w:tcMar>
            <w:hideMark/>
          </w:tcPr>
          <w:p w14:paraId="5E2E844B" w14:textId="77777777" w:rsidR="009A430E" w:rsidRPr="002F0F86" w:rsidRDefault="009A430E" w:rsidP="0051686C">
            <w:pPr>
              <w:spacing w:after="0" w:line="240" w:lineRule="auto"/>
              <w:jc w:val="center"/>
              <w:rPr>
                <w:rFonts w:ascii="Arial" w:hAnsi="Arial" w:cs="Arial"/>
                <w:sz w:val="16"/>
                <w:szCs w:val="16"/>
              </w:rPr>
            </w:pPr>
            <w:r w:rsidRPr="002F0F86">
              <w:rPr>
                <w:rFonts w:ascii="Arial" w:hAnsi="Arial" w:cs="Arial"/>
                <w:sz w:val="16"/>
                <w:szCs w:val="16"/>
              </w:rPr>
              <w:t>0.181</w:t>
            </w:r>
          </w:p>
        </w:tc>
        <w:tc>
          <w:tcPr>
            <w:tcW w:w="2364" w:type="pct"/>
            <w:tcBorders>
              <w:top w:val="nil"/>
              <w:left w:val="nil"/>
              <w:bottom w:val="single" w:sz="8" w:space="0" w:color="000000"/>
              <w:right w:val="single" w:sz="8" w:space="0" w:color="000000"/>
            </w:tcBorders>
            <w:tcMar>
              <w:top w:w="0" w:type="dxa"/>
              <w:left w:w="108" w:type="dxa"/>
              <w:bottom w:w="0" w:type="dxa"/>
              <w:right w:w="108" w:type="dxa"/>
            </w:tcMar>
            <w:hideMark/>
          </w:tcPr>
          <w:p w14:paraId="39961952" w14:textId="77777777" w:rsidR="009A430E" w:rsidRPr="002F0F86" w:rsidRDefault="009A430E" w:rsidP="0051686C">
            <w:pPr>
              <w:spacing w:after="0" w:line="240" w:lineRule="auto"/>
              <w:jc w:val="center"/>
              <w:rPr>
                <w:rFonts w:ascii="Arial" w:hAnsi="Arial" w:cs="Arial"/>
                <w:sz w:val="16"/>
                <w:szCs w:val="16"/>
              </w:rPr>
            </w:pPr>
            <w:r w:rsidRPr="002F0F86">
              <w:rPr>
                <w:rFonts w:ascii="Arial" w:hAnsi="Arial" w:cs="Arial"/>
                <w:sz w:val="16"/>
                <w:szCs w:val="16"/>
              </w:rPr>
              <w:t>6</w:t>
            </w:r>
          </w:p>
        </w:tc>
      </w:tr>
      <w:tr w:rsidR="009A430E" w:rsidRPr="002F0F86" w14:paraId="38420899" w14:textId="77777777" w:rsidTr="0051686C">
        <w:trPr>
          <w:trHeight w:val="20"/>
        </w:trPr>
        <w:tc>
          <w:tcPr>
            <w:tcW w:w="1516"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E7F165F" w14:textId="77777777" w:rsidR="009A430E" w:rsidRPr="002F0F86" w:rsidRDefault="009A430E" w:rsidP="0051686C">
            <w:pPr>
              <w:spacing w:after="0" w:line="240" w:lineRule="auto"/>
              <w:jc w:val="center"/>
              <w:rPr>
                <w:rFonts w:ascii="Arial" w:hAnsi="Arial" w:cs="Arial"/>
                <w:sz w:val="16"/>
                <w:szCs w:val="16"/>
              </w:rPr>
            </w:pPr>
            <w:r w:rsidRPr="002F0F86">
              <w:rPr>
                <w:rFonts w:ascii="Arial" w:hAnsi="Arial" w:cs="Arial"/>
                <w:sz w:val="16"/>
                <w:szCs w:val="16"/>
              </w:rPr>
              <w:t>0.49</w:t>
            </w:r>
          </w:p>
        </w:tc>
        <w:tc>
          <w:tcPr>
            <w:tcW w:w="1119" w:type="pct"/>
            <w:tcBorders>
              <w:top w:val="nil"/>
              <w:left w:val="nil"/>
              <w:bottom w:val="single" w:sz="8" w:space="0" w:color="000000"/>
              <w:right w:val="single" w:sz="8" w:space="0" w:color="000000"/>
            </w:tcBorders>
            <w:tcMar>
              <w:top w:w="0" w:type="dxa"/>
              <w:left w:w="108" w:type="dxa"/>
              <w:bottom w:w="0" w:type="dxa"/>
              <w:right w:w="108" w:type="dxa"/>
            </w:tcMar>
            <w:hideMark/>
          </w:tcPr>
          <w:p w14:paraId="4C8A298E" w14:textId="77777777" w:rsidR="009A430E" w:rsidRPr="002F0F86" w:rsidRDefault="009A430E" w:rsidP="0051686C">
            <w:pPr>
              <w:spacing w:after="0" w:line="240" w:lineRule="auto"/>
              <w:jc w:val="center"/>
              <w:rPr>
                <w:rFonts w:ascii="Arial" w:hAnsi="Arial" w:cs="Arial"/>
                <w:sz w:val="16"/>
                <w:szCs w:val="16"/>
              </w:rPr>
            </w:pPr>
            <w:r w:rsidRPr="002F0F86">
              <w:rPr>
                <w:rFonts w:ascii="Arial" w:hAnsi="Arial" w:cs="Arial"/>
                <w:sz w:val="16"/>
                <w:szCs w:val="16"/>
              </w:rPr>
              <w:t>0.188</w:t>
            </w:r>
          </w:p>
        </w:tc>
        <w:tc>
          <w:tcPr>
            <w:tcW w:w="2364" w:type="pct"/>
            <w:tcBorders>
              <w:top w:val="nil"/>
              <w:left w:val="nil"/>
              <w:bottom w:val="single" w:sz="8" w:space="0" w:color="000000"/>
              <w:right w:val="single" w:sz="8" w:space="0" w:color="000000"/>
            </w:tcBorders>
            <w:tcMar>
              <w:top w:w="0" w:type="dxa"/>
              <w:left w:w="108" w:type="dxa"/>
              <w:bottom w:w="0" w:type="dxa"/>
              <w:right w:w="108" w:type="dxa"/>
            </w:tcMar>
            <w:hideMark/>
          </w:tcPr>
          <w:p w14:paraId="6B690DC4" w14:textId="77777777" w:rsidR="009A430E" w:rsidRPr="002F0F86" w:rsidRDefault="009A430E" w:rsidP="0051686C">
            <w:pPr>
              <w:spacing w:after="0" w:line="240" w:lineRule="auto"/>
              <w:jc w:val="center"/>
              <w:rPr>
                <w:rFonts w:ascii="Arial" w:hAnsi="Arial" w:cs="Arial"/>
                <w:sz w:val="16"/>
                <w:szCs w:val="16"/>
              </w:rPr>
            </w:pPr>
            <w:r w:rsidRPr="002F0F86">
              <w:rPr>
                <w:rFonts w:ascii="Arial" w:hAnsi="Arial" w:cs="Arial"/>
                <w:sz w:val="16"/>
                <w:szCs w:val="16"/>
              </w:rPr>
              <w:t>5</w:t>
            </w:r>
          </w:p>
        </w:tc>
      </w:tr>
      <w:tr w:rsidR="009A430E" w:rsidRPr="002F0F86" w14:paraId="308A90BF" w14:textId="77777777" w:rsidTr="0051686C">
        <w:trPr>
          <w:trHeight w:val="20"/>
        </w:trPr>
        <w:tc>
          <w:tcPr>
            <w:tcW w:w="1516"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8509ABD" w14:textId="77777777" w:rsidR="009A430E" w:rsidRPr="002F0F86" w:rsidRDefault="009A430E" w:rsidP="0051686C">
            <w:pPr>
              <w:spacing w:after="0" w:line="240" w:lineRule="auto"/>
              <w:jc w:val="center"/>
              <w:rPr>
                <w:rFonts w:ascii="Arial" w:hAnsi="Arial" w:cs="Arial"/>
                <w:sz w:val="16"/>
                <w:szCs w:val="16"/>
              </w:rPr>
            </w:pPr>
            <w:r w:rsidRPr="002F0F86">
              <w:rPr>
                <w:rFonts w:ascii="Arial" w:hAnsi="Arial" w:cs="Arial"/>
                <w:sz w:val="16"/>
                <w:szCs w:val="16"/>
              </w:rPr>
              <w:t>0.50</w:t>
            </w:r>
          </w:p>
        </w:tc>
        <w:tc>
          <w:tcPr>
            <w:tcW w:w="1119" w:type="pct"/>
            <w:tcBorders>
              <w:top w:val="nil"/>
              <w:left w:val="nil"/>
              <w:bottom w:val="single" w:sz="8" w:space="0" w:color="000000"/>
              <w:right w:val="single" w:sz="8" w:space="0" w:color="000000"/>
            </w:tcBorders>
            <w:tcMar>
              <w:top w:w="0" w:type="dxa"/>
              <w:left w:w="108" w:type="dxa"/>
              <w:bottom w:w="0" w:type="dxa"/>
              <w:right w:w="108" w:type="dxa"/>
            </w:tcMar>
            <w:hideMark/>
          </w:tcPr>
          <w:p w14:paraId="274D379A" w14:textId="77777777" w:rsidR="009A430E" w:rsidRPr="002F0F86" w:rsidRDefault="009A430E" w:rsidP="0051686C">
            <w:pPr>
              <w:spacing w:after="0" w:line="240" w:lineRule="auto"/>
              <w:jc w:val="center"/>
              <w:rPr>
                <w:rFonts w:ascii="Arial" w:hAnsi="Arial" w:cs="Arial"/>
                <w:sz w:val="16"/>
                <w:szCs w:val="16"/>
              </w:rPr>
            </w:pPr>
            <w:r w:rsidRPr="002F0F86">
              <w:rPr>
                <w:rFonts w:ascii="Arial" w:hAnsi="Arial" w:cs="Arial"/>
                <w:sz w:val="16"/>
                <w:szCs w:val="16"/>
              </w:rPr>
              <w:t>0.196</w:t>
            </w:r>
          </w:p>
        </w:tc>
        <w:tc>
          <w:tcPr>
            <w:tcW w:w="2364" w:type="pct"/>
            <w:tcBorders>
              <w:top w:val="nil"/>
              <w:left w:val="nil"/>
              <w:bottom w:val="single" w:sz="8" w:space="0" w:color="000000"/>
              <w:right w:val="single" w:sz="8" w:space="0" w:color="000000"/>
            </w:tcBorders>
            <w:tcMar>
              <w:top w:w="0" w:type="dxa"/>
              <w:left w:w="108" w:type="dxa"/>
              <w:bottom w:w="0" w:type="dxa"/>
              <w:right w:w="108" w:type="dxa"/>
            </w:tcMar>
            <w:hideMark/>
          </w:tcPr>
          <w:p w14:paraId="585ADAD9" w14:textId="77777777" w:rsidR="009A430E" w:rsidRPr="002F0F86" w:rsidRDefault="009A430E" w:rsidP="0051686C">
            <w:pPr>
              <w:spacing w:after="0" w:line="240" w:lineRule="auto"/>
              <w:jc w:val="center"/>
              <w:rPr>
                <w:rFonts w:ascii="Arial" w:hAnsi="Arial" w:cs="Arial"/>
                <w:sz w:val="16"/>
                <w:szCs w:val="16"/>
              </w:rPr>
            </w:pPr>
            <w:r w:rsidRPr="002F0F86">
              <w:rPr>
                <w:rFonts w:ascii="Arial" w:hAnsi="Arial" w:cs="Arial"/>
                <w:sz w:val="16"/>
                <w:szCs w:val="16"/>
              </w:rPr>
              <w:t>5</w:t>
            </w:r>
          </w:p>
        </w:tc>
      </w:tr>
      <w:tr w:rsidR="009A430E" w:rsidRPr="002F0F86" w14:paraId="13CA7691" w14:textId="77777777" w:rsidTr="0051686C">
        <w:trPr>
          <w:trHeight w:val="20"/>
        </w:trPr>
        <w:tc>
          <w:tcPr>
            <w:tcW w:w="1516"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EDFC807" w14:textId="77777777" w:rsidR="009A430E" w:rsidRPr="002F0F86" w:rsidRDefault="009A430E" w:rsidP="0051686C">
            <w:pPr>
              <w:spacing w:after="0" w:line="240" w:lineRule="auto"/>
              <w:jc w:val="center"/>
              <w:rPr>
                <w:rFonts w:ascii="Arial" w:hAnsi="Arial" w:cs="Arial"/>
                <w:sz w:val="16"/>
                <w:szCs w:val="16"/>
              </w:rPr>
            </w:pPr>
            <w:r w:rsidRPr="002F0F86">
              <w:rPr>
                <w:rFonts w:ascii="Arial" w:hAnsi="Arial" w:cs="Arial"/>
                <w:sz w:val="16"/>
                <w:szCs w:val="16"/>
              </w:rPr>
              <w:t>0.51</w:t>
            </w:r>
          </w:p>
        </w:tc>
        <w:tc>
          <w:tcPr>
            <w:tcW w:w="1119" w:type="pct"/>
            <w:tcBorders>
              <w:top w:val="nil"/>
              <w:left w:val="nil"/>
              <w:bottom w:val="single" w:sz="8" w:space="0" w:color="000000"/>
              <w:right w:val="single" w:sz="8" w:space="0" w:color="000000"/>
            </w:tcBorders>
            <w:tcMar>
              <w:top w:w="0" w:type="dxa"/>
              <w:left w:w="108" w:type="dxa"/>
              <w:bottom w:w="0" w:type="dxa"/>
              <w:right w:w="108" w:type="dxa"/>
            </w:tcMar>
            <w:hideMark/>
          </w:tcPr>
          <w:p w14:paraId="7A0989CF" w14:textId="77777777" w:rsidR="009A430E" w:rsidRPr="002F0F86" w:rsidRDefault="009A430E" w:rsidP="0051686C">
            <w:pPr>
              <w:spacing w:after="0" w:line="240" w:lineRule="auto"/>
              <w:jc w:val="center"/>
              <w:rPr>
                <w:rFonts w:ascii="Arial" w:hAnsi="Arial" w:cs="Arial"/>
                <w:sz w:val="16"/>
                <w:szCs w:val="16"/>
              </w:rPr>
            </w:pPr>
            <w:r w:rsidRPr="002F0F86">
              <w:rPr>
                <w:rFonts w:ascii="Arial" w:hAnsi="Arial" w:cs="Arial"/>
                <w:sz w:val="16"/>
                <w:szCs w:val="16"/>
              </w:rPr>
              <w:t>0.204</w:t>
            </w:r>
          </w:p>
        </w:tc>
        <w:tc>
          <w:tcPr>
            <w:tcW w:w="2364" w:type="pct"/>
            <w:tcBorders>
              <w:top w:val="nil"/>
              <w:left w:val="nil"/>
              <w:bottom w:val="single" w:sz="8" w:space="0" w:color="000000"/>
              <w:right w:val="single" w:sz="8" w:space="0" w:color="000000"/>
            </w:tcBorders>
            <w:tcMar>
              <w:top w:w="0" w:type="dxa"/>
              <w:left w:w="108" w:type="dxa"/>
              <w:bottom w:w="0" w:type="dxa"/>
              <w:right w:w="108" w:type="dxa"/>
            </w:tcMar>
            <w:hideMark/>
          </w:tcPr>
          <w:p w14:paraId="5AF8BF29" w14:textId="77777777" w:rsidR="009A430E" w:rsidRPr="002F0F86" w:rsidRDefault="009A430E" w:rsidP="0051686C">
            <w:pPr>
              <w:spacing w:after="0" w:line="240" w:lineRule="auto"/>
              <w:jc w:val="center"/>
              <w:rPr>
                <w:rFonts w:ascii="Arial" w:hAnsi="Arial" w:cs="Arial"/>
                <w:sz w:val="16"/>
                <w:szCs w:val="16"/>
              </w:rPr>
            </w:pPr>
            <w:r w:rsidRPr="002F0F86">
              <w:rPr>
                <w:rFonts w:ascii="Arial" w:hAnsi="Arial" w:cs="Arial"/>
                <w:sz w:val="16"/>
                <w:szCs w:val="16"/>
              </w:rPr>
              <w:t>5</w:t>
            </w:r>
          </w:p>
        </w:tc>
      </w:tr>
      <w:tr w:rsidR="009A430E" w:rsidRPr="002F0F86" w14:paraId="1E0A9DC4" w14:textId="77777777" w:rsidTr="0051686C">
        <w:trPr>
          <w:trHeight w:val="20"/>
        </w:trPr>
        <w:tc>
          <w:tcPr>
            <w:tcW w:w="1516"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9335704" w14:textId="77777777" w:rsidR="009A430E" w:rsidRPr="002F0F86" w:rsidRDefault="009A430E" w:rsidP="0051686C">
            <w:pPr>
              <w:spacing w:after="0" w:line="240" w:lineRule="auto"/>
              <w:jc w:val="center"/>
              <w:rPr>
                <w:rFonts w:ascii="Arial" w:hAnsi="Arial" w:cs="Arial"/>
                <w:sz w:val="16"/>
                <w:szCs w:val="16"/>
              </w:rPr>
            </w:pPr>
            <w:r w:rsidRPr="002F0F86">
              <w:rPr>
                <w:rFonts w:ascii="Arial" w:hAnsi="Arial" w:cs="Arial"/>
                <w:sz w:val="16"/>
                <w:szCs w:val="16"/>
              </w:rPr>
              <w:t>0.52</w:t>
            </w:r>
          </w:p>
        </w:tc>
        <w:tc>
          <w:tcPr>
            <w:tcW w:w="1119" w:type="pct"/>
            <w:tcBorders>
              <w:top w:val="nil"/>
              <w:left w:val="nil"/>
              <w:bottom w:val="single" w:sz="8" w:space="0" w:color="000000"/>
              <w:right w:val="single" w:sz="8" w:space="0" w:color="000000"/>
            </w:tcBorders>
            <w:tcMar>
              <w:top w:w="0" w:type="dxa"/>
              <w:left w:w="108" w:type="dxa"/>
              <w:bottom w:w="0" w:type="dxa"/>
              <w:right w:w="108" w:type="dxa"/>
            </w:tcMar>
            <w:hideMark/>
          </w:tcPr>
          <w:p w14:paraId="219E1317" w14:textId="77777777" w:rsidR="009A430E" w:rsidRPr="002F0F86" w:rsidRDefault="009A430E" w:rsidP="0051686C">
            <w:pPr>
              <w:spacing w:after="0" w:line="240" w:lineRule="auto"/>
              <w:jc w:val="center"/>
              <w:rPr>
                <w:rFonts w:ascii="Arial" w:hAnsi="Arial" w:cs="Arial"/>
                <w:sz w:val="16"/>
                <w:szCs w:val="16"/>
              </w:rPr>
            </w:pPr>
            <w:r w:rsidRPr="002F0F86">
              <w:rPr>
                <w:rFonts w:ascii="Arial" w:hAnsi="Arial" w:cs="Arial"/>
                <w:sz w:val="16"/>
                <w:szCs w:val="16"/>
              </w:rPr>
              <w:t>0.212</w:t>
            </w:r>
          </w:p>
        </w:tc>
        <w:tc>
          <w:tcPr>
            <w:tcW w:w="2364" w:type="pct"/>
            <w:tcBorders>
              <w:top w:val="nil"/>
              <w:left w:val="nil"/>
              <w:bottom w:val="single" w:sz="8" w:space="0" w:color="000000"/>
              <w:right w:val="single" w:sz="8" w:space="0" w:color="000000"/>
            </w:tcBorders>
            <w:tcMar>
              <w:top w:w="0" w:type="dxa"/>
              <w:left w:w="108" w:type="dxa"/>
              <w:bottom w:w="0" w:type="dxa"/>
              <w:right w:w="108" w:type="dxa"/>
            </w:tcMar>
            <w:hideMark/>
          </w:tcPr>
          <w:p w14:paraId="484F1CA4" w14:textId="77777777" w:rsidR="009A430E" w:rsidRPr="002F0F86" w:rsidRDefault="009A430E" w:rsidP="0051686C">
            <w:pPr>
              <w:spacing w:after="0" w:line="240" w:lineRule="auto"/>
              <w:jc w:val="center"/>
              <w:rPr>
                <w:rFonts w:ascii="Arial" w:hAnsi="Arial" w:cs="Arial"/>
                <w:sz w:val="16"/>
                <w:szCs w:val="16"/>
              </w:rPr>
            </w:pPr>
            <w:r w:rsidRPr="002F0F86">
              <w:rPr>
                <w:rFonts w:ascii="Arial" w:hAnsi="Arial" w:cs="Arial"/>
                <w:sz w:val="16"/>
                <w:szCs w:val="16"/>
              </w:rPr>
              <w:t>5</w:t>
            </w:r>
          </w:p>
        </w:tc>
      </w:tr>
      <w:tr w:rsidR="009A430E" w:rsidRPr="002F0F86" w14:paraId="56066774" w14:textId="77777777" w:rsidTr="0051686C">
        <w:trPr>
          <w:trHeight w:val="20"/>
        </w:trPr>
        <w:tc>
          <w:tcPr>
            <w:tcW w:w="1516"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853280B" w14:textId="77777777" w:rsidR="009A430E" w:rsidRPr="002F0F86" w:rsidRDefault="009A430E" w:rsidP="0051686C">
            <w:pPr>
              <w:spacing w:after="0" w:line="240" w:lineRule="auto"/>
              <w:jc w:val="center"/>
              <w:rPr>
                <w:rFonts w:ascii="Arial" w:hAnsi="Arial" w:cs="Arial"/>
                <w:sz w:val="16"/>
                <w:szCs w:val="16"/>
              </w:rPr>
            </w:pPr>
            <w:r w:rsidRPr="002F0F86">
              <w:rPr>
                <w:rFonts w:ascii="Arial" w:hAnsi="Arial" w:cs="Arial"/>
                <w:sz w:val="16"/>
                <w:szCs w:val="16"/>
              </w:rPr>
              <w:t>0.53</w:t>
            </w:r>
          </w:p>
        </w:tc>
        <w:tc>
          <w:tcPr>
            <w:tcW w:w="1119" w:type="pct"/>
            <w:tcBorders>
              <w:top w:val="nil"/>
              <w:left w:val="nil"/>
              <w:bottom w:val="single" w:sz="8" w:space="0" w:color="000000"/>
              <w:right w:val="single" w:sz="8" w:space="0" w:color="000000"/>
            </w:tcBorders>
            <w:tcMar>
              <w:top w:w="0" w:type="dxa"/>
              <w:left w:w="108" w:type="dxa"/>
              <w:bottom w:w="0" w:type="dxa"/>
              <w:right w:w="108" w:type="dxa"/>
            </w:tcMar>
            <w:hideMark/>
          </w:tcPr>
          <w:p w14:paraId="4933FE8B" w14:textId="77777777" w:rsidR="009A430E" w:rsidRPr="002F0F86" w:rsidRDefault="009A430E" w:rsidP="0051686C">
            <w:pPr>
              <w:spacing w:after="0" w:line="240" w:lineRule="auto"/>
              <w:jc w:val="center"/>
              <w:rPr>
                <w:rFonts w:ascii="Arial" w:hAnsi="Arial" w:cs="Arial"/>
                <w:sz w:val="16"/>
                <w:szCs w:val="16"/>
              </w:rPr>
            </w:pPr>
            <w:r w:rsidRPr="002F0F86">
              <w:rPr>
                <w:rFonts w:ascii="Arial" w:hAnsi="Arial" w:cs="Arial"/>
                <w:sz w:val="16"/>
                <w:szCs w:val="16"/>
              </w:rPr>
              <w:t>0.221</w:t>
            </w:r>
          </w:p>
        </w:tc>
        <w:tc>
          <w:tcPr>
            <w:tcW w:w="2364" w:type="pct"/>
            <w:tcBorders>
              <w:top w:val="nil"/>
              <w:left w:val="nil"/>
              <w:bottom w:val="single" w:sz="8" w:space="0" w:color="000000"/>
              <w:right w:val="single" w:sz="8" w:space="0" w:color="000000"/>
            </w:tcBorders>
            <w:tcMar>
              <w:top w:w="0" w:type="dxa"/>
              <w:left w:w="108" w:type="dxa"/>
              <w:bottom w:w="0" w:type="dxa"/>
              <w:right w:w="108" w:type="dxa"/>
            </w:tcMar>
            <w:hideMark/>
          </w:tcPr>
          <w:p w14:paraId="6AB8FE73" w14:textId="77777777" w:rsidR="009A430E" w:rsidRPr="002F0F86" w:rsidRDefault="009A430E" w:rsidP="0051686C">
            <w:pPr>
              <w:spacing w:after="0" w:line="240" w:lineRule="auto"/>
              <w:jc w:val="center"/>
              <w:rPr>
                <w:rFonts w:ascii="Arial" w:hAnsi="Arial" w:cs="Arial"/>
                <w:sz w:val="16"/>
                <w:szCs w:val="16"/>
              </w:rPr>
            </w:pPr>
            <w:r w:rsidRPr="002F0F86">
              <w:rPr>
                <w:rFonts w:ascii="Arial" w:hAnsi="Arial" w:cs="Arial"/>
                <w:sz w:val="16"/>
                <w:szCs w:val="16"/>
              </w:rPr>
              <w:t>5</w:t>
            </w:r>
          </w:p>
        </w:tc>
      </w:tr>
      <w:tr w:rsidR="009A430E" w:rsidRPr="002F0F86" w14:paraId="146698FF" w14:textId="77777777" w:rsidTr="0051686C">
        <w:trPr>
          <w:trHeight w:val="20"/>
        </w:trPr>
        <w:tc>
          <w:tcPr>
            <w:tcW w:w="1516"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EBBB9A3" w14:textId="77777777" w:rsidR="009A430E" w:rsidRPr="002F0F86" w:rsidRDefault="009A430E" w:rsidP="0051686C">
            <w:pPr>
              <w:spacing w:after="0" w:line="240" w:lineRule="auto"/>
              <w:jc w:val="center"/>
              <w:rPr>
                <w:rFonts w:ascii="Arial" w:hAnsi="Arial" w:cs="Arial"/>
                <w:sz w:val="16"/>
                <w:szCs w:val="16"/>
              </w:rPr>
            </w:pPr>
            <w:r w:rsidRPr="002F0F86">
              <w:rPr>
                <w:rFonts w:ascii="Arial" w:hAnsi="Arial" w:cs="Arial"/>
                <w:sz w:val="16"/>
                <w:szCs w:val="16"/>
              </w:rPr>
              <w:t>0.54</w:t>
            </w:r>
          </w:p>
        </w:tc>
        <w:tc>
          <w:tcPr>
            <w:tcW w:w="1119" w:type="pct"/>
            <w:tcBorders>
              <w:top w:val="nil"/>
              <w:left w:val="nil"/>
              <w:bottom w:val="single" w:sz="8" w:space="0" w:color="000000"/>
              <w:right w:val="single" w:sz="8" w:space="0" w:color="000000"/>
            </w:tcBorders>
            <w:tcMar>
              <w:top w:w="0" w:type="dxa"/>
              <w:left w:w="108" w:type="dxa"/>
              <w:bottom w:w="0" w:type="dxa"/>
              <w:right w:w="108" w:type="dxa"/>
            </w:tcMar>
            <w:hideMark/>
          </w:tcPr>
          <w:p w14:paraId="12CD7CA8" w14:textId="77777777" w:rsidR="009A430E" w:rsidRPr="002F0F86" w:rsidRDefault="009A430E" w:rsidP="0051686C">
            <w:pPr>
              <w:spacing w:after="0" w:line="240" w:lineRule="auto"/>
              <w:jc w:val="center"/>
              <w:rPr>
                <w:rFonts w:ascii="Arial" w:hAnsi="Arial" w:cs="Arial"/>
                <w:sz w:val="16"/>
                <w:szCs w:val="16"/>
              </w:rPr>
            </w:pPr>
            <w:r w:rsidRPr="002F0F86">
              <w:rPr>
                <w:rFonts w:ascii="Arial" w:hAnsi="Arial" w:cs="Arial"/>
                <w:sz w:val="16"/>
                <w:szCs w:val="16"/>
              </w:rPr>
              <w:t>0.229</w:t>
            </w:r>
          </w:p>
        </w:tc>
        <w:tc>
          <w:tcPr>
            <w:tcW w:w="2364" w:type="pct"/>
            <w:tcBorders>
              <w:top w:val="nil"/>
              <w:left w:val="nil"/>
              <w:bottom w:val="single" w:sz="8" w:space="0" w:color="000000"/>
              <w:right w:val="single" w:sz="8" w:space="0" w:color="000000"/>
            </w:tcBorders>
            <w:tcMar>
              <w:top w:w="0" w:type="dxa"/>
              <w:left w:w="108" w:type="dxa"/>
              <w:bottom w:w="0" w:type="dxa"/>
              <w:right w:w="108" w:type="dxa"/>
            </w:tcMar>
            <w:hideMark/>
          </w:tcPr>
          <w:p w14:paraId="7033F5B8" w14:textId="77777777" w:rsidR="009A430E" w:rsidRPr="002F0F86" w:rsidRDefault="009A430E" w:rsidP="0051686C">
            <w:pPr>
              <w:spacing w:after="0" w:line="240" w:lineRule="auto"/>
              <w:jc w:val="center"/>
              <w:rPr>
                <w:rFonts w:ascii="Arial" w:hAnsi="Arial" w:cs="Arial"/>
                <w:sz w:val="16"/>
                <w:szCs w:val="16"/>
              </w:rPr>
            </w:pPr>
            <w:r w:rsidRPr="002F0F86">
              <w:rPr>
                <w:rFonts w:ascii="Arial" w:hAnsi="Arial" w:cs="Arial"/>
                <w:sz w:val="16"/>
                <w:szCs w:val="16"/>
              </w:rPr>
              <w:t>4</w:t>
            </w:r>
          </w:p>
        </w:tc>
      </w:tr>
      <w:tr w:rsidR="009A430E" w:rsidRPr="002F0F86" w14:paraId="6DE7D70C" w14:textId="77777777" w:rsidTr="0051686C">
        <w:trPr>
          <w:trHeight w:val="20"/>
        </w:trPr>
        <w:tc>
          <w:tcPr>
            <w:tcW w:w="1516"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F081992" w14:textId="77777777" w:rsidR="009A430E" w:rsidRPr="002F0F86" w:rsidRDefault="009A430E" w:rsidP="0051686C">
            <w:pPr>
              <w:spacing w:after="0" w:line="240" w:lineRule="auto"/>
              <w:jc w:val="center"/>
              <w:rPr>
                <w:rFonts w:ascii="Arial" w:hAnsi="Arial" w:cs="Arial"/>
                <w:sz w:val="16"/>
                <w:szCs w:val="16"/>
              </w:rPr>
            </w:pPr>
            <w:r w:rsidRPr="002F0F86">
              <w:rPr>
                <w:rFonts w:ascii="Arial" w:hAnsi="Arial" w:cs="Arial"/>
                <w:sz w:val="16"/>
                <w:szCs w:val="16"/>
              </w:rPr>
              <w:t>0.55</w:t>
            </w:r>
          </w:p>
        </w:tc>
        <w:tc>
          <w:tcPr>
            <w:tcW w:w="1119" w:type="pct"/>
            <w:tcBorders>
              <w:top w:val="nil"/>
              <w:left w:val="nil"/>
              <w:bottom w:val="single" w:sz="8" w:space="0" w:color="000000"/>
              <w:right w:val="single" w:sz="8" w:space="0" w:color="000000"/>
            </w:tcBorders>
            <w:tcMar>
              <w:top w:w="0" w:type="dxa"/>
              <w:left w:w="108" w:type="dxa"/>
              <w:bottom w:w="0" w:type="dxa"/>
              <w:right w:w="108" w:type="dxa"/>
            </w:tcMar>
            <w:hideMark/>
          </w:tcPr>
          <w:p w14:paraId="34C9D2F3" w14:textId="77777777" w:rsidR="009A430E" w:rsidRPr="002F0F86" w:rsidRDefault="009A430E" w:rsidP="0051686C">
            <w:pPr>
              <w:spacing w:after="0" w:line="240" w:lineRule="auto"/>
              <w:jc w:val="center"/>
              <w:rPr>
                <w:rFonts w:ascii="Arial" w:hAnsi="Arial" w:cs="Arial"/>
                <w:sz w:val="16"/>
                <w:szCs w:val="16"/>
              </w:rPr>
            </w:pPr>
            <w:r w:rsidRPr="002F0F86">
              <w:rPr>
                <w:rFonts w:ascii="Arial" w:hAnsi="Arial" w:cs="Arial"/>
                <w:sz w:val="16"/>
                <w:szCs w:val="16"/>
              </w:rPr>
              <w:t>0.237</w:t>
            </w:r>
          </w:p>
        </w:tc>
        <w:tc>
          <w:tcPr>
            <w:tcW w:w="2364" w:type="pct"/>
            <w:tcBorders>
              <w:top w:val="nil"/>
              <w:left w:val="nil"/>
              <w:bottom w:val="single" w:sz="8" w:space="0" w:color="000000"/>
              <w:right w:val="single" w:sz="8" w:space="0" w:color="000000"/>
            </w:tcBorders>
            <w:tcMar>
              <w:top w:w="0" w:type="dxa"/>
              <w:left w:w="108" w:type="dxa"/>
              <w:bottom w:w="0" w:type="dxa"/>
              <w:right w:w="108" w:type="dxa"/>
            </w:tcMar>
            <w:hideMark/>
          </w:tcPr>
          <w:p w14:paraId="3DAE971C" w14:textId="77777777" w:rsidR="009A430E" w:rsidRPr="002F0F86" w:rsidRDefault="009A430E" w:rsidP="0051686C">
            <w:pPr>
              <w:spacing w:after="0" w:line="240" w:lineRule="auto"/>
              <w:jc w:val="center"/>
              <w:rPr>
                <w:rFonts w:ascii="Arial" w:hAnsi="Arial" w:cs="Arial"/>
                <w:sz w:val="16"/>
                <w:szCs w:val="16"/>
              </w:rPr>
            </w:pPr>
            <w:r w:rsidRPr="002F0F86">
              <w:rPr>
                <w:rFonts w:ascii="Arial" w:hAnsi="Arial" w:cs="Arial"/>
                <w:sz w:val="16"/>
                <w:szCs w:val="16"/>
              </w:rPr>
              <w:t>4</w:t>
            </w:r>
          </w:p>
        </w:tc>
      </w:tr>
      <w:tr w:rsidR="009A430E" w:rsidRPr="002F0F86" w14:paraId="3CF03550" w14:textId="77777777" w:rsidTr="0051686C">
        <w:trPr>
          <w:trHeight w:val="20"/>
        </w:trPr>
        <w:tc>
          <w:tcPr>
            <w:tcW w:w="1516"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231EB4E" w14:textId="77777777" w:rsidR="009A430E" w:rsidRPr="002F0F86" w:rsidRDefault="009A430E" w:rsidP="0051686C">
            <w:pPr>
              <w:spacing w:after="0" w:line="240" w:lineRule="auto"/>
              <w:jc w:val="center"/>
              <w:rPr>
                <w:rFonts w:ascii="Arial" w:hAnsi="Arial" w:cs="Arial"/>
                <w:sz w:val="16"/>
                <w:szCs w:val="16"/>
              </w:rPr>
            </w:pPr>
            <w:r w:rsidRPr="002F0F86">
              <w:rPr>
                <w:rFonts w:ascii="Arial" w:hAnsi="Arial" w:cs="Arial"/>
                <w:sz w:val="16"/>
                <w:szCs w:val="16"/>
              </w:rPr>
              <w:t>0.56</w:t>
            </w:r>
          </w:p>
        </w:tc>
        <w:tc>
          <w:tcPr>
            <w:tcW w:w="1119" w:type="pct"/>
            <w:tcBorders>
              <w:top w:val="nil"/>
              <w:left w:val="nil"/>
              <w:bottom w:val="single" w:sz="8" w:space="0" w:color="000000"/>
              <w:right w:val="single" w:sz="8" w:space="0" w:color="000000"/>
            </w:tcBorders>
            <w:tcMar>
              <w:top w:w="0" w:type="dxa"/>
              <w:left w:w="108" w:type="dxa"/>
              <w:bottom w:w="0" w:type="dxa"/>
              <w:right w:w="108" w:type="dxa"/>
            </w:tcMar>
            <w:hideMark/>
          </w:tcPr>
          <w:p w14:paraId="001D0A99" w14:textId="77777777" w:rsidR="009A430E" w:rsidRPr="002F0F86" w:rsidRDefault="009A430E" w:rsidP="0051686C">
            <w:pPr>
              <w:spacing w:after="0" w:line="240" w:lineRule="auto"/>
              <w:jc w:val="center"/>
              <w:rPr>
                <w:rFonts w:ascii="Arial" w:hAnsi="Arial" w:cs="Arial"/>
                <w:sz w:val="16"/>
                <w:szCs w:val="16"/>
              </w:rPr>
            </w:pPr>
            <w:r w:rsidRPr="002F0F86">
              <w:rPr>
                <w:rFonts w:ascii="Arial" w:hAnsi="Arial" w:cs="Arial"/>
                <w:sz w:val="16"/>
                <w:szCs w:val="16"/>
              </w:rPr>
              <w:t>0.246</w:t>
            </w:r>
          </w:p>
        </w:tc>
        <w:tc>
          <w:tcPr>
            <w:tcW w:w="2364" w:type="pct"/>
            <w:tcBorders>
              <w:top w:val="nil"/>
              <w:left w:val="nil"/>
              <w:bottom w:val="single" w:sz="8" w:space="0" w:color="000000"/>
              <w:right w:val="single" w:sz="8" w:space="0" w:color="000000"/>
            </w:tcBorders>
            <w:tcMar>
              <w:top w:w="0" w:type="dxa"/>
              <w:left w:w="108" w:type="dxa"/>
              <w:bottom w:w="0" w:type="dxa"/>
              <w:right w:w="108" w:type="dxa"/>
            </w:tcMar>
            <w:hideMark/>
          </w:tcPr>
          <w:p w14:paraId="752C3B6A" w14:textId="77777777" w:rsidR="009A430E" w:rsidRPr="002F0F86" w:rsidRDefault="009A430E" w:rsidP="0051686C">
            <w:pPr>
              <w:spacing w:after="0" w:line="240" w:lineRule="auto"/>
              <w:jc w:val="center"/>
              <w:rPr>
                <w:rFonts w:ascii="Arial" w:hAnsi="Arial" w:cs="Arial"/>
                <w:sz w:val="16"/>
                <w:szCs w:val="16"/>
              </w:rPr>
            </w:pPr>
            <w:r w:rsidRPr="002F0F86">
              <w:rPr>
                <w:rFonts w:ascii="Arial" w:hAnsi="Arial" w:cs="Arial"/>
                <w:sz w:val="16"/>
                <w:szCs w:val="16"/>
              </w:rPr>
              <w:t>4</w:t>
            </w:r>
          </w:p>
        </w:tc>
      </w:tr>
      <w:tr w:rsidR="009A430E" w:rsidRPr="002F0F86" w14:paraId="5C448C5D" w14:textId="77777777" w:rsidTr="0051686C">
        <w:trPr>
          <w:trHeight w:val="20"/>
        </w:trPr>
        <w:tc>
          <w:tcPr>
            <w:tcW w:w="1516"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63A2430" w14:textId="77777777" w:rsidR="009A430E" w:rsidRPr="002F0F86" w:rsidRDefault="009A430E" w:rsidP="0051686C">
            <w:pPr>
              <w:spacing w:after="0" w:line="240" w:lineRule="auto"/>
              <w:jc w:val="center"/>
              <w:rPr>
                <w:rFonts w:ascii="Arial" w:hAnsi="Arial" w:cs="Arial"/>
                <w:sz w:val="16"/>
                <w:szCs w:val="16"/>
              </w:rPr>
            </w:pPr>
            <w:r w:rsidRPr="002F0F86">
              <w:rPr>
                <w:rFonts w:ascii="Arial" w:hAnsi="Arial" w:cs="Arial"/>
                <w:sz w:val="16"/>
                <w:szCs w:val="16"/>
              </w:rPr>
              <w:t>0.57</w:t>
            </w:r>
          </w:p>
        </w:tc>
        <w:tc>
          <w:tcPr>
            <w:tcW w:w="1119" w:type="pct"/>
            <w:tcBorders>
              <w:top w:val="nil"/>
              <w:left w:val="nil"/>
              <w:bottom w:val="single" w:sz="8" w:space="0" w:color="000000"/>
              <w:right w:val="single" w:sz="8" w:space="0" w:color="000000"/>
            </w:tcBorders>
            <w:tcMar>
              <w:top w:w="0" w:type="dxa"/>
              <w:left w:w="108" w:type="dxa"/>
              <w:bottom w:w="0" w:type="dxa"/>
              <w:right w:w="108" w:type="dxa"/>
            </w:tcMar>
            <w:hideMark/>
          </w:tcPr>
          <w:p w14:paraId="5F8B3561" w14:textId="77777777" w:rsidR="009A430E" w:rsidRPr="002F0F86" w:rsidRDefault="009A430E" w:rsidP="0051686C">
            <w:pPr>
              <w:spacing w:after="0" w:line="240" w:lineRule="auto"/>
              <w:jc w:val="center"/>
              <w:rPr>
                <w:rFonts w:ascii="Arial" w:hAnsi="Arial" w:cs="Arial"/>
                <w:sz w:val="16"/>
                <w:szCs w:val="16"/>
              </w:rPr>
            </w:pPr>
            <w:r w:rsidRPr="002F0F86">
              <w:rPr>
                <w:rFonts w:ascii="Arial" w:hAnsi="Arial" w:cs="Arial"/>
                <w:sz w:val="16"/>
                <w:szCs w:val="16"/>
              </w:rPr>
              <w:t>0.255</w:t>
            </w:r>
          </w:p>
        </w:tc>
        <w:tc>
          <w:tcPr>
            <w:tcW w:w="2364" w:type="pct"/>
            <w:tcBorders>
              <w:top w:val="nil"/>
              <w:left w:val="nil"/>
              <w:bottom w:val="single" w:sz="8" w:space="0" w:color="000000"/>
              <w:right w:val="single" w:sz="8" w:space="0" w:color="000000"/>
            </w:tcBorders>
            <w:tcMar>
              <w:top w:w="0" w:type="dxa"/>
              <w:left w:w="108" w:type="dxa"/>
              <w:bottom w:w="0" w:type="dxa"/>
              <w:right w:w="108" w:type="dxa"/>
            </w:tcMar>
            <w:hideMark/>
          </w:tcPr>
          <w:p w14:paraId="7A8BB24F" w14:textId="77777777" w:rsidR="009A430E" w:rsidRPr="002F0F86" w:rsidRDefault="009A430E" w:rsidP="0051686C">
            <w:pPr>
              <w:spacing w:after="0" w:line="240" w:lineRule="auto"/>
              <w:jc w:val="center"/>
              <w:rPr>
                <w:rFonts w:ascii="Arial" w:hAnsi="Arial" w:cs="Arial"/>
                <w:sz w:val="16"/>
                <w:szCs w:val="16"/>
              </w:rPr>
            </w:pPr>
            <w:r w:rsidRPr="002F0F86">
              <w:rPr>
                <w:rFonts w:ascii="Arial" w:hAnsi="Arial" w:cs="Arial"/>
                <w:sz w:val="16"/>
                <w:szCs w:val="16"/>
              </w:rPr>
              <w:t>4</w:t>
            </w:r>
          </w:p>
        </w:tc>
      </w:tr>
      <w:tr w:rsidR="009A430E" w:rsidRPr="002F0F86" w14:paraId="329F33D2" w14:textId="77777777" w:rsidTr="0051686C">
        <w:trPr>
          <w:trHeight w:val="20"/>
        </w:trPr>
        <w:tc>
          <w:tcPr>
            <w:tcW w:w="1516"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CC9BBCD" w14:textId="77777777" w:rsidR="009A430E" w:rsidRPr="002F0F86" w:rsidRDefault="009A430E" w:rsidP="0051686C">
            <w:pPr>
              <w:spacing w:after="0" w:line="240" w:lineRule="auto"/>
              <w:jc w:val="center"/>
              <w:rPr>
                <w:rFonts w:ascii="Arial" w:hAnsi="Arial" w:cs="Arial"/>
                <w:sz w:val="16"/>
                <w:szCs w:val="16"/>
              </w:rPr>
            </w:pPr>
            <w:r w:rsidRPr="002F0F86">
              <w:rPr>
                <w:rFonts w:ascii="Arial" w:hAnsi="Arial" w:cs="Arial"/>
                <w:sz w:val="16"/>
                <w:szCs w:val="16"/>
              </w:rPr>
              <w:t>0.58</w:t>
            </w:r>
          </w:p>
        </w:tc>
        <w:tc>
          <w:tcPr>
            <w:tcW w:w="1119" w:type="pct"/>
            <w:tcBorders>
              <w:top w:val="nil"/>
              <w:left w:val="nil"/>
              <w:bottom w:val="single" w:sz="8" w:space="0" w:color="000000"/>
              <w:right w:val="single" w:sz="8" w:space="0" w:color="000000"/>
            </w:tcBorders>
            <w:tcMar>
              <w:top w:w="0" w:type="dxa"/>
              <w:left w:w="108" w:type="dxa"/>
              <w:bottom w:w="0" w:type="dxa"/>
              <w:right w:w="108" w:type="dxa"/>
            </w:tcMar>
            <w:hideMark/>
          </w:tcPr>
          <w:p w14:paraId="72369683" w14:textId="77777777" w:rsidR="009A430E" w:rsidRPr="002F0F86" w:rsidRDefault="009A430E" w:rsidP="0051686C">
            <w:pPr>
              <w:spacing w:after="0" w:line="240" w:lineRule="auto"/>
              <w:jc w:val="center"/>
              <w:rPr>
                <w:rFonts w:ascii="Arial" w:hAnsi="Arial" w:cs="Arial"/>
                <w:sz w:val="16"/>
                <w:szCs w:val="16"/>
              </w:rPr>
            </w:pPr>
            <w:r w:rsidRPr="002F0F86">
              <w:rPr>
                <w:rFonts w:ascii="Arial" w:hAnsi="Arial" w:cs="Arial"/>
                <w:sz w:val="16"/>
                <w:szCs w:val="16"/>
              </w:rPr>
              <w:t>0.264</w:t>
            </w:r>
          </w:p>
        </w:tc>
        <w:tc>
          <w:tcPr>
            <w:tcW w:w="2364" w:type="pct"/>
            <w:tcBorders>
              <w:top w:val="nil"/>
              <w:left w:val="nil"/>
              <w:bottom w:val="single" w:sz="8" w:space="0" w:color="000000"/>
              <w:right w:val="single" w:sz="8" w:space="0" w:color="000000"/>
            </w:tcBorders>
            <w:tcMar>
              <w:top w:w="0" w:type="dxa"/>
              <w:left w:w="108" w:type="dxa"/>
              <w:bottom w:w="0" w:type="dxa"/>
              <w:right w:w="108" w:type="dxa"/>
            </w:tcMar>
            <w:hideMark/>
          </w:tcPr>
          <w:p w14:paraId="33392723" w14:textId="77777777" w:rsidR="009A430E" w:rsidRPr="002F0F86" w:rsidRDefault="009A430E" w:rsidP="0051686C">
            <w:pPr>
              <w:spacing w:after="0" w:line="240" w:lineRule="auto"/>
              <w:jc w:val="center"/>
              <w:rPr>
                <w:rFonts w:ascii="Arial" w:hAnsi="Arial" w:cs="Arial"/>
                <w:sz w:val="16"/>
                <w:szCs w:val="16"/>
              </w:rPr>
            </w:pPr>
            <w:r w:rsidRPr="002F0F86">
              <w:rPr>
                <w:rFonts w:ascii="Arial" w:hAnsi="Arial" w:cs="Arial"/>
                <w:sz w:val="16"/>
                <w:szCs w:val="16"/>
              </w:rPr>
              <w:t>4</w:t>
            </w:r>
          </w:p>
        </w:tc>
      </w:tr>
      <w:tr w:rsidR="009A430E" w:rsidRPr="002F0F86" w14:paraId="2157EC24" w14:textId="77777777" w:rsidTr="0051686C">
        <w:trPr>
          <w:trHeight w:val="20"/>
        </w:trPr>
        <w:tc>
          <w:tcPr>
            <w:tcW w:w="1516"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093CB6B" w14:textId="77777777" w:rsidR="009A430E" w:rsidRPr="002F0F86" w:rsidRDefault="009A430E" w:rsidP="0051686C">
            <w:pPr>
              <w:spacing w:after="0" w:line="240" w:lineRule="auto"/>
              <w:jc w:val="center"/>
              <w:rPr>
                <w:rFonts w:ascii="Arial" w:hAnsi="Arial" w:cs="Arial"/>
                <w:sz w:val="16"/>
                <w:szCs w:val="16"/>
              </w:rPr>
            </w:pPr>
            <w:r w:rsidRPr="002F0F86">
              <w:rPr>
                <w:rFonts w:ascii="Arial" w:hAnsi="Arial" w:cs="Arial"/>
                <w:sz w:val="16"/>
                <w:szCs w:val="16"/>
              </w:rPr>
              <w:t>0.59</w:t>
            </w:r>
          </w:p>
        </w:tc>
        <w:tc>
          <w:tcPr>
            <w:tcW w:w="1119" w:type="pct"/>
            <w:tcBorders>
              <w:top w:val="nil"/>
              <w:left w:val="nil"/>
              <w:bottom w:val="single" w:sz="8" w:space="0" w:color="000000"/>
              <w:right w:val="single" w:sz="8" w:space="0" w:color="000000"/>
            </w:tcBorders>
            <w:tcMar>
              <w:top w:w="0" w:type="dxa"/>
              <w:left w:w="108" w:type="dxa"/>
              <w:bottom w:w="0" w:type="dxa"/>
              <w:right w:w="108" w:type="dxa"/>
            </w:tcMar>
            <w:hideMark/>
          </w:tcPr>
          <w:p w14:paraId="60EF9053" w14:textId="77777777" w:rsidR="009A430E" w:rsidRPr="002F0F86" w:rsidRDefault="009A430E" w:rsidP="0051686C">
            <w:pPr>
              <w:spacing w:after="0" w:line="240" w:lineRule="auto"/>
              <w:jc w:val="center"/>
              <w:rPr>
                <w:rFonts w:ascii="Arial" w:hAnsi="Arial" w:cs="Arial"/>
                <w:sz w:val="16"/>
                <w:szCs w:val="16"/>
              </w:rPr>
            </w:pPr>
            <w:r w:rsidRPr="002F0F86">
              <w:rPr>
                <w:rFonts w:ascii="Arial" w:hAnsi="Arial" w:cs="Arial"/>
                <w:sz w:val="16"/>
                <w:szCs w:val="16"/>
              </w:rPr>
              <w:t>0.273</w:t>
            </w:r>
          </w:p>
        </w:tc>
        <w:tc>
          <w:tcPr>
            <w:tcW w:w="2364" w:type="pct"/>
            <w:tcBorders>
              <w:top w:val="nil"/>
              <w:left w:val="nil"/>
              <w:bottom w:val="single" w:sz="8" w:space="0" w:color="000000"/>
              <w:right w:val="single" w:sz="8" w:space="0" w:color="000000"/>
            </w:tcBorders>
            <w:tcMar>
              <w:top w:w="0" w:type="dxa"/>
              <w:left w:w="108" w:type="dxa"/>
              <w:bottom w:w="0" w:type="dxa"/>
              <w:right w:w="108" w:type="dxa"/>
            </w:tcMar>
            <w:hideMark/>
          </w:tcPr>
          <w:p w14:paraId="6180B2CA" w14:textId="77777777" w:rsidR="009A430E" w:rsidRPr="002F0F86" w:rsidRDefault="009A430E" w:rsidP="0051686C">
            <w:pPr>
              <w:spacing w:after="0" w:line="240" w:lineRule="auto"/>
              <w:jc w:val="center"/>
              <w:rPr>
                <w:rFonts w:ascii="Arial" w:hAnsi="Arial" w:cs="Arial"/>
                <w:sz w:val="16"/>
                <w:szCs w:val="16"/>
              </w:rPr>
            </w:pPr>
            <w:r w:rsidRPr="002F0F86">
              <w:rPr>
                <w:rFonts w:ascii="Arial" w:hAnsi="Arial" w:cs="Arial"/>
                <w:sz w:val="16"/>
                <w:szCs w:val="16"/>
              </w:rPr>
              <w:t>4</w:t>
            </w:r>
          </w:p>
        </w:tc>
      </w:tr>
      <w:tr w:rsidR="009A430E" w:rsidRPr="002F0F86" w14:paraId="575D8F2F" w14:textId="77777777" w:rsidTr="0051686C">
        <w:trPr>
          <w:trHeight w:val="20"/>
        </w:trPr>
        <w:tc>
          <w:tcPr>
            <w:tcW w:w="1516"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50AE51D" w14:textId="77777777" w:rsidR="009A430E" w:rsidRPr="002F0F86" w:rsidRDefault="009A430E" w:rsidP="0051686C">
            <w:pPr>
              <w:spacing w:after="0" w:line="240" w:lineRule="auto"/>
              <w:jc w:val="center"/>
              <w:rPr>
                <w:rFonts w:ascii="Arial" w:hAnsi="Arial" w:cs="Arial"/>
                <w:sz w:val="16"/>
                <w:szCs w:val="16"/>
              </w:rPr>
            </w:pPr>
            <w:r w:rsidRPr="002F0F86">
              <w:rPr>
                <w:rFonts w:ascii="Arial" w:hAnsi="Arial" w:cs="Arial"/>
                <w:sz w:val="16"/>
                <w:szCs w:val="16"/>
              </w:rPr>
              <w:t>0.60</w:t>
            </w:r>
          </w:p>
        </w:tc>
        <w:tc>
          <w:tcPr>
            <w:tcW w:w="1119" w:type="pct"/>
            <w:tcBorders>
              <w:top w:val="nil"/>
              <w:left w:val="nil"/>
              <w:bottom w:val="single" w:sz="8" w:space="0" w:color="000000"/>
              <w:right w:val="single" w:sz="8" w:space="0" w:color="000000"/>
            </w:tcBorders>
            <w:tcMar>
              <w:top w:w="0" w:type="dxa"/>
              <w:left w:w="108" w:type="dxa"/>
              <w:bottom w:w="0" w:type="dxa"/>
              <w:right w:w="108" w:type="dxa"/>
            </w:tcMar>
            <w:hideMark/>
          </w:tcPr>
          <w:p w14:paraId="4E0460AD" w14:textId="77777777" w:rsidR="009A430E" w:rsidRPr="002F0F86" w:rsidRDefault="009A430E" w:rsidP="0051686C">
            <w:pPr>
              <w:spacing w:after="0" w:line="240" w:lineRule="auto"/>
              <w:jc w:val="center"/>
              <w:rPr>
                <w:rFonts w:ascii="Arial" w:hAnsi="Arial" w:cs="Arial"/>
                <w:sz w:val="16"/>
                <w:szCs w:val="16"/>
              </w:rPr>
            </w:pPr>
            <w:r w:rsidRPr="002F0F86">
              <w:rPr>
                <w:rFonts w:ascii="Arial" w:hAnsi="Arial" w:cs="Arial"/>
                <w:sz w:val="16"/>
                <w:szCs w:val="16"/>
              </w:rPr>
              <w:t>0.283</w:t>
            </w:r>
          </w:p>
        </w:tc>
        <w:tc>
          <w:tcPr>
            <w:tcW w:w="2364" w:type="pct"/>
            <w:tcBorders>
              <w:top w:val="nil"/>
              <w:left w:val="nil"/>
              <w:bottom w:val="single" w:sz="8" w:space="0" w:color="000000"/>
              <w:right w:val="single" w:sz="8" w:space="0" w:color="000000"/>
            </w:tcBorders>
            <w:tcMar>
              <w:top w:w="0" w:type="dxa"/>
              <w:left w:w="108" w:type="dxa"/>
              <w:bottom w:w="0" w:type="dxa"/>
              <w:right w:w="108" w:type="dxa"/>
            </w:tcMar>
            <w:hideMark/>
          </w:tcPr>
          <w:p w14:paraId="18FDB035" w14:textId="77777777" w:rsidR="009A430E" w:rsidRPr="002F0F86" w:rsidRDefault="009A430E" w:rsidP="0051686C">
            <w:pPr>
              <w:spacing w:after="0" w:line="240" w:lineRule="auto"/>
              <w:jc w:val="center"/>
              <w:rPr>
                <w:rFonts w:ascii="Arial" w:hAnsi="Arial" w:cs="Arial"/>
                <w:sz w:val="16"/>
                <w:szCs w:val="16"/>
              </w:rPr>
            </w:pPr>
            <w:r w:rsidRPr="002F0F86">
              <w:rPr>
                <w:rFonts w:ascii="Arial" w:hAnsi="Arial" w:cs="Arial"/>
                <w:sz w:val="16"/>
                <w:szCs w:val="16"/>
              </w:rPr>
              <w:t>4</w:t>
            </w:r>
          </w:p>
        </w:tc>
      </w:tr>
      <w:tr w:rsidR="009A430E" w:rsidRPr="002F0F86" w14:paraId="2CF3B710" w14:textId="77777777" w:rsidTr="0051686C">
        <w:trPr>
          <w:trHeight w:val="20"/>
        </w:trPr>
        <w:tc>
          <w:tcPr>
            <w:tcW w:w="1516"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B4AE52D" w14:textId="77777777" w:rsidR="009A430E" w:rsidRPr="002F0F86" w:rsidRDefault="009A430E" w:rsidP="0051686C">
            <w:pPr>
              <w:spacing w:after="0" w:line="240" w:lineRule="auto"/>
              <w:jc w:val="center"/>
              <w:rPr>
                <w:rFonts w:ascii="Arial" w:hAnsi="Arial" w:cs="Arial"/>
                <w:sz w:val="16"/>
                <w:szCs w:val="16"/>
              </w:rPr>
            </w:pPr>
            <w:r w:rsidRPr="002F0F86">
              <w:rPr>
                <w:rFonts w:ascii="Arial" w:hAnsi="Arial" w:cs="Arial"/>
                <w:sz w:val="16"/>
                <w:szCs w:val="16"/>
              </w:rPr>
              <w:t>0.61</w:t>
            </w:r>
          </w:p>
        </w:tc>
        <w:tc>
          <w:tcPr>
            <w:tcW w:w="1119" w:type="pct"/>
            <w:tcBorders>
              <w:top w:val="nil"/>
              <w:left w:val="nil"/>
              <w:bottom w:val="single" w:sz="8" w:space="0" w:color="000000"/>
              <w:right w:val="single" w:sz="8" w:space="0" w:color="000000"/>
            </w:tcBorders>
            <w:tcMar>
              <w:top w:w="0" w:type="dxa"/>
              <w:left w:w="108" w:type="dxa"/>
              <w:bottom w:w="0" w:type="dxa"/>
              <w:right w:w="108" w:type="dxa"/>
            </w:tcMar>
            <w:hideMark/>
          </w:tcPr>
          <w:p w14:paraId="4346C6CA" w14:textId="77777777" w:rsidR="009A430E" w:rsidRPr="002F0F86" w:rsidRDefault="009A430E" w:rsidP="0051686C">
            <w:pPr>
              <w:spacing w:after="0" w:line="240" w:lineRule="auto"/>
              <w:jc w:val="center"/>
              <w:rPr>
                <w:rFonts w:ascii="Arial" w:hAnsi="Arial" w:cs="Arial"/>
                <w:sz w:val="16"/>
                <w:szCs w:val="16"/>
              </w:rPr>
            </w:pPr>
            <w:r w:rsidRPr="002F0F86">
              <w:rPr>
                <w:rFonts w:ascii="Arial" w:hAnsi="Arial" w:cs="Arial"/>
                <w:sz w:val="16"/>
                <w:szCs w:val="16"/>
              </w:rPr>
              <w:t>0.292</w:t>
            </w:r>
          </w:p>
        </w:tc>
        <w:tc>
          <w:tcPr>
            <w:tcW w:w="2364" w:type="pct"/>
            <w:tcBorders>
              <w:top w:val="nil"/>
              <w:left w:val="nil"/>
              <w:bottom w:val="single" w:sz="8" w:space="0" w:color="000000"/>
              <w:right w:val="single" w:sz="8" w:space="0" w:color="000000"/>
            </w:tcBorders>
            <w:tcMar>
              <w:top w:w="0" w:type="dxa"/>
              <w:left w:w="108" w:type="dxa"/>
              <w:bottom w:w="0" w:type="dxa"/>
              <w:right w:w="108" w:type="dxa"/>
            </w:tcMar>
            <w:hideMark/>
          </w:tcPr>
          <w:p w14:paraId="0D450C40" w14:textId="77777777" w:rsidR="009A430E" w:rsidRPr="002F0F86" w:rsidRDefault="009A430E" w:rsidP="0051686C">
            <w:pPr>
              <w:spacing w:after="0" w:line="240" w:lineRule="auto"/>
              <w:jc w:val="center"/>
              <w:rPr>
                <w:rFonts w:ascii="Arial" w:hAnsi="Arial" w:cs="Arial"/>
                <w:sz w:val="16"/>
                <w:szCs w:val="16"/>
              </w:rPr>
            </w:pPr>
            <w:r w:rsidRPr="002F0F86">
              <w:rPr>
                <w:rFonts w:ascii="Arial" w:hAnsi="Arial" w:cs="Arial"/>
                <w:sz w:val="16"/>
                <w:szCs w:val="16"/>
              </w:rPr>
              <w:t>3</w:t>
            </w:r>
          </w:p>
        </w:tc>
      </w:tr>
      <w:tr w:rsidR="009A430E" w:rsidRPr="002F0F86" w14:paraId="248BA924" w14:textId="77777777" w:rsidTr="0051686C">
        <w:trPr>
          <w:trHeight w:val="20"/>
        </w:trPr>
        <w:tc>
          <w:tcPr>
            <w:tcW w:w="1516"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CC2A30D" w14:textId="77777777" w:rsidR="009A430E" w:rsidRPr="002F0F86" w:rsidRDefault="009A430E" w:rsidP="0051686C">
            <w:pPr>
              <w:spacing w:after="0" w:line="240" w:lineRule="auto"/>
              <w:jc w:val="center"/>
              <w:rPr>
                <w:rFonts w:ascii="Arial" w:hAnsi="Arial" w:cs="Arial"/>
                <w:sz w:val="16"/>
                <w:szCs w:val="16"/>
              </w:rPr>
            </w:pPr>
            <w:r w:rsidRPr="002F0F86">
              <w:rPr>
                <w:rFonts w:ascii="Arial" w:hAnsi="Arial" w:cs="Arial"/>
                <w:sz w:val="16"/>
                <w:szCs w:val="16"/>
              </w:rPr>
              <w:t>0.62</w:t>
            </w:r>
          </w:p>
        </w:tc>
        <w:tc>
          <w:tcPr>
            <w:tcW w:w="1119" w:type="pct"/>
            <w:tcBorders>
              <w:top w:val="nil"/>
              <w:left w:val="nil"/>
              <w:bottom w:val="single" w:sz="8" w:space="0" w:color="000000"/>
              <w:right w:val="single" w:sz="8" w:space="0" w:color="000000"/>
            </w:tcBorders>
            <w:tcMar>
              <w:top w:w="0" w:type="dxa"/>
              <w:left w:w="108" w:type="dxa"/>
              <w:bottom w:w="0" w:type="dxa"/>
              <w:right w:w="108" w:type="dxa"/>
            </w:tcMar>
            <w:hideMark/>
          </w:tcPr>
          <w:p w14:paraId="71F5F313" w14:textId="77777777" w:rsidR="009A430E" w:rsidRPr="002F0F86" w:rsidRDefault="009A430E" w:rsidP="0051686C">
            <w:pPr>
              <w:spacing w:after="0" w:line="240" w:lineRule="auto"/>
              <w:jc w:val="center"/>
              <w:rPr>
                <w:rFonts w:ascii="Arial" w:hAnsi="Arial" w:cs="Arial"/>
                <w:sz w:val="16"/>
                <w:szCs w:val="16"/>
              </w:rPr>
            </w:pPr>
            <w:r w:rsidRPr="002F0F86">
              <w:rPr>
                <w:rFonts w:ascii="Arial" w:hAnsi="Arial" w:cs="Arial"/>
                <w:sz w:val="16"/>
                <w:szCs w:val="16"/>
              </w:rPr>
              <w:t>0.302</w:t>
            </w:r>
          </w:p>
        </w:tc>
        <w:tc>
          <w:tcPr>
            <w:tcW w:w="2364" w:type="pct"/>
            <w:tcBorders>
              <w:top w:val="nil"/>
              <w:left w:val="nil"/>
              <w:bottom w:val="single" w:sz="8" w:space="0" w:color="000000"/>
              <w:right w:val="single" w:sz="8" w:space="0" w:color="000000"/>
            </w:tcBorders>
            <w:tcMar>
              <w:top w:w="0" w:type="dxa"/>
              <w:left w:w="108" w:type="dxa"/>
              <w:bottom w:w="0" w:type="dxa"/>
              <w:right w:w="108" w:type="dxa"/>
            </w:tcMar>
            <w:hideMark/>
          </w:tcPr>
          <w:p w14:paraId="037B1971" w14:textId="77777777" w:rsidR="009A430E" w:rsidRPr="002F0F86" w:rsidRDefault="009A430E" w:rsidP="0051686C">
            <w:pPr>
              <w:spacing w:after="0" w:line="240" w:lineRule="auto"/>
              <w:jc w:val="center"/>
              <w:rPr>
                <w:rFonts w:ascii="Arial" w:hAnsi="Arial" w:cs="Arial"/>
                <w:sz w:val="16"/>
                <w:szCs w:val="16"/>
              </w:rPr>
            </w:pPr>
            <w:r w:rsidRPr="002F0F86">
              <w:rPr>
                <w:rFonts w:ascii="Arial" w:hAnsi="Arial" w:cs="Arial"/>
                <w:sz w:val="16"/>
                <w:szCs w:val="16"/>
              </w:rPr>
              <w:t>3</w:t>
            </w:r>
          </w:p>
        </w:tc>
      </w:tr>
      <w:tr w:rsidR="009A430E" w:rsidRPr="002F0F86" w14:paraId="10FAEE12" w14:textId="77777777" w:rsidTr="0051686C">
        <w:trPr>
          <w:trHeight w:val="20"/>
        </w:trPr>
        <w:tc>
          <w:tcPr>
            <w:tcW w:w="1516"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CE4A08C" w14:textId="77777777" w:rsidR="009A430E" w:rsidRPr="002F0F86" w:rsidRDefault="009A430E" w:rsidP="0051686C">
            <w:pPr>
              <w:spacing w:after="0" w:line="240" w:lineRule="auto"/>
              <w:jc w:val="center"/>
              <w:rPr>
                <w:rFonts w:ascii="Arial" w:hAnsi="Arial" w:cs="Arial"/>
                <w:sz w:val="16"/>
                <w:szCs w:val="16"/>
              </w:rPr>
            </w:pPr>
            <w:r w:rsidRPr="002F0F86">
              <w:rPr>
                <w:rFonts w:ascii="Arial" w:hAnsi="Arial" w:cs="Arial"/>
                <w:sz w:val="16"/>
                <w:szCs w:val="16"/>
              </w:rPr>
              <w:t>0.63</w:t>
            </w:r>
          </w:p>
        </w:tc>
        <w:tc>
          <w:tcPr>
            <w:tcW w:w="1119" w:type="pct"/>
            <w:tcBorders>
              <w:top w:val="nil"/>
              <w:left w:val="nil"/>
              <w:bottom w:val="single" w:sz="8" w:space="0" w:color="000000"/>
              <w:right w:val="single" w:sz="8" w:space="0" w:color="000000"/>
            </w:tcBorders>
            <w:tcMar>
              <w:top w:w="0" w:type="dxa"/>
              <w:left w:w="108" w:type="dxa"/>
              <w:bottom w:w="0" w:type="dxa"/>
              <w:right w:w="108" w:type="dxa"/>
            </w:tcMar>
            <w:hideMark/>
          </w:tcPr>
          <w:p w14:paraId="09EFE5DE" w14:textId="77777777" w:rsidR="009A430E" w:rsidRPr="002F0F86" w:rsidRDefault="009A430E" w:rsidP="0051686C">
            <w:pPr>
              <w:spacing w:after="0" w:line="240" w:lineRule="auto"/>
              <w:jc w:val="center"/>
              <w:rPr>
                <w:rFonts w:ascii="Arial" w:hAnsi="Arial" w:cs="Arial"/>
                <w:sz w:val="16"/>
                <w:szCs w:val="16"/>
              </w:rPr>
            </w:pPr>
            <w:r w:rsidRPr="002F0F86">
              <w:rPr>
                <w:rFonts w:ascii="Arial" w:hAnsi="Arial" w:cs="Arial"/>
                <w:sz w:val="16"/>
                <w:szCs w:val="16"/>
              </w:rPr>
              <w:t>0.312</w:t>
            </w:r>
          </w:p>
        </w:tc>
        <w:tc>
          <w:tcPr>
            <w:tcW w:w="2364" w:type="pct"/>
            <w:tcBorders>
              <w:top w:val="nil"/>
              <w:left w:val="nil"/>
              <w:bottom w:val="single" w:sz="8" w:space="0" w:color="000000"/>
              <w:right w:val="single" w:sz="8" w:space="0" w:color="000000"/>
            </w:tcBorders>
            <w:tcMar>
              <w:top w:w="0" w:type="dxa"/>
              <w:left w:w="108" w:type="dxa"/>
              <w:bottom w:w="0" w:type="dxa"/>
              <w:right w:w="108" w:type="dxa"/>
            </w:tcMar>
            <w:hideMark/>
          </w:tcPr>
          <w:p w14:paraId="5352224E" w14:textId="77777777" w:rsidR="009A430E" w:rsidRPr="002F0F86" w:rsidRDefault="009A430E" w:rsidP="0051686C">
            <w:pPr>
              <w:spacing w:after="0" w:line="240" w:lineRule="auto"/>
              <w:jc w:val="center"/>
              <w:rPr>
                <w:rFonts w:ascii="Arial" w:hAnsi="Arial" w:cs="Arial"/>
                <w:sz w:val="16"/>
                <w:szCs w:val="16"/>
              </w:rPr>
            </w:pPr>
            <w:r w:rsidRPr="002F0F86">
              <w:rPr>
                <w:rFonts w:ascii="Arial" w:hAnsi="Arial" w:cs="Arial"/>
                <w:sz w:val="16"/>
                <w:szCs w:val="16"/>
              </w:rPr>
              <w:t>3</w:t>
            </w:r>
          </w:p>
        </w:tc>
      </w:tr>
      <w:tr w:rsidR="009A430E" w:rsidRPr="002F0F86" w14:paraId="2E05BF25" w14:textId="77777777" w:rsidTr="0051686C">
        <w:trPr>
          <w:trHeight w:val="20"/>
        </w:trPr>
        <w:tc>
          <w:tcPr>
            <w:tcW w:w="1516"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58BD2F4" w14:textId="77777777" w:rsidR="009A430E" w:rsidRPr="002F0F86" w:rsidRDefault="009A430E" w:rsidP="0051686C">
            <w:pPr>
              <w:spacing w:after="0" w:line="240" w:lineRule="auto"/>
              <w:jc w:val="center"/>
              <w:rPr>
                <w:rFonts w:ascii="Arial" w:hAnsi="Arial" w:cs="Arial"/>
                <w:sz w:val="16"/>
                <w:szCs w:val="16"/>
              </w:rPr>
            </w:pPr>
            <w:r w:rsidRPr="002F0F86">
              <w:rPr>
                <w:rFonts w:ascii="Arial" w:hAnsi="Arial" w:cs="Arial"/>
                <w:sz w:val="16"/>
                <w:szCs w:val="16"/>
              </w:rPr>
              <w:t>0.64</w:t>
            </w:r>
          </w:p>
        </w:tc>
        <w:tc>
          <w:tcPr>
            <w:tcW w:w="1119" w:type="pct"/>
            <w:tcBorders>
              <w:top w:val="nil"/>
              <w:left w:val="nil"/>
              <w:bottom w:val="single" w:sz="8" w:space="0" w:color="000000"/>
              <w:right w:val="single" w:sz="8" w:space="0" w:color="000000"/>
            </w:tcBorders>
            <w:tcMar>
              <w:top w:w="0" w:type="dxa"/>
              <w:left w:w="108" w:type="dxa"/>
              <w:bottom w:w="0" w:type="dxa"/>
              <w:right w:w="108" w:type="dxa"/>
            </w:tcMar>
            <w:hideMark/>
          </w:tcPr>
          <w:p w14:paraId="602886C6" w14:textId="77777777" w:rsidR="009A430E" w:rsidRPr="002F0F86" w:rsidRDefault="009A430E" w:rsidP="0051686C">
            <w:pPr>
              <w:spacing w:after="0" w:line="240" w:lineRule="auto"/>
              <w:jc w:val="center"/>
              <w:rPr>
                <w:rFonts w:ascii="Arial" w:hAnsi="Arial" w:cs="Arial"/>
                <w:sz w:val="16"/>
                <w:szCs w:val="16"/>
              </w:rPr>
            </w:pPr>
            <w:r w:rsidRPr="002F0F86">
              <w:rPr>
                <w:rFonts w:ascii="Arial" w:hAnsi="Arial" w:cs="Arial"/>
                <w:sz w:val="16"/>
                <w:szCs w:val="16"/>
              </w:rPr>
              <w:t>0.322</w:t>
            </w:r>
          </w:p>
        </w:tc>
        <w:tc>
          <w:tcPr>
            <w:tcW w:w="2364" w:type="pct"/>
            <w:tcBorders>
              <w:top w:val="nil"/>
              <w:left w:val="nil"/>
              <w:bottom w:val="single" w:sz="8" w:space="0" w:color="000000"/>
              <w:right w:val="single" w:sz="8" w:space="0" w:color="000000"/>
            </w:tcBorders>
            <w:tcMar>
              <w:top w:w="0" w:type="dxa"/>
              <w:left w:w="108" w:type="dxa"/>
              <w:bottom w:w="0" w:type="dxa"/>
              <w:right w:w="108" w:type="dxa"/>
            </w:tcMar>
            <w:hideMark/>
          </w:tcPr>
          <w:p w14:paraId="0DC7333F" w14:textId="77777777" w:rsidR="009A430E" w:rsidRPr="002F0F86" w:rsidRDefault="009A430E" w:rsidP="0051686C">
            <w:pPr>
              <w:spacing w:after="0" w:line="240" w:lineRule="auto"/>
              <w:jc w:val="center"/>
              <w:rPr>
                <w:rFonts w:ascii="Arial" w:hAnsi="Arial" w:cs="Arial"/>
                <w:sz w:val="16"/>
                <w:szCs w:val="16"/>
              </w:rPr>
            </w:pPr>
            <w:r w:rsidRPr="002F0F86">
              <w:rPr>
                <w:rFonts w:ascii="Arial" w:hAnsi="Arial" w:cs="Arial"/>
                <w:sz w:val="16"/>
                <w:szCs w:val="16"/>
              </w:rPr>
              <w:t>3</w:t>
            </w:r>
          </w:p>
        </w:tc>
      </w:tr>
      <w:tr w:rsidR="009A430E" w:rsidRPr="002F0F86" w14:paraId="22E5BA0A" w14:textId="77777777" w:rsidTr="0051686C">
        <w:trPr>
          <w:trHeight w:val="20"/>
        </w:trPr>
        <w:tc>
          <w:tcPr>
            <w:tcW w:w="1516"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D82BE51" w14:textId="77777777" w:rsidR="009A430E" w:rsidRPr="002F0F86" w:rsidRDefault="009A430E" w:rsidP="0051686C">
            <w:pPr>
              <w:spacing w:after="0" w:line="240" w:lineRule="auto"/>
              <w:jc w:val="center"/>
              <w:rPr>
                <w:rFonts w:ascii="Arial" w:hAnsi="Arial" w:cs="Arial"/>
                <w:sz w:val="16"/>
                <w:szCs w:val="16"/>
              </w:rPr>
            </w:pPr>
            <w:r w:rsidRPr="002F0F86">
              <w:rPr>
                <w:rFonts w:ascii="Arial" w:hAnsi="Arial" w:cs="Arial"/>
                <w:sz w:val="16"/>
                <w:szCs w:val="16"/>
              </w:rPr>
              <w:t>0.65</w:t>
            </w:r>
          </w:p>
        </w:tc>
        <w:tc>
          <w:tcPr>
            <w:tcW w:w="1119" w:type="pct"/>
            <w:tcBorders>
              <w:top w:val="nil"/>
              <w:left w:val="nil"/>
              <w:bottom w:val="single" w:sz="8" w:space="0" w:color="000000"/>
              <w:right w:val="single" w:sz="8" w:space="0" w:color="000000"/>
            </w:tcBorders>
            <w:tcMar>
              <w:top w:w="0" w:type="dxa"/>
              <w:left w:w="108" w:type="dxa"/>
              <w:bottom w:w="0" w:type="dxa"/>
              <w:right w:w="108" w:type="dxa"/>
            </w:tcMar>
            <w:hideMark/>
          </w:tcPr>
          <w:p w14:paraId="0BCBF508" w14:textId="77777777" w:rsidR="009A430E" w:rsidRPr="002F0F86" w:rsidRDefault="009A430E" w:rsidP="0051686C">
            <w:pPr>
              <w:spacing w:after="0" w:line="240" w:lineRule="auto"/>
              <w:jc w:val="center"/>
              <w:rPr>
                <w:rFonts w:ascii="Arial" w:hAnsi="Arial" w:cs="Arial"/>
                <w:sz w:val="16"/>
                <w:szCs w:val="16"/>
              </w:rPr>
            </w:pPr>
            <w:r w:rsidRPr="002F0F86">
              <w:rPr>
                <w:rFonts w:ascii="Arial" w:hAnsi="Arial" w:cs="Arial"/>
                <w:sz w:val="16"/>
                <w:szCs w:val="16"/>
              </w:rPr>
              <w:t>0.332</w:t>
            </w:r>
          </w:p>
        </w:tc>
        <w:tc>
          <w:tcPr>
            <w:tcW w:w="2364" w:type="pct"/>
            <w:tcBorders>
              <w:top w:val="nil"/>
              <w:left w:val="nil"/>
              <w:bottom w:val="single" w:sz="8" w:space="0" w:color="000000"/>
              <w:right w:val="single" w:sz="8" w:space="0" w:color="000000"/>
            </w:tcBorders>
            <w:tcMar>
              <w:top w:w="0" w:type="dxa"/>
              <w:left w:w="108" w:type="dxa"/>
              <w:bottom w:w="0" w:type="dxa"/>
              <w:right w:w="108" w:type="dxa"/>
            </w:tcMar>
            <w:hideMark/>
          </w:tcPr>
          <w:p w14:paraId="2A83F1F3" w14:textId="77777777" w:rsidR="009A430E" w:rsidRPr="002F0F86" w:rsidRDefault="009A430E" w:rsidP="0051686C">
            <w:pPr>
              <w:spacing w:after="0" w:line="240" w:lineRule="auto"/>
              <w:jc w:val="center"/>
              <w:rPr>
                <w:rFonts w:ascii="Arial" w:hAnsi="Arial" w:cs="Arial"/>
                <w:sz w:val="16"/>
                <w:szCs w:val="16"/>
              </w:rPr>
            </w:pPr>
            <w:r w:rsidRPr="002F0F86">
              <w:rPr>
                <w:rFonts w:ascii="Arial" w:hAnsi="Arial" w:cs="Arial"/>
                <w:sz w:val="16"/>
                <w:szCs w:val="16"/>
              </w:rPr>
              <w:t>3</w:t>
            </w:r>
          </w:p>
        </w:tc>
      </w:tr>
      <w:tr w:rsidR="009A430E" w:rsidRPr="002F0F86" w14:paraId="1E53FC8B" w14:textId="77777777" w:rsidTr="0051686C">
        <w:trPr>
          <w:trHeight w:val="20"/>
        </w:trPr>
        <w:tc>
          <w:tcPr>
            <w:tcW w:w="1516"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21EE567" w14:textId="77777777" w:rsidR="009A430E" w:rsidRPr="002F0F86" w:rsidRDefault="009A430E" w:rsidP="0051686C">
            <w:pPr>
              <w:spacing w:after="0" w:line="240" w:lineRule="auto"/>
              <w:jc w:val="center"/>
              <w:rPr>
                <w:rFonts w:ascii="Arial" w:hAnsi="Arial" w:cs="Arial"/>
                <w:sz w:val="16"/>
                <w:szCs w:val="16"/>
              </w:rPr>
            </w:pPr>
            <w:r w:rsidRPr="002F0F86">
              <w:rPr>
                <w:rFonts w:ascii="Arial" w:hAnsi="Arial" w:cs="Arial"/>
                <w:sz w:val="16"/>
                <w:szCs w:val="16"/>
              </w:rPr>
              <w:t>0.66</w:t>
            </w:r>
          </w:p>
        </w:tc>
        <w:tc>
          <w:tcPr>
            <w:tcW w:w="1119" w:type="pct"/>
            <w:tcBorders>
              <w:top w:val="nil"/>
              <w:left w:val="nil"/>
              <w:bottom w:val="single" w:sz="8" w:space="0" w:color="000000"/>
              <w:right w:val="single" w:sz="8" w:space="0" w:color="000000"/>
            </w:tcBorders>
            <w:tcMar>
              <w:top w:w="0" w:type="dxa"/>
              <w:left w:w="108" w:type="dxa"/>
              <w:bottom w:w="0" w:type="dxa"/>
              <w:right w:w="108" w:type="dxa"/>
            </w:tcMar>
            <w:hideMark/>
          </w:tcPr>
          <w:p w14:paraId="56537D1A" w14:textId="77777777" w:rsidR="009A430E" w:rsidRPr="002F0F86" w:rsidRDefault="009A430E" w:rsidP="0051686C">
            <w:pPr>
              <w:spacing w:after="0" w:line="240" w:lineRule="auto"/>
              <w:jc w:val="center"/>
              <w:rPr>
                <w:rFonts w:ascii="Arial" w:hAnsi="Arial" w:cs="Arial"/>
                <w:sz w:val="16"/>
                <w:szCs w:val="16"/>
              </w:rPr>
            </w:pPr>
            <w:r w:rsidRPr="002F0F86">
              <w:rPr>
                <w:rFonts w:ascii="Arial" w:hAnsi="Arial" w:cs="Arial"/>
                <w:sz w:val="16"/>
                <w:szCs w:val="16"/>
              </w:rPr>
              <w:t>0.342</w:t>
            </w:r>
          </w:p>
        </w:tc>
        <w:tc>
          <w:tcPr>
            <w:tcW w:w="2364" w:type="pct"/>
            <w:tcBorders>
              <w:top w:val="nil"/>
              <w:left w:val="nil"/>
              <w:bottom w:val="single" w:sz="8" w:space="0" w:color="000000"/>
              <w:right w:val="single" w:sz="8" w:space="0" w:color="000000"/>
            </w:tcBorders>
            <w:tcMar>
              <w:top w:w="0" w:type="dxa"/>
              <w:left w:w="108" w:type="dxa"/>
              <w:bottom w:w="0" w:type="dxa"/>
              <w:right w:w="108" w:type="dxa"/>
            </w:tcMar>
            <w:hideMark/>
          </w:tcPr>
          <w:p w14:paraId="5BF342BC" w14:textId="77777777" w:rsidR="009A430E" w:rsidRPr="002F0F86" w:rsidRDefault="009A430E" w:rsidP="0051686C">
            <w:pPr>
              <w:spacing w:after="0" w:line="240" w:lineRule="auto"/>
              <w:jc w:val="center"/>
              <w:rPr>
                <w:rFonts w:ascii="Arial" w:hAnsi="Arial" w:cs="Arial"/>
                <w:sz w:val="16"/>
                <w:szCs w:val="16"/>
              </w:rPr>
            </w:pPr>
            <w:r w:rsidRPr="002F0F86">
              <w:rPr>
                <w:rFonts w:ascii="Arial" w:hAnsi="Arial" w:cs="Arial"/>
                <w:sz w:val="16"/>
                <w:szCs w:val="16"/>
              </w:rPr>
              <w:t>3</w:t>
            </w:r>
          </w:p>
        </w:tc>
      </w:tr>
      <w:tr w:rsidR="009A430E" w:rsidRPr="002F0F86" w14:paraId="4EAE1E8F" w14:textId="77777777" w:rsidTr="0051686C">
        <w:trPr>
          <w:trHeight w:val="20"/>
        </w:trPr>
        <w:tc>
          <w:tcPr>
            <w:tcW w:w="1516"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70C1699" w14:textId="77777777" w:rsidR="009A430E" w:rsidRPr="002F0F86" w:rsidRDefault="009A430E" w:rsidP="0051686C">
            <w:pPr>
              <w:spacing w:after="0" w:line="240" w:lineRule="auto"/>
              <w:jc w:val="center"/>
              <w:rPr>
                <w:rFonts w:ascii="Arial" w:hAnsi="Arial" w:cs="Arial"/>
                <w:sz w:val="16"/>
                <w:szCs w:val="16"/>
              </w:rPr>
            </w:pPr>
            <w:r w:rsidRPr="002F0F86">
              <w:rPr>
                <w:rFonts w:ascii="Arial" w:hAnsi="Arial" w:cs="Arial"/>
                <w:sz w:val="16"/>
                <w:szCs w:val="16"/>
              </w:rPr>
              <w:t>0.67</w:t>
            </w:r>
          </w:p>
        </w:tc>
        <w:tc>
          <w:tcPr>
            <w:tcW w:w="1119" w:type="pct"/>
            <w:tcBorders>
              <w:top w:val="nil"/>
              <w:left w:val="nil"/>
              <w:bottom w:val="single" w:sz="8" w:space="0" w:color="000000"/>
              <w:right w:val="single" w:sz="8" w:space="0" w:color="000000"/>
            </w:tcBorders>
            <w:tcMar>
              <w:top w:w="0" w:type="dxa"/>
              <w:left w:w="108" w:type="dxa"/>
              <w:bottom w:w="0" w:type="dxa"/>
              <w:right w:w="108" w:type="dxa"/>
            </w:tcMar>
            <w:hideMark/>
          </w:tcPr>
          <w:p w14:paraId="45CBA49A" w14:textId="77777777" w:rsidR="009A430E" w:rsidRPr="002F0F86" w:rsidRDefault="009A430E" w:rsidP="0051686C">
            <w:pPr>
              <w:spacing w:after="0" w:line="240" w:lineRule="auto"/>
              <w:jc w:val="center"/>
              <w:rPr>
                <w:rFonts w:ascii="Arial" w:hAnsi="Arial" w:cs="Arial"/>
                <w:sz w:val="16"/>
                <w:szCs w:val="16"/>
              </w:rPr>
            </w:pPr>
            <w:r w:rsidRPr="002F0F86">
              <w:rPr>
                <w:rFonts w:ascii="Arial" w:hAnsi="Arial" w:cs="Arial"/>
                <w:sz w:val="16"/>
                <w:szCs w:val="16"/>
              </w:rPr>
              <w:t>0.352</w:t>
            </w:r>
          </w:p>
        </w:tc>
        <w:tc>
          <w:tcPr>
            <w:tcW w:w="2364" w:type="pct"/>
            <w:tcBorders>
              <w:top w:val="nil"/>
              <w:left w:val="nil"/>
              <w:bottom w:val="single" w:sz="8" w:space="0" w:color="000000"/>
              <w:right w:val="single" w:sz="8" w:space="0" w:color="000000"/>
            </w:tcBorders>
            <w:tcMar>
              <w:top w:w="0" w:type="dxa"/>
              <w:left w:w="108" w:type="dxa"/>
              <w:bottom w:w="0" w:type="dxa"/>
              <w:right w:w="108" w:type="dxa"/>
            </w:tcMar>
            <w:hideMark/>
          </w:tcPr>
          <w:p w14:paraId="30768A8D" w14:textId="77777777" w:rsidR="009A430E" w:rsidRPr="002F0F86" w:rsidRDefault="009A430E" w:rsidP="0051686C">
            <w:pPr>
              <w:spacing w:after="0" w:line="240" w:lineRule="auto"/>
              <w:jc w:val="center"/>
              <w:rPr>
                <w:rFonts w:ascii="Arial" w:hAnsi="Arial" w:cs="Arial"/>
                <w:sz w:val="16"/>
                <w:szCs w:val="16"/>
              </w:rPr>
            </w:pPr>
            <w:r w:rsidRPr="002F0F86">
              <w:rPr>
                <w:rFonts w:ascii="Arial" w:hAnsi="Arial" w:cs="Arial"/>
                <w:sz w:val="16"/>
                <w:szCs w:val="16"/>
              </w:rPr>
              <w:t>3</w:t>
            </w:r>
          </w:p>
        </w:tc>
      </w:tr>
      <w:tr w:rsidR="009A430E" w:rsidRPr="002F0F86" w14:paraId="18BC4C25" w14:textId="77777777" w:rsidTr="0051686C">
        <w:trPr>
          <w:trHeight w:val="20"/>
        </w:trPr>
        <w:tc>
          <w:tcPr>
            <w:tcW w:w="1516"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8D73DE7" w14:textId="77777777" w:rsidR="009A430E" w:rsidRPr="002F0F86" w:rsidRDefault="009A430E" w:rsidP="0051686C">
            <w:pPr>
              <w:spacing w:after="0" w:line="240" w:lineRule="auto"/>
              <w:jc w:val="center"/>
              <w:rPr>
                <w:rFonts w:ascii="Arial" w:hAnsi="Arial" w:cs="Arial"/>
                <w:sz w:val="16"/>
                <w:szCs w:val="16"/>
              </w:rPr>
            </w:pPr>
            <w:r w:rsidRPr="002F0F86">
              <w:rPr>
                <w:rFonts w:ascii="Arial" w:hAnsi="Arial" w:cs="Arial"/>
                <w:sz w:val="16"/>
                <w:szCs w:val="16"/>
              </w:rPr>
              <w:t>0.68</w:t>
            </w:r>
          </w:p>
        </w:tc>
        <w:tc>
          <w:tcPr>
            <w:tcW w:w="1119" w:type="pct"/>
            <w:tcBorders>
              <w:top w:val="nil"/>
              <w:left w:val="nil"/>
              <w:bottom w:val="single" w:sz="8" w:space="0" w:color="000000"/>
              <w:right w:val="single" w:sz="8" w:space="0" w:color="000000"/>
            </w:tcBorders>
            <w:tcMar>
              <w:top w:w="0" w:type="dxa"/>
              <w:left w:w="108" w:type="dxa"/>
              <w:bottom w:w="0" w:type="dxa"/>
              <w:right w:w="108" w:type="dxa"/>
            </w:tcMar>
            <w:hideMark/>
          </w:tcPr>
          <w:p w14:paraId="446E7440" w14:textId="77777777" w:rsidR="009A430E" w:rsidRPr="002F0F86" w:rsidRDefault="009A430E" w:rsidP="0051686C">
            <w:pPr>
              <w:spacing w:after="0" w:line="240" w:lineRule="auto"/>
              <w:jc w:val="center"/>
              <w:rPr>
                <w:rFonts w:ascii="Arial" w:hAnsi="Arial" w:cs="Arial"/>
                <w:sz w:val="16"/>
                <w:szCs w:val="16"/>
              </w:rPr>
            </w:pPr>
            <w:r w:rsidRPr="002F0F86">
              <w:rPr>
                <w:rFonts w:ascii="Arial" w:hAnsi="Arial" w:cs="Arial"/>
                <w:sz w:val="16"/>
                <w:szCs w:val="16"/>
              </w:rPr>
              <w:t>0.363</w:t>
            </w:r>
          </w:p>
        </w:tc>
        <w:tc>
          <w:tcPr>
            <w:tcW w:w="2364" w:type="pct"/>
            <w:tcBorders>
              <w:top w:val="nil"/>
              <w:left w:val="nil"/>
              <w:bottom w:val="single" w:sz="8" w:space="0" w:color="000000"/>
              <w:right w:val="single" w:sz="8" w:space="0" w:color="000000"/>
            </w:tcBorders>
            <w:tcMar>
              <w:top w:w="0" w:type="dxa"/>
              <w:left w:w="108" w:type="dxa"/>
              <w:bottom w:w="0" w:type="dxa"/>
              <w:right w:w="108" w:type="dxa"/>
            </w:tcMar>
            <w:hideMark/>
          </w:tcPr>
          <w:p w14:paraId="5C6E90F7" w14:textId="77777777" w:rsidR="009A430E" w:rsidRPr="002F0F86" w:rsidRDefault="009A430E" w:rsidP="0051686C">
            <w:pPr>
              <w:spacing w:after="0" w:line="240" w:lineRule="auto"/>
              <w:jc w:val="center"/>
              <w:rPr>
                <w:rFonts w:ascii="Arial" w:hAnsi="Arial" w:cs="Arial"/>
                <w:sz w:val="16"/>
                <w:szCs w:val="16"/>
              </w:rPr>
            </w:pPr>
            <w:r w:rsidRPr="002F0F86">
              <w:rPr>
                <w:rFonts w:ascii="Arial" w:hAnsi="Arial" w:cs="Arial"/>
                <w:sz w:val="16"/>
                <w:szCs w:val="16"/>
              </w:rPr>
              <w:t>3</w:t>
            </w:r>
          </w:p>
        </w:tc>
      </w:tr>
      <w:tr w:rsidR="009A430E" w:rsidRPr="002F0F86" w14:paraId="43E27F72" w14:textId="77777777" w:rsidTr="0051686C">
        <w:trPr>
          <w:trHeight w:val="20"/>
        </w:trPr>
        <w:tc>
          <w:tcPr>
            <w:tcW w:w="1516"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AC1D6F3" w14:textId="77777777" w:rsidR="009A430E" w:rsidRPr="002F0F86" w:rsidRDefault="009A430E" w:rsidP="0051686C">
            <w:pPr>
              <w:spacing w:after="0" w:line="240" w:lineRule="auto"/>
              <w:jc w:val="center"/>
              <w:rPr>
                <w:rFonts w:ascii="Arial" w:hAnsi="Arial" w:cs="Arial"/>
                <w:sz w:val="16"/>
                <w:szCs w:val="16"/>
              </w:rPr>
            </w:pPr>
            <w:r w:rsidRPr="002F0F86">
              <w:rPr>
                <w:rFonts w:ascii="Arial" w:hAnsi="Arial" w:cs="Arial"/>
                <w:sz w:val="16"/>
                <w:szCs w:val="16"/>
              </w:rPr>
              <w:t>0.69</w:t>
            </w:r>
          </w:p>
        </w:tc>
        <w:tc>
          <w:tcPr>
            <w:tcW w:w="1119" w:type="pct"/>
            <w:tcBorders>
              <w:top w:val="nil"/>
              <w:left w:val="nil"/>
              <w:bottom w:val="single" w:sz="8" w:space="0" w:color="000000"/>
              <w:right w:val="single" w:sz="8" w:space="0" w:color="000000"/>
            </w:tcBorders>
            <w:tcMar>
              <w:top w:w="0" w:type="dxa"/>
              <w:left w:w="108" w:type="dxa"/>
              <w:bottom w:w="0" w:type="dxa"/>
              <w:right w:w="108" w:type="dxa"/>
            </w:tcMar>
            <w:hideMark/>
          </w:tcPr>
          <w:p w14:paraId="495FE1E6" w14:textId="77777777" w:rsidR="009A430E" w:rsidRPr="002F0F86" w:rsidRDefault="009A430E" w:rsidP="0051686C">
            <w:pPr>
              <w:spacing w:after="0" w:line="240" w:lineRule="auto"/>
              <w:jc w:val="center"/>
              <w:rPr>
                <w:rFonts w:ascii="Arial" w:hAnsi="Arial" w:cs="Arial"/>
                <w:sz w:val="16"/>
                <w:szCs w:val="16"/>
              </w:rPr>
            </w:pPr>
            <w:r w:rsidRPr="002F0F86">
              <w:rPr>
                <w:rFonts w:ascii="Arial" w:hAnsi="Arial" w:cs="Arial"/>
                <w:sz w:val="16"/>
                <w:szCs w:val="16"/>
              </w:rPr>
              <w:t>0.374</w:t>
            </w:r>
          </w:p>
        </w:tc>
        <w:tc>
          <w:tcPr>
            <w:tcW w:w="2364" w:type="pct"/>
            <w:tcBorders>
              <w:top w:val="nil"/>
              <w:left w:val="nil"/>
              <w:bottom w:val="single" w:sz="8" w:space="0" w:color="000000"/>
              <w:right w:val="single" w:sz="8" w:space="0" w:color="000000"/>
            </w:tcBorders>
            <w:tcMar>
              <w:top w:w="0" w:type="dxa"/>
              <w:left w:w="108" w:type="dxa"/>
              <w:bottom w:w="0" w:type="dxa"/>
              <w:right w:w="108" w:type="dxa"/>
            </w:tcMar>
            <w:hideMark/>
          </w:tcPr>
          <w:p w14:paraId="7E6A022D" w14:textId="77777777" w:rsidR="009A430E" w:rsidRPr="002F0F86" w:rsidRDefault="009A430E" w:rsidP="0051686C">
            <w:pPr>
              <w:spacing w:after="0" w:line="240" w:lineRule="auto"/>
              <w:jc w:val="center"/>
              <w:rPr>
                <w:rFonts w:ascii="Arial" w:hAnsi="Arial" w:cs="Arial"/>
                <w:sz w:val="16"/>
                <w:szCs w:val="16"/>
              </w:rPr>
            </w:pPr>
            <w:r w:rsidRPr="002F0F86">
              <w:rPr>
                <w:rFonts w:ascii="Arial" w:hAnsi="Arial" w:cs="Arial"/>
                <w:sz w:val="16"/>
                <w:szCs w:val="16"/>
              </w:rPr>
              <w:t>3</w:t>
            </w:r>
          </w:p>
        </w:tc>
      </w:tr>
    </w:tbl>
    <w:p w14:paraId="633FFF12" w14:textId="4F055315" w:rsidR="0051686C" w:rsidRDefault="009A430E">
      <w:pPr>
        <w:ind w:left="1080" w:hanging="1080"/>
        <w:rPr>
          <w:rFonts w:ascii="Arial" w:hAnsi="Arial" w:cs="Arial"/>
          <w:sz w:val="20"/>
          <w:szCs w:val="20"/>
          <w:lang w:val="en"/>
        </w:rPr>
      </w:pPr>
      <w:r w:rsidRPr="002F0F86">
        <w:rPr>
          <w:rFonts w:ascii="Arial" w:hAnsi="Arial" w:cs="Arial"/>
          <w:sz w:val="20"/>
          <w:szCs w:val="20"/>
          <w:lang w:val="en"/>
        </w:rPr>
        <w:t> </w:t>
      </w:r>
    </w:p>
    <w:p w14:paraId="640FD904" w14:textId="41BF939D" w:rsidR="009A430E" w:rsidRPr="002F0F86" w:rsidRDefault="0051686C" w:rsidP="004810E1">
      <w:pPr>
        <w:rPr>
          <w:rFonts w:ascii="Arial" w:hAnsi="Arial" w:cs="Arial"/>
          <w:sz w:val="20"/>
          <w:szCs w:val="20"/>
          <w:lang w:val="en"/>
        </w:rPr>
      </w:pPr>
      <w:r>
        <w:rPr>
          <w:rFonts w:ascii="Arial" w:hAnsi="Arial" w:cs="Arial"/>
          <w:sz w:val="20"/>
          <w:szCs w:val="20"/>
          <w:lang w:val="en"/>
        </w:rPr>
        <w:br w:type="page"/>
      </w:r>
    </w:p>
    <w:p w14:paraId="2DB1FAE7" w14:textId="77777777" w:rsidR="009A430E" w:rsidRPr="002F0F86" w:rsidRDefault="009A430E" w:rsidP="0051686C">
      <w:pPr>
        <w:jc w:val="both"/>
        <w:rPr>
          <w:rFonts w:ascii="Arial" w:hAnsi="Arial" w:cs="Arial"/>
          <w:sz w:val="20"/>
          <w:szCs w:val="20"/>
          <w:lang w:val="en"/>
        </w:rPr>
      </w:pPr>
      <w:r w:rsidRPr="002F0F86">
        <w:rPr>
          <w:rFonts w:ascii="Arial" w:hAnsi="Arial" w:cs="Arial"/>
          <w:sz w:val="20"/>
          <w:szCs w:val="20"/>
          <w:u w:val="single"/>
          <w:lang w:val="en"/>
        </w:rPr>
        <w:lastRenderedPageBreak/>
        <w:t>Tumor Necrosis</w:t>
      </w:r>
      <w:r w:rsidRPr="002F0F86">
        <w:rPr>
          <w:rFonts w:ascii="Arial" w:hAnsi="Arial" w:cs="Arial"/>
          <w:sz w:val="20"/>
          <w:szCs w:val="20"/>
          <w:lang w:val="en"/>
        </w:rPr>
        <w:t>: Evaluated on gross examination and validated with histologic sections.</w:t>
      </w:r>
    </w:p>
    <w:p w14:paraId="1FF32AF7" w14:textId="77777777" w:rsidR="009A430E" w:rsidRPr="002F0F86" w:rsidRDefault="009A430E" w:rsidP="0051686C">
      <w:pPr>
        <w:tabs>
          <w:tab w:val="left" w:pos="1080"/>
        </w:tabs>
        <w:ind w:left="1080" w:hanging="1080"/>
        <w:jc w:val="both"/>
        <w:rPr>
          <w:rFonts w:ascii="Arial" w:hAnsi="Arial" w:cs="Arial"/>
          <w:sz w:val="20"/>
          <w:szCs w:val="20"/>
          <w:lang w:val="en"/>
        </w:rPr>
      </w:pPr>
      <w:r w:rsidRPr="002F0F86">
        <w:rPr>
          <w:rFonts w:ascii="Arial" w:hAnsi="Arial" w:cs="Arial"/>
          <w:sz w:val="20"/>
          <w:szCs w:val="20"/>
          <w:lang w:val="en"/>
        </w:rPr>
        <w:t>Score 0:</w:t>
      </w:r>
      <w:r w:rsidRPr="002F0F86">
        <w:rPr>
          <w:rFonts w:ascii="Arial" w:hAnsi="Arial" w:cs="Arial"/>
          <w:sz w:val="20"/>
          <w:szCs w:val="20"/>
          <w:lang w:val="en"/>
        </w:rPr>
        <w:tab/>
        <w:t xml:space="preserve">No tumor necrosis </w:t>
      </w:r>
    </w:p>
    <w:p w14:paraId="4EC3FE4D" w14:textId="77777777" w:rsidR="009A430E" w:rsidRPr="002F0F86" w:rsidRDefault="009A430E" w:rsidP="0051686C">
      <w:pPr>
        <w:tabs>
          <w:tab w:val="left" w:pos="1080"/>
        </w:tabs>
        <w:ind w:left="1080" w:hanging="1080"/>
        <w:jc w:val="both"/>
        <w:rPr>
          <w:rFonts w:ascii="Arial" w:hAnsi="Arial" w:cs="Arial"/>
          <w:sz w:val="20"/>
          <w:szCs w:val="20"/>
          <w:lang w:val="en"/>
        </w:rPr>
      </w:pPr>
      <w:r w:rsidRPr="002F0F86">
        <w:rPr>
          <w:rFonts w:ascii="Arial" w:hAnsi="Arial" w:cs="Arial"/>
          <w:sz w:val="20"/>
          <w:szCs w:val="20"/>
          <w:lang w:val="en"/>
        </w:rPr>
        <w:t>Score 1:</w:t>
      </w:r>
      <w:r w:rsidRPr="002F0F86">
        <w:rPr>
          <w:rFonts w:ascii="Arial" w:hAnsi="Arial" w:cs="Arial"/>
          <w:sz w:val="20"/>
          <w:szCs w:val="20"/>
          <w:lang w:val="en"/>
        </w:rPr>
        <w:tab/>
        <w:t>&lt;50% tumor necrosis</w:t>
      </w:r>
    </w:p>
    <w:p w14:paraId="4FFFAF22" w14:textId="77777777" w:rsidR="009A430E" w:rsidRPr="002F0F86" w:rsidRDefault="009A430E" w:rsidP="0051686C">
      <w:pPr>
        <w:tabs>
          <w:tab w:val="left" w:pos="1080"/>
        </w:tabs>
        <w:ind w:left="1080" w:hanging="1080"/>
        <w:jc w:val="both"/>
        <w:rPr>
          <w:rFonts w:ascii="Arial" w:hAnsi="Arial" w:cs="Arial"/>
          <w:sz w:val="20"/>
          <w:szCs w:val="20"/>
          <w:lang w:val="en"/>
        </w:rPr>
      </w:pPr>
      <w:r w:rsidRPr="002F0F86">
        <w:rPr>
          <w:rFonts w:ascii="Arial" w:hAnsi="Arial" w:cs="Arial"/>
          <w:sz w:val="20"/>
          <w:szCs w:val="20"/>
          <w:lang w:val="en"/>
        </w:rPr>
        <w:t>Score 2:</w:t>
      </w:r>
      <w:r w:rsidRPr="002F0F86">
        <w:rPr>
          <w:rFonts w:ascii="Arial" w:hAnsi="Arial" w:cs="Arial"/>
          <w:sz w:val="20"/>
          <w:szCs w:val="20"/>
          <w:lang w:val="en"/>
        </w:rPr>
        <w:tab/>
        <w:t>≥50% tumor necrosis</w:t>
      </w:r>
    </w:p>
    <w:p w14:paraId="3DA6CF6D" w14:textId="6538335B" w:rsidR="009A430E" w:rsidRPr="002F0F86" w:rsidRDefault="009A430E" w:rsidP="0051686C">
      <w:pPr>
        <w:jc w:val="both"/>
        <w:rPr>
          <w:rFonts w:ascii="Arial" w:hAnsi="Arial" w:cs="Arial"/>
          <w:sz w:val="20"/>
          <w:szCs w:val="20"/>
          <w:lang w:val="en"/>
        </w:rPr>
      </w:pPr>
      <w:r w:rsidRPr="002F0F86">
        <w:rPr>
          <w:rFonts w:ascii="Arial" w:hAnsi="Arial" w:cs="Arial"/>
          <w:sz w:val="20"/>
          <w:szCs w:val="20"/>
          <w:lang w:val="en"/>
        </w:rPr>
        <w:t> </w:t>
      </w:r>
      <w:r w:rsidRPr="002F0F86">
        <w:rPr>
          <w:rFonts w:ascii="Arial" w:hAnsi="Arial" w:cs="Arial"/>
          <w:sz w:val="20"/>
          <w:szCs w:val="20"/>
          <w:u w:val="single"/>
          <w:lang w:val="en"/>
        </w:rPr>
        <w:t>TNM Grading</w:t>
      </w:r>
    </w:p>
    <w:p w14:paraId="43704B0F" w14:textId="77777777" w:rsidR="009A430E" w:rsidRPr="002F0F86" w:rsidRDefault="009A430E" w:rsidP="0051686C">
      <w:pPr>
        <w:jc w:val="both"/>
        <w:rPr>
          <w:rFonts w:ascii="Arial" w:hAnsi="Arial" w:cs="Arial"/>
          <w:sz w:val="20"/>
          <w:szCs w:val="20"/>
          <w:lang w:val="en"/>
        </w:rPr>
      </w:pPr>
      <w:r w:rsidRPr="002F0F86">
        <w:rPr>
          <w:rFonts w:ascii="Arial" w:hAnsi="Arial" w:cs="Arial"/>
          <w:sz w:val="20"/>
          <w:szCs w:val="20"/>
          <w:lang w:val="en"/>
        </w:rPr>
        <w:t>The 8</w:t>
      </w:r>
      <w:r w:rsidRPr="002F0F86">
        <w:rPr>
          <w:rFonts w:ascii="Arial" w:hAnsi="Arial" w:cs="Arial"/>
          <w:sz w:val="20"/>
          <w:szCs w:val="20"/>
          <w:vertAlign w:val="superscript"/>
          <w:lang w:val="en"/>
        </w:rPr>
        <w:t>th</w:t>
      </w:r>
      <w:r w:rsidRPr="002F0F86">
        <w:rPr>
          <w:rFonts w:ascii="Arial" w:hAnsi="Arial" w:cs="Arial"/>
          <w:sz w:val="20"/>
          <w:szCs w:val="20"/>
          <w:lang w:val="en"/>
        </w:rPr>
        <w:t xml:space="preserve"> edition of the American Joint Committee on Cancer (AJCC) and International Union Against Cancer (UICC) staging system for soft tissue tumors recommends the FNCLCC 3-tiered system but effectively collapses into high grade and low grade.</w:t>
      </w:r>
      <w:hyperlink w:anchor="6044" w:tooltip="Amin MB, Edge SB, Greene FL, et&#10;al, eds. AJCC Cancer Staging Manual. 8th&#10;ed. New York, NY: Springer; 2017." w:history="1">
        <w:r w:rsidRPr="002F0F86">
          <w:rPr>
            <w:rStyle w:val="Hyperlink"/>
            <w:rFonts w:ascii="Arial" w:hAnsi="Arial" w:cs="Arial"/>
            <w:sz w:val="20"/>
            <w:szCs w:val="20"/>
            <w:vertAlign w:val="superscript"/>
            <w:lang w:val="en"/>
          </w:rPr>
          <w:t>6,</w:t>
        </w:r>
      </w:hyperlink>
      <w:hyperlink w:anchor="6045" w:tooltip="Brierley JD, Gospodarowicz MK,&#10;Wittekind C, et al, eds. TNM&#10;Classification of Malignant Tumours. 8th ed. Oxford, UK: Wiley; 2016." w:history="1">
        <w:r w:rsidRPr="002F0F86">
          <w:rPr>
            <w:rStyle w:val="Hyperlink"/>
            <w:rFonts w:ascii="Arial" w:hAnsi="Arial" w:cs="Arial"/>
            <w:sz w:val="20"/>
            <w:szCs w:val="20"/>
            <w:vertAlign w:val="superscript"/>
            <w:lang w:val="en"/>
          </w:rPr>
          <w:t>8</w:t>
        </w:r>
      </w:hyperlink>
      <w:r w:rsidRPr="002F0F86">
        <w:rPr>
          <w:rFonts w:ascii="Arial" w:hAnsi="Arial" w:cs="Arial"/>
          <w:sz w:val="20"/>
          <w:szCs w:val="20"/>
          <w:vertAlign w:val="superscript"/>
          <w:lang w:val="en"/>
        </w:rPr>
        <w:t>   </w:t>
      </w:r>
      <w:r w:rsidRPr="002F0F86">
        <w:rPr>
          <w:rFonts w:ascii="Arial" w:hAnsi="Arial" w:cs="Arial"/>
          <w:sz w:val="20"/>
          <w:szCs w:val="20"/>
          <w:lang w:val="en"/>
        </w:rPr>
        <w:t>This means that FNCLCC grade 2 and grade 3 tumors are considered “high grade” for the purposes of stage grouping.</w:t>
      </w:r>
    </w:p>
    <w:p w14:paraId="5194E886" w14:textId="4F6D6B86" w:rsidR="009A430E" w:rsidRPr="002F0F86" w:rsidRDefault="009A430E" w:rsidP="0051686C">
      <w:pPr>
        <w:spacing w:after="0" w:line="240" w:lineRule="auto"/>
        <w:rPr>
          <w:rFonts w:ascii="Arial" w:hAnsi="Arial" w:cs="Arial"/>
          <w:sz w:val="20"/>
          <w:szCs w:val="20"/>
          <w:lang w:val="en"/>
        </w:rPr>
      </w:pPr>
      <w:r w:rsidRPr="002F0F86">
        <w:rPr>
          <w:rFonts w:ascii="Arial" w:hAnsi="Arial" w:cs="Arial"/>
          <w:sz w:val="20"/>
          <w:szCs w:val="20"/>
          <w:lang w:val="en"/>
        </w:rPr>
        <w:t> </w:t>
      </w:r>
      <w:r w:rsidRPr="002F0F86">
        <w:rPr>
          <w:rFonts w:ascii="Arial" w:eastAsia="Times New Roman" w:hAnsi="Arial" w:cs="Arial"/>
          <w:sz w:val="20"/>
          <w:szCs w:val="20"/>
          <w:lang w:val="en"/>
        </w:rPr>
        <w:t>References</w:t>
      </w:r>
    </w:p>
    <w:p w14:paraId="58A94102" w14:textId="77777777" w:rsidR="009A430E" w:rsidRPr="002F0F86" w:rsidRDefault="009A430E" w:rsidP="0051686C">
      <w:pPr>
        <w:pStyle w:val="ListParagraph"/>
        <w:numPr>
          <w:ilvl w:val="0"/>
          <w:numId w:val="7"/>
        </w:numPr>
        <w:spacing w:after="0" w:line="240" w:lineRule="auto"/>
        <w:ind w:right="30"/>
        <w:divId w:val="2070877817"/>
        <w:rPr>
          <w:rFonts w:ascii="Arial" w:hAnsi="Arial" w:cs="Arial"/>
          <w:color w:val="000000" w:themeColor="text1"/>
          <w:sz w:val="20"/>
          <w:szCs w:val="20"/>
          <w:lang w:val="en"/>
        </w:rPr>
      </w:pPr>
      <w:proofErr w:type="spellStart"/>
      <w:r w:rsidRPr="002F0F86">
        <w:rPr>
          <w:rFonts w:ascii="Arial" w:hAnsi="Arial" w:cs="Arial"/>
          <w:color w:val="000000" w:themeColor="text1"/>
          <w:sz w:val="20"/>
          <w:szCs w:val="20"/>
          <w:lang w:val="en"/>
        </w:rPr>
        <w:t>Eilber</w:t>
      </w:r>
      <w:proofErr w:type="spellEnd"/>
      <w:r w:rsidRPr="002F0F86">
        <w:rPr>
          <w:rFonts w:ascii="Arial" w:hAnsi="Arial" w:cs="Arial"/>
          <w:color w:val="000000" w:themeColor="text1"/>
          <w:sz w:val="20"/>
          <w:szCs w:val="20"/>
          <w:lang w:val="en"/>
        </w:rPr>
        <w:t xml:space="preserve"> FC, Brennan MF, </w:t>
      </w:r>
      <w:proofErr w:type="spellStart"/>
      <w:r w:rsidRPr="002F0F86">
        <w:rPr>
          <w:rFonts w:ascii="Arial" w:hAnsi="Arial" w:cs="Arial"/>
          <w:color w:val="000000" w:themeColor="text1"/>
          <w:sz w:val="20"/>
          <w:szCs w:val="20"/>
          <w:lang w:val="en"/>
        </w:rPr>
        <w:t>Eilber</w:t>
      </w:r>
      <w:proofErr w:type="spellEnd"/>
      <w:r w:rsidRPr="002F0F86">
        <w:rPr>
          <w:rFonts w:ascii="Arial" w:hAnsi="Arial" w:cs="Arial"/>
          <w:color w:val="000000" w:themeColor="text1"/>
          <w:sz w:val="20"/>
          <w:szCs w:val="20"/>
          <w:lang w:val="en"/>
        </w:rPr>
        <w:t xml:space="preserve"> FR, et al. Validation of postoperative </w:t>
      </w:r>
      <w:proofErr w:type="spellStart"/>
      <w:r w:rsidRPr="002F0F86">
        <w:rPr>
          <w:rFonts w:ascii="Arial" w:hAnsi="Arial" w:cs="Arial"/>
          <w:color w:val="000000" w:themeColor="text1"/>
          <w:sz w:val="20"/>
          <w:szCs w:val="20"/>
          <w:lang w:val="en"/>
        </w:rPr>
        <w:t>normograms</w:t>
      </w:r>
      <w:proofErr w:type="spellEnd"/>
      <w:r w:rsidRPr="002F0F86">
        <w:rPr>
          <w:rFonts w:ascii="Arial" w:hAnsi="Arial" w:cs="Arial"/>
          <w:color w:val="000000" w:themeColor="text1"/>
          <w:sz w:val="20"/>
          <w:szCs w:val="20"/>
          <w:lang w:val="en"/>
        </w:rPr>
        <w:t xml:space="preserve"> for 12-year sarcoma-specific mortality. </w:t>
      </w:r>
      <w:r w:rsidRPr="002F0F86">
        <w:rPr>
          <w:rFonts w:ascii="Arial" w:hAnsi="Arial" w:cs="Arial"/>
          <w:i/>
          <w:sz w:val="20"/>
          <w:szCs w:val="20"/>
          <w:lang w:val="en"/>
        </w:rPr>
        <w:t>Cancer</w:t>
      </w:r>
      <w:r w:rsidRPr="002F0F86">
        <w:rPr>
          <w:rFonts w:ascii="Arial" w:hAnsi="Arial" w:cs="Arial"/>
          <w:color w:val="000000" w:themeColor="text1"/>
          <w:sz w:val="20"/>
          <w:szCs w:val="20"/>
          <w:lang w:val="en"/>
        </w:rPr>
        <w:t>. 2004;101:2270-2275.</w:t>
      </w:r>
    </w:p>
    <w:p w14:paraId="702FCBE1" w14:textId="77777777" w:rsidR="009A430E" w:rsidRPr="002F0F86" w:rsidRDefault="009A430E" w:rsidP="0051686C">
      <w:pPr>
        <w:pStyle w:val="ListParagraph"/>
        <w:numPr>
          <w:ilvl w:val="0"/>
          <w:numId w:val="7"/>
        </w:numPr>
        <w:spacing w:after="0" w:line="240" w:lineRule="auto"/>
        <w:ind w:right="30"/>
        <w:divId w:val="2070877817"/>
        <w:rPr>
          <w:rFonts w:ascii="Arial" w:hAnsi="Arial" w:cs="Arial"/>
          <w:color w:val="000000" w:themeColor="text1"/>
          <w:sz w:val="20"/>
          <w:szCs w:val="20"/>
          <w:lang w:val="en"/>
        </w:rPr>
      </w:pPr>
      <w:r w:rsidRPr="002F0F86">
        <w:rPr>
          <w:rFonts w:ascii="Arial" w:hAnsi="Arial" w:cs="Arial"/>
          <w:color w:val="000000" w:themeColor="text1"/>
          <w:sz w:val="20"/>
          <w:szCs w:val="20"/>
          <w:lang w:val="en"/>
        </w:rPr>
        <w:t xml:space="preserve">Oliveira AM, Nascimento AG. Grading in soft tissue tumors: principles and problems. </w:t>
      </w:r>
      <w:r w:rsidRPr="002F0F86">
        <w:rPr>
          <w:rFonts w:ascii="Arial" w:hAnsi="Arial" w:cs="Arial"/>
          <w:i/>
          <w:sz w:val="20"/>
          <w:szCs w:val="20"/>
        </w:rPr>
        <w:t xml:space="preserve">Skeletal </w:t>
      </w:r>
      <w:proofErr w:type="spellStart"/>
      <w:r w:rsidRPr="002F0F86">
        <w:rPr>
          <w:rFonts w:ascii="Arial" w:hAnsi="Arial" w:cs="Arial"/>
          <w:i/>
          <w:sz w:val="20"/>
          <w:szCs w:val="20"/>
        </w:rPr>
        <w:t>Radiol</w:t>
      </w:r>
      <w:proofErr w:type="spellEnd"/>
      <w:r w:rsidRPr="002F0F86">
        <w:rPr>
          <w:rFonts w:ascii="Arial" w:hAnsi="Arial" w:cs="Arial"/>
          <w:color w:val="000000" w:themeColor="text1"/>
          <w:sz w:val="20"/>
          <w:szCs w:val="20"/>
          <w:lang w:val="en"/>
        </w:rPr>
        <w:t xml:space="preserve">. 2001;30(10):543-559. </w:t>
      </w:r>
    </w:p>
    <w:p w14:paraId="74AD74FD" w14:textId="77777777" w:rsidR="009A430E" w:rsidRPr="002F0F86" w:rsidRDefault="009A430E" w:rsidP="0051686C">
      <w:pPr>
        <w:pStyle w:val="ListParagraph"/>
        <w:numPr>
          <w:ilvl w:val="0"/>
          <w:numId w:val="7"/>
        </w:numPr>
        <w:spacing w:after="0" w:line="240" w:lineRule="auto"/>
        <w:ind w:right="30"/>
        <w:divId w:val="2070877817"/>
        <w:rPr>
          <w:rFonts w:ascii="Arial" w:hAnsi="Arial" w:cs="Arial"/>
          <w:color w:val="000000" w:themeColor="text1"/>
          <w:sz w:val="20"/>
          <w:szCs w:val="20"/>
          <w:lang w:val="en"/>
        </w:rPr>
      </w:pPr>
      <w:proofErr w:type="spellStart"/>
      <w:r w:rsidRPr="002F0F86">
        <w:rPr>
          <w:rFonts w:ascii="Arial" w:hAnsi="Arial" w:cs="Arial"/>
          <w:color w:val="000000" w:themeColor="text1"/>
          <w:sz w:val="20"/>
          <w:szCs w:val="20"/>
          <w:lang w:val="en"/>
        </w:rPr>
        <w:t>Coindre</w:t>
      </w:r>
      <w:proofErr w:type="spellEnd"/>
      <w:r w:rsidRPr="002F0F86">
        <w:rPr>
          <w:rFonts w:ascii="Arial" w:hAnsi="Arial" w:cs="Arial"/>
          <w:color w:val="000000" w:themeColor="text1"/>
          <w:sz w:val="20"/>
          <w:szCs w:val="20"/>
          <w:lang w:val="en"/>
        </w:rPr>
        <w:t xml:space="preserve"> JM. Grading of soft tissue sarcomas: review and update. </w:t>
      </w:r>
      <w:r w:rsidRPr="002F0F86">
        <w:rPr>
          <w:rFonts w:ascii="Arial" w:hAnsi="Arial" w:cs="Arial"/>
          <w:i/>
          <w:sz w:val="20"/>
          <w:szCs w:val="20"/>
        </w:rPr>
        <w:t xml:space="preserve">Arch </w:t>
      </w:r>
      <w:proofErr w:type="spellStart"/>
      <w:r w:rsidRPr="002F0F86">
        <w:rPr>
          <w:rFonts w:ascii="Arial" w:hAnsi="Arial" w:cs="Arial"/>
          <w:i/>
          <w:sz w:val="20"/>
          <w:szCs w:val="20"/>
        </w:rPr>
        <w:t>Pathol</w:t>
      </w:r>
      <w:proofErr w:type="spellEnd"/>
      <w:r w:rsidRPr="002F0F86">
        <w:rPr>
          <w:rFonts w:ascii="Arial" w:hAnsi="Arial" w:cs="Arial"/>
          <w:i/>
          <w:sz w:val="20"/>
          <w:szCs w:val="20"/>
        </w:rPr>
        <w:t xml:space="preserve"> Lab Med</w:t>
      </w:r>
      <w:r w:rsidRPr="002F0F86">
        <w:rPr>
          <w:rFonts w:ascii="Arial" w:hAnsi="Arial" w:cs="Arial"/>
          <w:color w:val="000000" w:themeColor="text1"/>
          <w:sz w:val="20"/>
          <w:szCs w:val="20"/>
          <w:lang w:val="en"/>
        </w:rPr>
        <w:t>. 2006;130:1448-1453.</w:t>
      </w:r>
    </w:p>
    <w:p w14:paraId="3D6E10A9" w14:textId="77777777" w:rsidR="009A430E" w:rsidRPr="002F0F86" w:rsidRDefault="009A430E" w:rsidP="0051686C">
      <w:pPr>
        <w:pStyle w:val="ListParagraph"/>
        <w:numPr>
          <w:ilvl w:val="0"/>
          <w:numId w:val="7"/>
        </w:numPr>
        <w:spacing w:after="0" w:line="240" w:lineRule="auto"/>
        <w:ind w:right="30"/>
        <w:divId w:val="2070877817"/>
        <w:rPr>
          <w:rFonts w:ascii="Arial" w:hAnsi="Arial" w:cs="Arial"/>
          <w:color w:val="000000" w:themeColor="text1"/>
          <w:sz w:val="20"/>
          <w:szCs w:val="20"/>
          <w:lang w:val="en"/>
        </w:rPr>
      </w:pPr>
      <w:r w:rsidRPr="002F0F86">
        <w:rPr>
          <w:rFonts w:ascii="Arial" w:hAnsi="Arial" w:cs="Arial"/>
          <w:color w:val="000000" w:themeColor="text1"/>
          <w:sz w:val="20"/>
          <w:szCs w:val="20"/>
          <w:lang w:val="en"/>
        </w:rPr>
        <w:t xml:space="preserve">Costa J, Wesley RA, </w:t>
      </w:r>
      <w:proofErr w:type="spellStart"/>
      <w:r w:rsidRPr="002F0F86">
        <w:rPr>
          <w:rFonts w:ascii="Arial" w:hAnsi="Arial" w:cs="Arial"/>
          <w:color w:val="000000" w:themeColor="text1"/>
          <w:sz w:val="20"/>
          <w:szCs w:val="20"/>
          <w:lang w:val="en"/>
        </w:rPr>
        <w:t>Glatstein</w:t>
      </w:r>
      <w:proofErr w:type="spellEnd"/>
      <w:r w:rsidRPr="002F0F86">
        <w:rPr>
          <w:rFonts w:ascii="Arial" w:hAnsi="Arial" w:cs="Arial"/>
          <w:color w:val="000000" w:themeColor="text1"/>
          <w:sz w:val="20"/>
          <w:szCs w:val="20"/>
          <w:lang w:val="en"/>
        </w:rPr>
        <w:t xml:space="preserve"> E, Rosenberg SA. The grading of soft tissue sarcomas: results of a </w:t>
      </w:r>
      <w:proofErr w:type="spellStart"/>
      <w:r w:rsidRPr="002F0F86">
        <w:rPr>
          <w:rFonts w:ascii="Arial" w:hAnsi="Arial" w:cs="Arial"/>
          <w:color w:val="000000" w:themeColor="text1"/>
          <w:sz w:val="20"/>
          <w:szCs w:val="20"/>
          <w:lang w:val="en"/>
        </w:rPr>
        <w:t>clinicohistopathologic</w:t>
      </w:r>
      <w:proofErr w:type="spellEnd"/>
      <w:r w:rsidRPr="002F0F86">
        <w:rPr>
          <w:rFonts w:ascii="Arial" w:hAnsi="Arial" w:cs="Arial"/>
          <w:color w:val="000000" w:themeColor="text1"/>
          <w:sz w:val="20"/>
          <w:szCs w:val="20"/>
          <w:lang w:val="en"/>
        </w:rPr>
        <w:t xml:space="preserve"> correlation in a series of 163 cases. </w:t>
      </w:r>
      <w:r w:rsidRPr="002F0F86">
        <w:rPr>
          <w:rFonts w:ascii="Arial" w:hAnsi="Arial" w:cs="Arial"/>
          <w:i/>
          <w:sz w:val="20"/>
          <w:szCs w:val="20"/>
        </w:rPr>
        <w:t>Cancer</w:t>
      </w:r>
      <w:r w:rsidRPr="002F0F86">
        <w:rPr>
          <w:rFonts w:ascii="Arial" w:hAnsi="Arial" w:cs="Arial"/>
          <w:color w:val="000000" w:themeColor="text1"/>
          <w:sz w:val="20"/>
          <w:szCs w:val="20"/>
          <w:lang w:val="en"/>
        </w:rPr>
        <w:t>. 1984;53(3):530-541.</w:t>
      </w:r>
    </w:p>
    <w:p w14:paraId="4281FBE3" w14:textId="77777777" w:rsidR="009A430E" w:rsidRPr="002F0F86" w:rsidRDefault="009A430E" w:rsidP="0051686C">
      <w:pPr>
        <w:pStyle w:val="ListParagraph"/>
        <w:numPr>
          <w:ilvl w:val="0"/>
          <w:numId w:val="7"/>
        </w:numPr>
        <w:spacing w:after="0" w:line="240" w:lineRule="auto"/>
        <w:ind w:right="30"/>
        <w:divId w:val="2070877817"/>
        <w:rPr>
          <w:rFonts w:ascii="Arial" w:hAnsi="Arial" w:cs="Arial"/>
          <w:color w:val="000000" w:themeColor="text1"/>
          <w:sz w:val="20"/>
          <w:szCs w:val="20"/>
          <w:lang w:val="en"/>
        </w:rPr>
      </w:pPr>
      <w:proofErr w:type="spellStart"/>
      <w:r w:rsidRPr="002F0F86">
        <w:rPr>
          <w:rFonts w:ascii="Arial" w:hAnsi="Arial" w:cs="Arial"/>
          <w:color w:val="000000" w:themeColor="text1"/>
          <w:sz w:val="20"/>
          <w:szCs w:val="20"/>
          <w:lang w:val="en"/>
        </w:rPr>
        <w:t>Guillou</w:t>
      </w:r>
      <w:proofErr w:type="spellEnd"/>
      <w:r w:rsidRPr="002F0F86">
        <w:rPr>
          <w:rFonts w:ascii="Arial" w:hAnsi="Arial" w:cs="Arial"/>
          <w:color w:val="000000" w:themeColor="text1"/>
          <w:sz w:val="20"/>
          <w:szCs w:val="20"/>
          <w:lang w:val="en"/>
        </w:rPr>
        <w:t xml:space="preserve"> L, </w:t>
      </w:r>
      <w:proofErr w:type="spellStart"/>
      <w:r w:rsidRPr="002F0F86">
        <w:rPr>
          <w:rFonts w:ascii="Arial" w:hAnsi="Arial" w:cs="Arial"/>
          <w:color w:val="000000" w:themeColor="text1"/>
          <w:sz w:val="20"/>
          <w:szCs w:val="20"/>
          <w:lang w:val="en"/>
        </w:rPr>
        <w:t>Coindre</w:t>
      </w:r>
      <w:proofErr w:type="spellEnd"/>
      <w:r w:rsidRPr="002F0F86">
        <w:rPr>
          <w:rFonts w:ascii="Arial" w:hAnsi="Arial" w:cs="Arial"/>
          <w:color w:val="000000" w:themeColor="text1"/>
          <w:sz w:val="20"/>
          <w:szCs w:val="20"/>
          <w:lang w:val="en"/>
        </w:rPr>
        <w:t xml:space="preserve"> JM, </w:t>
      </w:r>
      <w:proofErr w:type="spellStart"/>
      <w:r w:rsidRPr="002F0F86">
        <w:rPr>
          <w:rFonts w:ascii="Arial" w:hAnsi="Arial" w:cs="Arial"/>
          <w:color w:val="000000" w:themeColor="text1"/>
          <w:sz w:val="20"/>
          <w:szCs w:val="20"/>
          <w:lang w:val="en"/>
        </w:rPr>
        <w:t>Bonichon</w:t>
      </w:r>
      <w:proofErr w:type="spellEnd"/>
      <w:r w:rsidRPr="002F0F86">
        <w:rPr>
          <w:rFonts w:ascii="Arial" w:hAnsi="Arial" w:cs="Arial"/>
          <w:color w:val="000000" w:themeColor="text1"/>
          <w:sz w:val="20"/>
          <w:szCs w:val="20"/>
          <w:lang w:val="en"/>
        </w:rPr>
        <w:t xml:space="preserve"> F, et al. Comparative study of the National Cancer Institute and French Federation of Cancer Centers Sarcoma Group grading systems in a population of 410 adult patients with soft tissue sarcoma. </w:t>
      </w:r>
      <w:r w:rsidRPr="002F0F86">
        <w:rPr>
          <w:rFonts w:ascii="Arial" w:hAnsi="Arial" w:cs="Arial"/>
          <w:i/>
          <w:sz w:val="20"/>
          <w:szCs w:val="20"/>
        </w:rPr>
        <w:t>J Clin Oncol</w:t>
      </w:r>
      <w:r w:rsidRPr="002F0F86">
        <w:rPr>
          <w:rFonts w:ascii="Arial" w:hAnsi="Arial" w:cs="Arial"/>
          <w:color w:val="000000" w:themeColor="text1"/>
          <w:sz w:val="20"/>
          <w:szCs w:val="20"/>
          <w:lang w:val="en"/>
        </w:rPr>
        <w:t>. 1997;15(1):350-362.</w:t>
      </w:r>
    </w:p>
    <w:p w14:paraId="0FA8FACD" w14:textId="77777777" w:rsidR="009A430E" w:rsidRPr="002F0F86" w:rsidRDefault="009A430E" w:rsidP="0051686C">
      <w:pPr>
        <w:pStyle w:val="ListParagraph"/>
        <w:numPr>
          <w:ilvl w:val="0"/>
          <w:numId w:val="7"/>
        </w:numPr>
        <w:spacing w:after="0" w:line="240" w:lineRule="auto"/>
        <w:ind w:right="30"/>
        <w:divId w:val="2070877817"/>
        <w:rPr>
          <w:rFonts w:ascii="Arial" w:hAnsi="Arial" w:cs="Arial"/>
          <w:color w:val="000000" w:themeColor="text1"/>
          <w:sz w:val="20"/>
          <w:szCs w:val="20"/>
          <w:lang w:val="en"/>
        </w:rPr>
      </w:pPr>
      <w:r w:rsidRPr="002F0F86">
        <w:rPr>
          <w:rFonts w:ascii="Arial" w:hAnsi="Arial" w:cs="Arial"/>
          <w:color w:val="000000" w:themeColor="text1"/>
          <w:sz w:val="20"/>
          <w:szCs w:val="20"/>
          <w:lang w:val="en"/>
        </w:rPr>
        <w:t xml:space="preserve">Amin MB, Edge SB, Greene FL, et al, eds. </w:t>
      </w:r>
      <w:r w:rsidRPr="002F0F86">
        <w:rPr>
          <w:rFonts w:ascii="Arial" w:hAnsi="Arial" w:cs="Arial"/>
          <w:i/>
          <w:sz w:val="20"/>
          <w:szCs w:val="20"/>
        </w:rPr>
        <w:t>AJCC Cancer Staging Manual. 8th ed</w:t>
      </w:r>
      <w:r w:rsidRPr="002F0F86">
        <w:rPr>
          <w:rFonts w:ascii="Arial" w:hAnsi="Arial" w:cs="Arial"/>
          <w:color w:val="000000" w:themeColor="text1"/>
          <w:sz w:val="20"/>
          <w:szCs w:val="20"/>
          <w:lang w:val="en"/>
        </w:rPr>
        <w:t>. New York, NY: Springer; 2017.</w:t>
      </w:r>
    </w:p>
    <w:p w14:paraId="60AA3AF3" w14:textId="77777777" w:rsidR="009A430E" w:rsidRPr="002F0F86" w:rsidRDefault="009A430E" w:rsidP="0051686C">
      <w:pPr>
        <w:pStyle w:val="ListParagraph"/>
        <w:numPr>
          <w:ilvl w:val="0"/>
          <w:numId w:val="7"/>
        </w:numPr>
        <w:spacing w:after="0" w:line="240" w:lineRule="auto"/>
        <w:ind w:right="30"/>
        <w:divId w:val="2070877817"/>
        <w:rPr>
          <w:rFonts w:ascii="Arial" w:hAnsi="Arial" w:cs="Arial"/>
          <w:color w:val="000000" w:themeColor="text1"/>
          <w:sz w:val="20"/>
          <w:szCs w:val="20"/>
          <w:lang w:val="en"/>
        </w:rPr>
      </w:pPr>
      <w:r w:rsidRPr="002F0F86">
        <w:rPr>
          <w:rFonts w:ascii="Arial" w:hAnsi="Arial" w:cs="Arial"/>
          <w:color w:val="000000" w:themeColor="text1"/>
          <w:sz w:val="20"/>
          <w:szCs w:val="20"/>
          <w:lang w:val="en"/>
        </w:rPr>
        <w:t xml:space="preserve">WHO Classification of </w:t>
      </w:r>
      <w:proofErr w:type="spellStart"/>
      <w:r w:rsidRPr="002F0F86">
        <w:rPr>
          <w:rFonts w:ascii="Arial" w:hAnsi="Arial" w:cs="Arial"/>
          <w:color w:val="000000" w:themeColor="text1"/>
          <w:sz w:val="20"/>
          <w:szCs w:val="20"/>
          <w:lang w:val="en"/>
        </w:rPr>
        <w:t>Tumours</w:t>
      </w:r>
      <w:proofErr w:type="spellEnd"/>
      <w:r w:rsidRPr="002F0F86">
        <w:rPr>
          <w:rFonts w:ascii="Arial" w:hAnsi="Arial" w:cs="Arial"/>
          <w:color w:val="000000" w:themeColor="text1"/>
          <w:sz w:val="20"/>
          <w:szCs w:val="20"/>
          <w:lang w:val="en"/>
        </w:rPr>
        <w:t xml:space="preserve"> Editorial Board. Soft Tissue and Bone Tumors. Lyon (France): International Agency for Research on Cancer; 2020. (WHO classification of </w:t>
      </w:r>
      <w:proofErr w:type="spellStart"/>
      <w:r w:rsidRPr="002F0F86">
        <w:rPr>
          <w:rFonts w:ascii="Arial" w:hAnsi="Arial" w:cs="Arial"/>
          <w:color w:val="000000" w:themeColor="text1"/>
          <w:sz w:val="20"/>
          <w:szCs w:val="20"/>
          <w:lang w:val="en"/>
        </w:rPr>
        <w:t>tumours</w:t>
      </w:r>
      <w:proofErr w:type="spellEnd"/>
      <w:r w:rsidRPr="002F0F86">
        <w:rPr>
          <w:rFonts w:ascii="Arial" w:hAnsi="Arial" w:cs="Arial"/>
          <w:color w:val="000000" w:themeColor="text1"/>
          <w:sz w:val="20"/>
          <w:szCs w:val="20"/>
          <w:lang w:val="en"/>
        </w:rPr>
        <w:t xml:space="preserve"> series, 5th ed.; vol. 3)</w:t>
      </w:r>
    </w:p>
    <w:p w14:paraId="7DA46A1E" w14:textId="11958E54" w:rsidR="009A430E" w:rsidRPr="002F0F86" w:rsidRDefault="009A430E" w:rsidP="0051686C">
      <w:pPr>
        <w:pStyle w:val="ListParagraph"/>
        <w:numPr>
          <w:ilvl w:val="0"/>
          <w:numId w:val="7"/>
        </w:numPr>
        <w:spacing w:after="0" w:line="240" w:lineRule="auto"/>
        <w:ind w:right="30"/>
        <w:divId w:val="2070877817"/>
        <w:rPr>
          <w:rFonts w:ascii="Arial" w:hAnsi="Arial" w:cs="Arial"/>
          <w:color w:val="000000" w:themeColor="text1"/>
          <w:sz w:val="20"/>
          <w:szCs w:val="20"/>
          <w:lang w:val="en"/>
        </w:rPr>
      </w:pPr>
      <w:r w:rsidRPr="002F0F86">
        <w:rPr>
          <w:rFonts w:ascii="Arial" w:hAnsi="Arial" w:cs="Arial"/>
          <w:color w:val="000000" w:themeColor="text1"/>
          <w:sz w:val="20"/>
          <w:szCs w:val="20"/>
          <w:lang w:val="en"/>
        </w:rPr>
        <w:t xml:space="preserve">Brierley JD, </w:t>
      </w:r>
      <w:proofErr w:type="spellStart"/>
      <w:r w:rsidRPr="002F0F86">
        <w:rPr>
          <w:rFonts w:ascii="Arial" w:hAnsi="Arial" w:cs="Arial"/>
          <w:color w:val="000000" w:themeColor="text1"/>
          <w:sz w:val="20"/>
          <w:szCs w:val="20"/>
          <w:lang w:val="en"/>
        </w:rPr>
        <w:t>Gospodarowicz</w:t>
      </w:r>
      <w:proofErr w:type="spellEnd"/>
      <w:r w:rsidRPr="002F0F86">
        <w:rPr>
          <w:rFonts w:ascii="Arial" w:hAnsi="Arial" w:cs="Arial"/>
          <w:color w:val="000000" w:themeColor="text1"/>
          <w:sz w:val="20"/>
          <w:szCs w:val="20"/>
          <w:lang w:val="en"/>
        </w:rPr>
        <w:t xml:space="preserve"> MK, Wittekind C, et al, eds. </w:t>
      </w:r>
      <w:r w:rsidRPr="002F0F86">
        <w:rPr>
          <w:rFonts w:ascii="Arial" w:hAnsi="Arial" w:cs="Arial"/>
          <w:i/>
          <w:sz w:val="20"/>
          <w:szCs w:val="20"/>
        </w:rPr>
        <w:t xml:space="preserve">TNM Classification of Malignant </w:t>
      </w:r>
      <w:proofErr w:type="spellStart"/>
      <w:r w:rsidRPr="002F0F86">
        <w:rPr>
          <w:rFonts w:ascii="Arial" w:hAnsi="Arial" w:cs="Arial"/>
          <w:i/>
          <w:sz w:val="20"/>
          <w:szCs w:val="20"/>
        </w:rPr>
        <w:t>Tumours</w:t>
      </w:r>
      <w:proofErr w:type="spellEnd"/>
      <w:r w:rsidRPr="002F0F86">
        <w:rPr>
          <w:rFonts w:ascii="Arial" w:hAnsi="Arial" w:cs="Arial"/>
          <w:color w:val="000000" w:themeColor="text1"/>
          <w:sz w:val="20"/>
          <w:szCs w:val="20"/>
          <w:lang w:val="en"/>
        </w:rPr>
        <w:t>. 8th ed. Oxford, UK: Wiley; 2016.</w:t>
      </w:r>
    </w:p>
    <w:p w14:paraId="108660E9" w14:textId="77777777" w:rsidR="002F0F86" w:rsidRPr="0051686C" w:rsidRDefault="002F0F86" w:rsidP="0051686C">
      <w:pPr>
        <w:spacing w:before="30" w:after="30" w:line="240" w:lineRule="auto"/>
        <w:ind w:right="30"/>
        <w:divId w:val="2070877817"/>
        <w:rPr>
          <w:rFonts w:ascii="Arial" w:hAnsi="Arial" w:cs="Arial"/>
          <w:color w:val="000000" w:themeColor="text1"/>
          <w:sz w:val="20"/>
          <w:szCs w:val="20"/>
          <w:lang w:val="en"/>
        </w:rPr>
      </w:pPr>
    </w:p>
    <w:p w14:paraId="27880C0B" w14:textId="77777777" w:rsidR="009A430E" w:rsidRPr="002F0F86" w:rsidRDefault="009A430E" w:rsidP="0051686C">
      <w:pPr>
        <w:spacing w:after="0"/>
        <w:jc w:val="both"/>
        <w:rPr>
          <w:rFonts w:ascii="Arial" w:eastAsia="Times New Roman" w:hAnsi="Arial" w:cs="Arial"/>
          <w:b/>
          <w:bCs/>
          <w:sz w:val="20"/>
          <w:szCs w:val="20"/>
          <w:lang w:val="en"/>
        </w:rPr>
      </w:pPr>
      <w:r w:rsidRPr="002F0F86">
        <w:rPr>
          <w:rFonts w:ascii="Arial" w:eastAsia="Times New Roman" w:hAnsi="Arial" w:cs="Arial"/>
          <w:b/>
          <w:bCs/>
          <w:sz w:val="20"/>
          <w:szCs w:val="20"/>
          <w:lang w:val="en"/>
        </w:rPr>
        <w:t>E. Response to Chemotherapy/Radiation Therapy Effect</w:t>
      </w:r>
    </w:p>
    <w:p w14:paraId="00FEE033" w14:textId="325C5659" w:rsidR="009A430E" w:rsidRPr="002F0F86" w:rsidRDefault="009A430E" w:rsidP="0051686C">
      <w:pPr>
        <w:jc w:val="both"/>
        <w:rPr>
          <w:rFonts w:ascii="Arial" w:hAnsi="Arial" w:cs="Arial"/>
          <w:sz w:val="20"/>
          <w:szCs w:val="20"/>
          <w:lang w:val="en"/>
        </w:rPr>
      </w:pPr>
      <w:r w:rsidRPr="002F0F86">
        <w:rPr>
          <w:rFonts w:ascii="Arial" w:hAnsi="Arial" w:cs="Arial"/>
          <w:sz w:val="20"/>
          <w:szCs w:val="20"/>
          <w:lang w:val="en"/>
        </w:rPr>
        <w:t xml:space="preserve">Although agreement has not been reached about measuring the effect of preoperative (neoadjuvant) chemotherapy/radiation therapy in soft tissue tumors, an attempt should be made to quantify these effects, especially in the research setting. Therapy response is expressed as a percentage of total tumor area that is viable. </w:t>
      </w:r>
      <w:proofErr w:type="spellStart"/>
      <w:r w:rsidRPr="002F0F86">
        <w:rPr>
          <w:rFonts w:ascii="Arial" w:hAnsi="Arial" w:cs="Arial"/>
          <w:sz w:val="20"/>
          <w:szCs w:val="20"/>
          <w:lang w:val="en"/>
        </w:rPr>
        <w:t>Nonliquefied</w:t>
      </w:r>
      <w:proofErr w:type="spellEnd"/>
      <w:r w:rsidRPr="002F0F86">
        <w:rPr>
          <w:rFonts w:ascii="Arial" w:hAnsi="Arial" w:cs="Arial"/>
          <w:sz w:val="20"/>
          <w:szCs w:val="20"/>
          <w:lang w:val="en"/>
        </w:rPr>
        <w:t xml:space="preserve"> tumor tissue from a cross-section through the longest axis of the tumor should be sampled. At least 1 section of necrotic tumor (always with a transition to viable tumor) should be sampled to verify the gross impression of necrosis. </w:t>
      </w:r>
      <w:proofErr w:type="spellStart"/>
      <w:r w:rsidRPr="002F0F86">
        <w:rPr>
          <w:rFonts w:ascii="Arial" w:hAnsi="Arial" w:cs="Arial"/>
          <w:sz w:val="20"/>
          <w:szCs w:val="20"/>
          <w:lang w:val="en"/>
        </w:rPr>
        <w:t>Nonsampled</w:t>
      </w:r>
      <w:proofErr w:type="spellEnd"/>
      <w:r w:rsidRPr="002F0F86">
        <w:rPr>
          <w:rFonts w:ascii="Arial" w:hAnsi="Arial" w:cs="Arial"/>
          <w:sz w:val="20"/>
          <w:szCs w:val="20"/>
          <w:lang w:val="en"/>
        </w:rPr>
        <w:t xml:space="preserve"> necrotic areas should be included in the estimate of necrosis and the percentage of tumor necrosis reported. The gross appearance can be misleading, and areas that appear grossly necrotic may </w:t>
      </w:r>
      <w:proofErr w:type="gramStart"/>
      <w:r w:rsidRPr="002F0F86">
        <w:rPr>
          <w:rFonts w:ascii="Arial" w:hAnsi="Arial" w:cs="Arial"/>
          <w:sz w:val="20"/>
          <w:szCs w:val="20"/>
          <w:lang w:val="en"/>
        </w:rPr>
        <w:t>actually be</w:t>
      </w:r>
      <w:proofErr w:type="gramEnd"/>
      <w:r w:rsidRPr="002F0F86">
        <w:rPr>
          <w:rFonts w:ascii="Arial" w:hAnsi="Arial" w:cs="Arial"/>
          <w:sz w:val="20"/>
          <w:szCs w:val="20"/>
          <w:lang w:val="en"/>
        </w:rPr>
        <w:t xml:space="preserve"> myxoid or edematous. Additional sections from these areas should be submitted for histologic examination. When estimates of gross necrosis exceed those of histologic necrosis, the greater percentage of necrosis should be recorded on the surgical pathology report.</w:t>
      </w:r>
    </w:p>
    <w:p w14:paraId="4CEBB89A" w14:textId="77777777" w:rsidR="009A430E" w:rsidRPr="002F0F86" w:rsidRDefault="009A430E" w:rsidP="0051686C">
      <w:pPr>
        <w:spacing w:after="0"/>
        <w:jc w:val="both"/>
        <w:rPr>
          <w:rFonts w:ascii="Arial" w:eastAsia="Times New Roman" w:hAnsi="Arial" w:cs="Arial"/>
          <w:b/>
          <w:bCs/>
          <w:sz w:val="20"/>
          <w:szCs w:val="20"/>
          <w:lang w:val="en"/>
        </w:rPr>
      </w:pPr>
      <w:r w:rsidRPr="002F0F86">
        <w:rPr>
          <w:rFonts w:ascii="Arial" w:eastAsia="Times New Roman" w:hAnsi="Arial" w:cs="Arial"/>
          <w:b/>
          <w:bCs/>
          <w:sz w:val="20"/>
          <w:szCs w:val="20"/>
          <w:lang w:val="en"/>
        </w:rPr>
        <w:t>F. Lymphovascular Invasion</w:t>
      </w:r>
    </w:p>
    <w:p w14:paraId="0A15CF01" w14:textId="77777777" w:rsidR="009A430E" w:rsidRPr="002F0F86" w:rsidRDefault="009A430E" w:rsidP="0051686C">
      <w:pPr>
        <w:keepNext/>
        <w:tabs>
          <w:tab w:val="left" w:pos="360"/>
        </w:tabs>
        <w:jc w:val="both"/>
        <w:outlineLvl w:val="1"/>
        <w:rPr>
          <w:rFonts w:ascii="Arial" w:hAnsi="Arial" w:cs="Arial"/>
          <w:sz w:val="20"/>
          <w:szCs w:val="20"/>
          <w:lang w:val="en"/>
        </w:rPr>
      </w:pPr>
      <w:r w:rsidRPr="002F0F86">
        <w:rPr>
          <w:rFonts w:ascii="Arial" w:hAnsi="Arial" w:cs="Arial"/>
          <w:sz w:val="20"/>
          <w:szCs w:val="20"/>
          <w:lang w:val="en"/>
        </w:rPr>
        <w:t xml:space="preserve">Lymphovascular invasion (LVI) indicates whether microscopic </w:t>
      </w:r>
      <w:proofErr w:type="spellStart"/>
      <w:r w:rsidRPr="002F0F86">
        <w:rPr>
          <w:rFonts w:ascii="Arial" w:hAnsi="Arial" w:cs="Arial"/>
          <w:sz w:val="20"/>
          <w:szCs w:val="20"/>
          <w:lang w:val="en"/>
        </w:rPr>
        <w:t>lymphovascular</w:t>
      </w:r>
      <w:proofErr w:type="spellEnd"/>
      <w:r w:rsidRPr="002F0F86">
        <w:rPr>
          <w:rFonts w:ascii="Arial" w:hAnsi="Arial" w:cs="Arial"/>
          <w:sz w:val="20"/>
          <w:szCs w:val="20"/>
          <w:lang w:val="en"/>
        </w:rPr>
        <w:t xml:space="preserve"> invasion is identified. LVI includes lymphatic invasion, vascular invasion, or </w:t>
      </w:r>
      <w:proofErr w:type="spellStart"/>
      <w:r w:rsidRPr="002F0F86">
        <w:rPr>
          <w:rFonts w:ascii="Arial" w:hAnsi="Arial" w:cs="Arial"/>
          <w:sz w:val="20"/>
          <w:szCs w:val="20"/>
          <w:lang w:val="en"/>
        </w:rPr>
        <w:t>lymphovascular</w:t>
      </w:r>
      <w:proofErr w:type="spellEnd"/>
      <w:r w:rsidRPr="002F0F86">
        <w:rPr>
          <w:rFonts w:ascii="Arial" w:hAnsi="Arial" w:cs="Arial"/>
          <w:sz w:val="20"/>
          <w:szCs w:val="20"/>
          <w:lang w:val="en"/>
        </w:rPr>
        <w:t xml:space="preserve"> invasion. By AJCC/UICC convention, </w:t>
      </w:r>
      <w:r w:rsidRPr="002F0F86">
        <w:rPr>
          <w:rFonts w:ascii="Arial" w:hAnsi="Arial" w:cs="Arial"/>
          <w:sz w:val="20"/>
          <w:szCs w:val="20"/>
          <w:lang w:val="en"/>
        </w:rPr>
        <w:lastRenderedPageBreak/>
        <w:t>LVI does not affect the T category indicating local extent of tumor unless specifically included in the definition of a T category.</w:t>
      </w:r>
    </w:p>
    <w:p w14:paraId="01B31D41" w14:textId="77777777" w:rsidR="009A430E" w:rsidRPr="002F0F86" w:rsidRDefault="009A430E" w:rsidP="0051686C">
      <w:pPr>
        <w:spacing w:after="0"/>
        <w:jc w:val="both"/>
        <w:rPr>
          <w:rFonts w:ascii="Arial" w:eastAsia="Times New Roman" w:hAnsi="Arial" w:cs="Arial"/>
          <w:b/>
          <w:bCs/>
          <w:sz w:val="20"/>
          <w:szCs w:val="20"/>
          <w:lang w:val="en"/>
        </w:rPr>
      </w:pPr>
      <w:r w:rsidRPr="002F0F86">
        <w:rPr>
          <w:rFonts w:ascii="Arial" w:eastAsia="Times New Roman" w:hAnsi="Arial" w:cs="Arial"/>
          <w:b/>
          <w:bCs/>
          <w:sz w:val="20"/>
          <w:szCs w:val="20"/>
          <w:lang w:val="en"/>
        </w:rPr>
        <w:t>G. Margins</w:t>
      </w:r>
    </w:p>
    <w:p w14:paraId="4F75E974" w14:textId="77777777" w:rsidR="009A430E" w:rsidRPr="002F0F86" w:rsidRDefault="009A430E" w:rsidP="0051686C">
      <w:pPr>
        <w:jc w:val="both"/>
        <w:rPr>
          <w:rFonts w:ascii="Arial" w:hAnsi="Arial" w:cs="Arial"/>
          <w:sz w:val="20"/>
          <w:szCs w:val="20"/>
          <w:lang w:val="en"/>
        </w:rPr>
      </w:pPr>
      <w:r w:rsidRPr="002F0F86">
        <w:rPr>
          <w:rFonts w:ascii="Arial" w:hAnsi="Arial" w:cs="Arial"/>
          <w:sz w:val="20"/>
          <w:szCs w:val="20"/>
          <w:lang w:val="en"/>
        </w:rPr>
        <w:t>The most important predictor of local recurrence is the status of surgical excision margins.</w:t>
      </w:r>
      <w:hyperlink w:anchor="6048" w:tooltip="Gronchi A, Lo Vullo S, Colombo C, et al: Extremity soft tissue sarcoma in a series of patients treated at a single institution: local control directly impacts survival. Ann Surg.2010 Mar;251(3):506-11." w:history="1">
        <w:r w:rsidRPr="002F0F86">
          <w:rPr>
            <w:rStyle w:val="Hyperlink"/>
            <w:rFonts w:ascii="Arial" w:hAnsi="Arial" w:cs="Arial"/>
            <w:sz w:val="20"/>
            <w:szCs w:val="20"/>
            <w:vertAlign w:val="superscript"/>
            <w:lang w:val="en"/>
          </w:rPr>
          <w:t>1</w:t>
        </w:r>
      </w:hyperlink>
      <w:r w:rsidRPr="002F0F86">
        <w:rPr>
          <w:rFonts w:ascii="Arial" w:hAnsi="Arial" w:cs="Arial"/>
          <w:sz w:val="20"/>
          <w:szCs w:val="20"/>
          <w:lang w:val="en"/>
        </w:rPr>
        <w:t> Therefore, detailed reporting of surgical margins is a critical role of the pathologist. It has been recommended that for all margins located less than 2 cm, the distance of the tumor from the margin be reported in centimeters.</w:t>
      </w:r>
      <w:hyperlink w:anchor="6047" w:tooltip="Recommendations for the reporting&#10;of soft tissue sarcomas. Association of Directors of Anatomic and Surgical&#10;Pathology. Mod Pathol.&#10;1998;11(12):1257-1261." w:history="1">
        <w:r w:rsidRPr="002F0F86">
          <w:rPr>
            <w:rStyle w:val="Hyperlink"/>
            <w:rFonts w:ascii="Arial" w:hAnsi="Arial" w:cs="Arial"/>
            <w:sz w:val="20"/>
            <w:szCs w:val="20"/>
            <w:vertAlign w:val="superscript"/>
            <w:lang w:val="en"/>
          </w:rPr>
          <w:t>2</w:t>
        </w:r>
      </w:hyperlink>
      <w:r w:rsidRPr="002F0F86">
        <w:rPr>
          <w:rFonts w:ascii="Arial" w:hAnsi="Arial" w:cs="Arial"/>
          <w:sz w:val="20"/>
          <w:szCs w:val="20"/>
          <w:lang w:val="en"/>
        </w:rPr>
        <w:t> However, there is a lack of agreement on this issue. We recommend specifying the location of all margins located less than 2 cm and the distance of the closest margin that is less than 2 cm from the tumor. Margins from soft tissue tumors should be taken as perpendicular sections, if possible. If bones are present in the specimen and are not involved by tumor, or the tumor is located more than 2 cm from the margin, the marrow can be scooped out and submitted as a margin.</w:t>
      </w:r>
    </w:p>
    <w:p w14:paraId="7989F2BD" w14:textId="77777777" w:rsidR="009A430E" w:rsidRPr="002F0F86" w:rsidRDefault="009A430E" w:rsidP="0051686C">
      <w:pPr>
        <w:spacing w:after="0" w:line="240" w:lineRule="auto"/>
        <w:rPr>
          <w:rFonts w:ascii="Arial" w:eastAsia="Times New Roman" w:hAnsi="Arial" w:cs="Arial"/>
          <w:sz w:val="20"/>
          <w:szCs w:val="20"/>
          <w:lang w:val="en"/>
        </w:rPr>
      </w:pPr>
      <w:r w:rsidRPr="002F0F86">
        <w:rPr>
          <w:rFonts w:ascii="Arial" w:eastAsia="Times New Roman" w:hAnsi="Arial" w:cs="Arial"/>
          <w:sz w:val="20"/>
          <w:szCs w:val="20"/>
          <w:lang w:val="en"/>
        </w:rPr>
        <w:t>References</w:t>
      </w:r>
    </w:p>
    <w:p w14:paraId="3C322735" w14:textId="77777777" w:rsidR="009A430E" w:rsidRPr="002F0F86" w:rsidRDefault="009A430E" w:rsidP="0051686C">
      <w:pPr>
        <w:numPr>
          <w:ilvl w:val="0"/>
          <w:numId w:val="6"/>
        </w:numPr>
        <w:spacing w:after="0" w:line="240" w:lineRule="auto"/>
        <w:divId w:val="2070877817"/>
        <w:rPr>
          <w:rFonts w:ascii="Arial" w:eastAsia="Times New Roman" w:hAnsi="Arial" w:cs="Arial"/>
          <w:sz w:val="20"/>
          <w:szCs w:val="20"/>
          <w:lang w:val="en"/>
        </w:rPr>
      </w:pPr>
      <w:proofErr w:type="spellStart"/>
      <w:r w:rsidRPr="002F0F86">
        <w:rPr>
          <w:rFonts w:ascii="Arial" w:eastAsia="Times New Roman" w:hAnsi="Arial" w:cs="Arial"/>
          <w:sz w:val="20"/>
          <w:szCs w:val="20"/>
          <w:lang w:val="en"/>
        </w:rPr>
        <w:t>Gronchi</w:t>
      </w:r>
      <w:proofErr w:type="spellEnd"/>
      <w:r w:rsidRPr="002F0F86">
        <w:rPr>
          <w:rFonts w:ascii="Arial" w:eastAsia="Times New Roman" w:hAnsi="Arial" w:cs="Arial"/>
          <w:sz w:val="20"/>
          <w:szCs w:val="20"/>
          <w:lang w:val="en"/>
        </w:rPr>
        <w:t xml:space="preserve"> A, Lo </w:t>
      </w:r>
      <w:proofErr w:type="spellStart"/>
      <w:r w:rsidRPr="002F0F86">
        <w:rPr>
          <w:rFonts w:ascii="Arial" w:eastAsia="Times New Roman" w:hAnsi="Arial" w:cs="Arial"/>
          <w:sz w:val="20"/>
          <w:szCs w:val="20"/>
          <w:lang w:val="en"/>
        </w:rPr>
        <w:t>Vullo</w:t>
      </w:r>
      <w:proofErr w:type="spellEnd"/>
      <w:r w:rsidRPr="002F0F86">
        <w:rPr>
          <w:rFonts w:ascii="Arial" w:eastAsia="Times New Roman" w:hAnsi="Arial" w:cs="Arial"/>
          <w:sz w:val="20"/>
          <w:szCs w:val="20"/>
          <w:lang w:val="en"/>
        </w:rPr>
        <w:t xml:space="preserve"> S, Colombo C, et al: Extremity soft tissue sarcoma in a series of patients treated at a single institution: local control directly impacts survival. </w:t>
      </w:r>
      <w:r w:rsidRPr="002F0F86">
        <w:rPr>
          <w:rFonts w:ascii="Arial" w:eastAsia="Times New Roman" w:hAnsi="Arial" w:cs="Arial"/>
          <w:i/>
          <w:iCs/>
          <w:sz w:val="20"/>
          <w:szCs w:val="20"/>
          <w:lang w:val="en"/>
        </w:rPr>
        <w:t>Ann Surg</w:t>
      </w:r>
      <w:r w:rsidRPr="002F0F86">
        <w:rPr>
          <w:rFonts w:ascii="Arial" w:eastAsia="Times New Roman" w:hAnsi="Arial" w:cs="Arial"/>
          <w:sz w:val="20"/>
          <w:szCs w:val="20"/>
          <w:lang w:val="en"/>
        </w:rPr>
        <w:t>.2010 Mar;251(3):506-11.</w:t>
      </w:r>
    </w:p>
    <w:p w14:paraId="6B17017B" w14:textId="77777777" w:rsidR="009A430E" w:rsidRPr="002F0F86" w:rsidRDefault="009A430E" w:rsidP="0051686C">
      <w:pPr>
        <w:numPr>
          <w:ilvl w:val="0"/>
          <w:numId w:val="6"/>
        </w:numPr>
        <w:spacing w:after="0" w:line="240" w:lineRule="auto"/>
        <w:ind w:left="750" w:right="30"/>
        <w:divId w:val="2070877817"/>
        <w:rPr>
          <w:rFonts w:ascii="Arial" w:hAnsi="Arial" w:cs="Arial"/>
          <w:sz w:val="20"/>
          <w:szCs w:val="20"/>
          <w:lang w:val="en"/>
        </w:rPr>
      </w:pPr>
      <w:r w:rsidRPr="002F0F86">
        <w:rPr>
          <w:rFonts w:ascii="Arial" w:hAnsi="Arial" w:cs="Arial"/>
          <w:sz w:val="20"/>
          <w:szCs w:val="20"/>
          <w:lang w:val="en"/>
        </w:rPr>
        <w:t xml:space="preserve">Recommendations for the reporting of soft tissue sarcomas. Association of Directors of Anatomic and Surgical Pathology. </w:t>
      </w:r>
      <w:r w:rsidRPr="002F0F86">
        <w:rPr>
          <w:rStyle w:val="Emphasis"/>
          <w:rFonts w:ascii="Arial" w:hAnsi="Arial" w:cs="Arial"/>
          <w:iCs w:val="0"/>
          <w:sz w:val="20"/>
          <w:szCs w:val="20"/>
          <w:lang w:val="en"/>
        </w:rPr>
        <w:t xml:space="preserve">Mod </w:t>
      </w:r>
      <w:proofErr w:type="spellStart"/>
      <w:r w:rsidRPr="002F0F86">
        <w:rPr>
          <w:rStyle w:val="Emphasis"/>
          <w:rFonts w:ascii="Arial" w:hAnsi="Arial" w:cs="Arial"/>
          <w:iCs w:val="0"/>
          <w:sz w:val="20"/>
          <w:szCs w:val="20"/>
          <w:lang w:val="en"/>
        </w:rPr>
        <w:t>Pathol</w:t>
      </w:r>
      <w:proofErr w:type="spellEnd"/>
      <w:r w:rsidRPr="002F0F86">
        <w:rPr>
          <w:rFonts w:ascii="Arial" w:hAnsi="Arial" w:cs="Arial"/>
          <w:sz w:val="20"/>
          <w:szCs w:val="20"/>
          <w:lang w:val="en"/>
        </w:rPr>
        <w:t>. 1998;11(12):1257-1261.</w:t>
      </w:r>
    </w:p>
    <w:sectPr w:rsidR="009A430E" w:rsidRPr="002F0F86" w:rsidSect="00DF305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7FF22" w14:textId="77777777" w:rsidR="001165AD" w:rsidRDefault="001165AD">
      <w:pPr>
        <w:spacing w:after="0" w:line="240" w:lineRule="auto"/>
      </w:pPr>
      <w:r>
        <w:separator/>
      </w:r>
    </w:p>
  </w:endnote>
  <w:endnote w:type="continuationSeparator" w:id="0">
    <w:p w14:paraId="055C4980" w14:textId="77777777" w:rsidR="001165AD" w:rsidRDefault="00116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77B7A" w14:textId="77777777" w:rsidR="001165AD" w:rsidRDefault="001165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62936" w14:textId="77777777" w:rsidR="001165AD" w:rsidRDefault="001165AD">
    <w:pPr>
      <w:pStyle w:val="Footer"/>
      <w:jc w:val="right"/>
    </w:pPr>
    <w:r>
      <w:fldChar w:fldCharType="begin"/>
    </w:r>
    <w:r>
      <w:instrText>PAGE</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7A812" w14:textId="77777777" w:rsidR="001165AD" w:rsidRDefault="001165AD">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3BE06" w14:textId="77777777" w:rsidR="001165AD" w:rsidRDefault="001165AD">
      <w:pPr>
        <w:spacing w:after="0" w:line="240" w:lineRule="auto"/>
      </w:pPr>
      <w:r>
        <w:separator/>
      </w:r>
    </w:p>
  </w:footnote>
  <w:footnote w:type="continuationSeparator" w:id="0">
    <w:p w14:paraId="463A688F" w14:textId="77777777" w:rsidR="001165AD" w:rsidRDefault="001165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7E25A" w14:textId="77777777" w:rsidR="001165AD" w:rsidRDefault="001165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68391" w14:textId="77777777" w:rsidR="001165AD" w:rsidRDefault="001165A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3"/>
      <w:gridCol w:w="7877"/>
    </w:tblGrid>
    <w:tr w:rsidR="001165AD" w14:paraId="3E20F169" w14:textId="77777777" w:rsidTr="009A430E">
      <w:tc>
        <w:tcPr>
          <w:tcW w:w="1500" w:type="dxa"/>
        </w:tcPr>
        <w:p w14:paraId="1842144A" w14:textId="77777777" w:rsidR="001165AD" w:rsidRDefault="001165AD">
          <w:r>
            <w:t>CAP Approved</w:t>
          </w:r>
        </w:p>
      </w:tc>
      <w:tc>
        <w:tcPr>
          <w:tcW w:w="8076" w:type="dxa"/>
        </w:tcPr>
        <w:p w14:paraId="3A1120B7" w14:textId="61E0DE1F" w:rsidR="001165AD" w:rsidRDefault="001165AD">
          <w:pPr>
            <w:jc w:val="right"/>
          </w:pPr>
          <w:r>
            <w:t>Soft.Tissue.Bx_4.1.0.0.REL_CAPCP</w:t>
          </w:r>
        </w:p>
      </w:tc>
    </w:tr>
  </w:tbl>
  <w:p w14:paraId="10DA1653" w14:textId="77777777" w:rsidR="001165AD" w:rsidRDefault="001165A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1512" w14:textId="77777777" w:rsidR="001165AD" w:rsidRDefault="001165AD">
    <w:r>
      <w:rPr>
        <w:noProof/>
      </w:rPr>
      <w:drawing>
        <wp:inline distT="0" distB="0" distL="0" distR="0" wp14:anchorId="5E0B1628" wp14:editId="6A5DE727">
          <wp:extent cx="3990000"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41494"/>
    <w:multiLevelType w:val="multilevel"/>
    <w:tmpl w:val="568EE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E861AB"/>
    <w:multiLevelType w:val="hybridMultilevel"/>
    <w:tmpl w:val="64E2C41E"/>
    <w:lvl w:ilvl="0" w:tplc="75EE9030">
      <w:start w:val="1"/>
      <w:numFmt w:val="decimal"/>
      <w:lvlText w:val="%1."/>
      <w:lvlJc w:val="righ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901AB"/>
    <w:multiLevelType w:val="multilevel"/>
    <w:tmpl w:val="6CCAF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62049A"/>
    <w:multiLevelType w:val="multilevel"/>
    <w:tmpl w:val="88E8A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13366D"/>
    <w:multiLevelType w:val="multilevel"/>
    <w:tmpl w:val="52AAA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6553B8"/>
    <w:multiLevelType w:val="multilevel"/>
    <w:tmpl w:val="E54E8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412B95"/>
    <w:multiLevelType w:val="multilevel"/>
    <w:tmpl w:val="5A76E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6"/>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160"/>
    <w:rsid w:val="000B3B2E"/>
    <w:rsid w:val="000E613C"/>
    <w:rsid w:val="001165AD"/>
    <w:rsid w:val="0018248D"/>
    <w:rsid w:val="002C4160"/>
    <w:rsid w:val="002F0F86"/>
    <w:rsid w:val="004810E1"/>
    <w:rsid w:val="0051686C"/>
    <w:rsid w:val="005920E3"/>
    <w:rsid w:val="00801256"/>
    <w:rsid w:val="009A430E"/>
    <w:rsid w:val="00B3136E"/>
    <w:rsid w:val="00DF3050"/>
    <w:rsid w:val="00EA7F1F"/>
    <w:rsid w:val="00F6161A"/>
    <w:rsid w:val="00FB6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4CFDE9"/>
  <w15:docId w15:val="{8AB3B030-A36B-4445-B2CB-437B6C7CE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2F0F86"/>
    <w:pPr>
      <w:ind w:left="720"/>
      <w:contextualSpacing/>
    </w:pPr>
  </w:style>
  <w:style w:type="paragraph" w:styleId="BalloonText">
    <w:name w:val="Balloon Text"/>
    <w:basedOn w:val="Normal"/>
    <w:link w:val="BalloonTextChar"/>
    <w:uiPriority w:val="99"/>
    <w:semiHidden/>
    <w:unhideWhenUsed/>
    <w:rsid w:val="000E613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E613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109600">
      <w:marLeft w:val="0"/>
      <w:marRight w:val="0"/>
      <w:marTop w:val="0"/>
      <w:marBottom w:val="0"/>
      <w:divBdr>
        <w:top w:val="none" w:sz="0" w:space="0" w:color="auto"/>
        <w:left w:val="none" w:sz="0" w:space="0" w:color="auto"/>
        <w:bottom w:val="none" w:sz="0" w:space="0" w:color="auto"/>
        <w:right w:val="none" w:sz="0" w:space="0" w:color="auto"/>
      </w:divBdr>
    </w:div>
    <w:div w:id="2070877817">
      <w:marLeft w:val="0"/>
      <w:marRight w:val="0"/>
      <w:marTop w:val="0"/>
      <w:marBottom w:val="0"/>
      <w:divBdr>
        <w:top w:val="none" w:sz="0" w:space="0" w:color="auto"/>
        <w:left w:val="none" w:sz="0" w:space="0" w:color="auto"/>
        <w:bottom w:val="none" w:sz="0" w:space="0" w:color="auto"/>
        <w:right w:val="none" w:sz="0" w:space="0" w:color="auto"/>
      </w:divBdr>
      <w:divsChild>
        <w:div w:id="209608632">
          <w:marLeft w:val="0"/>
          <w:marRight w:val="0"/>
          <w:marTop w:val="0"/>
          <w:marBottom w:val="0"/>
          <w:divBdr>
            <w:top w:val="none" w:sz="0" w:space="0" w:color="auto"/>
            <w:left w:val="none" w:sz="0" w:space="0" w:color="auto"/>
            <w:bottom w:val="none" w:sz="0" w:space="0" w:color="auto"/>
            <w:right w:val="none" w:sz="0" w:space="0" w:color="auto"/>
          </w:divBdr>
        </w:div>
        <w:div w:id="968164924">
          <w:marLeft w:val="0"/>
          <w:marRight w:val="0"/>
          <w:marTop w:val="0"/>
          <w:marBottom w:val="0"/>
          <w:divBdr>
            <w:top w:val="none" w:sz="0" w:space="0" w:color="auto"/>
            <w:left w:val="none" w:sz="0" w:space="0" w:color="auto"/>
            <w:bottom w:val="none" w:sz="0" w:space="0" w:color="auto"/>
            <w:right w:val="none" w:sz="0" w:space="0" w:color="auto"/>
          </w:divBdr>
        </w:div>
        <w:div w:id="630866992">
          <w:marLeft w:val="0"/>
          <w:marRight w:val="0"/>
          <w:marTop w:val="0"/>
          <w:marBottom w:val="0"/>
          <w:divBdr>
            <w:top w:val="none" w:sz="0" w:space="0" w:color="auto"/>
            <w:left w:val="none" w:sz="0" w:space="0" w:color="auto"/>
            <w:bottom w:val="none" w:sz="0" w:space="0" w:color="auto"/>
            <w:right w:val="none" w:sz="0" w:space="0" w:color="auto"/>
          </w:divBdr>
        </w:div>
        <w:div w:id="44064586">
          <w:marLeft w:val="0"/>
          <w:marRight w:val="0"/>
          <w:marTop w:val="0"/>
          <w:marBottom w:val="0"/>
          <w:divBdr>
            <w:top w:val="none" w:sz="0" w:space="0" w:color="auto"/>
            <w:left w:val="none" w:sz="0" w:space="0" w:color="auto"/>
            <w:bottom w:val="none" w:sz="0" w:space="0" w:color="auto"/>
            <w:right w:val="none" w:sz="0" w:space="0" w:color="auto"/>
          </w:divBdr>
        </w:div>
        <w:div w:id="811946225">
          <w:marLeft w:val="0"/>
          <w:marRight w:val="0"/>
          <w:marTop w:val="0"/>
          <w:marBottom w:val="0"/>
          <w:divBdr>
            <w:top w:val="none" w:sz="0" w:space="0" w:color="auto"/>
            <w:left w:val="none" w:sz="0" w:space="0" w:color="auto"/>
            <w:bottom w:val="none" w:sz="0" w:space="0" w:color="auto"/>
            <w:right w:val="none" w:sz="0" w:space="0" w:color="auto"/>
          </w:divBdr>
        </w:div>
        <w:div w:id="1271281392">
          <w:marLeft w:val="0"/>
          <w:marRight w:val="0"/>
          <w:marTop w:val="0"/>
          <w:marBottom w:val="0"/>
          <w:divBdr>
            <w:top w:val="none" w:sz="0" w:space="0" w:color="auto"/>
            <w:left w:val="none" w:sz="0" w:space="0" w:color="auto"/>
            <w:bottom w:val="none" w:sz="0" w:space="0" w:color="auto"/>
            <w:right w:val="none" w:sz="0" w:space="0" w:color="auto"/>
          </w:divBdr>
        </w:div>
        <w:div w:id="98758849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5031</Words>
  <Characters>29332</Characters>
  <Application>Microsoft Office Word</Application>
  <DocSecurity>0</DocSecurity>
  <Lines>586</Lines>
  <Paragraphs>390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Keren Hulkower (s)</dc:creator>
  <cp:lastModifiedBy>Sabrina Krejci (s)</cp:lastModifiedBy>
  <cp:revision>6</cp:revision>
  <dcterms:created xsi:type="dcterms:W3CDTF">2021-06-14T14:08:00Z</dcterms:created>
  <dcterms:modified xsi:type="dcterms:W3CDTF">2021-06-22T18:51:00Z</dcterms:modified>
</cp:coreProperties>
</file>