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BCE2" w14:textId="77777777" w:rsidR="00A86034" w:rsidRPr="007B2515" w:rsidRDefault="000F1D58" w:rsidP="007B2515">
      <w:pPr>
        <w:spacing w:after="0" w:line="276" w:lineRule="auto"/>
        <w:divId w:val="623466064"/>
        <w:rPr>
          <w:rFonts w:ascii="Arial" w:eastAsia="Times New Roman" w:hAnsi="Arial" w:cs="Arial"/>
          <w:b/>
          <w:bCs/>
          <w:sz w:val="30"/>
          <w:szCs w:val="30"/>
          <w:lang w:val="en"/>
        </w:rPr>
      </w:pPr>
      <w:r w:rsidRPr="007B2515">
        <w:rPr>
          <w:rFonts w:ascii="Arial" w:eastAsia="Times New Roman" w:hAnsi="Arial" w:cs="Arial"/>
          <w:b/>
          <w:bCs/>
          <w:sz w:val="30"/>
          <w:szCs w:val="30"/>
          <w:lang w:val="en"/>
        </w:rPr>
        <w:t xml:space="preserve">Template for Reporting Results of Biomarker Testing of Specimens </w:t>
      </w:r>
      <w:proofErr w:type="gramStart"/>
      <w:r w:rsidRPr="007B2515">
        <w:rPr>
          <w:rFonts w:ascii="Arial" w:eastAsia="Times New Roman" w:hAnsi="Arial" w:cs="Arial"/>
          <w:b/>
          <w:bCs/>
          <w:sz w:val="30"/>
          <w:szCs w:val="30"/>
          <w:lang w:val="en"/>
        </w:rPr>
        <w:t>From</w:t>
      </w:r>
      <w:proofErr w:type="gramEnd"/>
      <w:r w:rsidRPr="007B2515">
        <w:rPr>
          <w:rFonts w:ascii="Arial" w:eastAsia="Times New Roman" w:hAnsi="Arial" w:cs="Arial"/>
          <w:b/>
          <w:bCs/>
          <w:sz w:val="30"/>
          <w:szCs w:val="30"/>
          <w:lang w:val="en"/>
        </w:rPr>
        <w:t xml:space="preserve"> Patients With Gastrointestinal Stromal Tumors</w:t>
      </w:r>
    </w:p>
    <w:p w14:paraId="1C4E12DB"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7A360C7C" w14:textId="77777777" w:rsidR="00A86034" w:rsidRPr="007B2515" w:rsidRDefault="000F1D58" w:rsidP="007B2515">
      <w:pPr>
        <w:spacing w:after="0" w:line="276" w:lineRule="auto"/>
        <w:divId w:val="1435175616"/>
        <w:rPr>
          <w:rFonts w:ascii="Arial" w:eastAsia="Times New Roman" w:hAnsi="Arial" w:cs="Arial"/>
          <w:sz w:val="20"/>
          <w:szCs w:val="20"/>
          <w:lang w:val="en"/>
        </w:rPr>
      </w:pPr>
      <w:r w:rsidRPr="007B2515">
        <w:rPr>
          <w:rFonts w:ascii="Arial" w:eastAsia="Times New Roman" w:hAnsi="Arial" w:cs="Arial"/>
          <w:b/>
          <w:bCs/>
          <w:sz w:val="20"/>
          <w:szCs w:val="20"/>
          <w:lang w:val="en"/>
        </w:rPr>
        <w:t xml:space="preserve">Version: </w:t>
      </w:r>
      <w:r w:rsidRPr="007B2515">
        <w:rPr>
          <w:rFonts w:ascii="Arial" w:eastAsia="Times New Roman" w:hAnsi="Arial" w:cs="Arial"/>
          <w:sz w:val="20"/>
          <w:szCs w:val="20"/>
          <w:lang w:val="en"/>
        </w:rPr>
        <w:t>1.1.0.0</w:t>
      </w:r>
    </w:p>
    <w:p w14:paraId="0689E258" w14:textId="77777777" w:rsidR="00A86034" w:rsidRPr="007B2515" w:rsidRDefault="000F1D58" w:rsidP="007B2515">
      <w:pPr>
        <w:spacing w:after="0" w:line="276" w:lineRule="auto"/>
        <w:divId w:val="1785533537"/>
        <w:rPr>
          <w:rFonts w:ascii="Arial" w:eastAsia="Times New Roman" w:hAnsi="Arial" w:cs="Arial"/>
          <w:sz w:val="20"/>
          <w:szCs w:val="20"/>
          <w:lang w:val="en"/>
        </w:rPr>
      </w:pPr>
      <w:r w:rsidRPr="007B2515">
        <w:rPr>
          <w:rFonts w:ascii="Arial" w:eastAsia="Times New Roman" w:hAnsi="Arial" w:cs="Arial"/>
          <w:b/>
          <w:bCs/>
          <w:sz w:val="20"/>
          <w:szCs w:val="20"/>
          <w:lang w:val="en"/>
        </w:rPr>
        <w:t xml:space="preserve">Protocol Posting Date: </w:t>
      </w:r>
      <w:r w:rsidRPr="007B2515">
        <w:rPr>
          <w:rFonts w:ascii="Arial" w:eastAsia="Times New Roman" w:hAnsi="Arial" w:cs="Arial"/>
          <w:sz w:val="20"/>
          <w:szCs w:val="20"/>
          <w:lang w:val="en"/>
        </w:rPr>
        <w:t xml:space="preserve">December 2022 </w:t>
      </w:r>
    </w:p>
    <w:p w14:paraId="72BCEFA8" w14:textId="77777777" w:rsidR="00A86034" w:rsidRPr="007B2515" w:rsidRDefault="000F1D58" w:rsidP="007B2515">
      <w:pPr>
        <w:spacing w:after="0" w:line="276" w:lineRule="auto"/>
        <w:divId w:val="1383554010"/>
        <w:rPr>
          <w:rFonts w:ascii="Arial" w:eastAsia="Times New Roman" w:hAnsi="Arial" w:cs="Arial"/>
          <w:sz w:val="20"/>
          <w:szCs w:val="20"/>
          <w:lang w:val="en"/>
        </w:rPr>
      </w:pPr>
      <w:r w:rsidRPr="007B2515">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5542E7E2"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18015943" w14:textId="75111558" w:rsidR="00A86034" w:rsidRPr="007B2515" w:rsidRDefault="000F1D58" w:rsidP="007B2515">
      <w:pPr>
        <w:spacing w:after="0" w:line="276" w:lineRule="auto"/>
        <w:divId w:val="1503084406"/>
        <w:rPr>
          <w:rFonts w:ascii="Arial" w:eastAsia="Times New Roman" w:hAnsi="Arial" w:cs="Arial"/>
          <w:b/>
          <w:bCs/>
          <w:sz w:val="20"/>
          <w:szCs w:val="20"/>
          <w:lang w:val="en"/>
        </w:rPr>
      </w:pPr>
      <w:r w:rsidRPr="007B2515">
        <w:rPr>
          <w:rFonts w:ascii="Arial" w:eastAsia="Times New Roman" w:hAnsi="Arial" w:cs="Arial"/>
          <w:b/>
          <w:bCs/>
          <w:sz w:val="20"/>
          <w:szCs w:val="20"/>
          <w:lang w:val="en"/>
        </w:rPr>
        <w:t>Authors</w:t>
      </w:r>
    </w:p>
    <w:p w14:paraId="06CA1EA9" w14:textId="77777777" w:rsidR="00A86034" w:rsidRPr="007B2515" w:rsidRDefault="000F1D58" w:rsidP="007B2515">
      <w:pPr>
        <w:spacing w:after="0" w:line="276" w:lineRule="auto"/>
        <w:divId w:val="648368713"/>
        <w:rPr>
          <w:rFonts w:ascii="Arial" w:eastAsia="Times New Roman" w:hAnsi="Arial" w:cs="Arial"/>
          <w:sz w:val="20"/>
          <w:szCs w:val="20"/>
          <w:lang w:val="en"/>
        </w:rPr>
      </w:pPr>
      <w:r w:rsidRPr="007B2515">
        <w:rPr>
          <w:rFonts w:ascii="Arial" w:eastAsia="Times New Roman" w:hAnsi="Arial" w:cs="Arial"/>
          <w:sz w:val="20"/>
          <w:szCs w:val="20"/>
          <w:lang w:val="en"/>
        </w:rPr>
        <w:t xml:space="preserve">Julie C. Fanburg-Smith, MD, FCAP*; Julia A. Bridge, MD, FCAP*; Andrew M. </w:t>
      </w:r>
      <w:proofErr w:type="spellStart"/>
      <w:r w:rsidRPr="007B2515">
        <w:rPr>
          <w:rFonts w:ascii="Arial" w:eastAsia="Times New Roman" w:hAnsi="Arial" w:cs="Arial"/>
          <w:sz w:val="20"/>
          <w:szCs w:val="20"/>
          <w:lang w:val="en"/>
        </w:rPr>
        <w:t>Bellizzi</w:t>
      </w:r>
      <w:proofErr w:type="spellEnd"/>
      <w:r w:rsidRPr="007B2515">
        <w:rPr>
          <w:rFonts w:ascii="Arial" w:eastAsia="Times New Roman" w:hAnsi="Arial" w:cs="Arial"/>
          <w:sz w:val="20"/>
          <w:szCs w:val="20"/>
          <w:lang w:val="en"/>
        </w:rPr>
        <w:t>, MD*; Paari Murugan, MD, FCAP*; Javier A. Laurini, MD; Markku Miettinen, MD.</w:t>
      </w:r>
      <w:r w:rsidRPr="007B2515">
        <w:rPr>
          <w:rFonts w:ascii="Arial" w:eastAsia="Times New Roman" w:hAnsi="Arial" w:cs="Arial"/>
          <w:sz w:val="20"/>
          <w:szCs w:val="20"/>
          <w:lang w:val="en"/>
        </w:rPr>
        <w:br/>
        <w:t>With guidance from the CAP Cancer and CAP Pathology Electronic Reporting Committees.</w:t>
      </w:r>
      <w:r w:rsidRPr="007B2515">
        <w:rPr>
          <w:rFonts w:ascii="Arial" w:eastAsia="Times New Roman" w:hAnsi="Arial" w:cs="Arial"/>
          <w:sz w:val="20"/>
          <w:szCs w:val="20"/>
          <w:lang w:val="en"/>
        </w:rPr>
        <w:br/>
      </w:r>
      <w:r w:rsidRPr="007B2515">
        <w:rPr>
          <w:rFonts w:ascii="Arial" w:eastAsia="Times New Roman" w:hAnsi="Arial" w:cs="Arial"/>
          <w:sz w:val="16"/>
          <w:szCs w:val="16"/>
          <w:lang w:val="en"/>
        </w:rPr>
        <w:t>* Denotes primary author.</w:t>
      </w:r>
    </w:p>
    <w:p w14:paraId="1306F02C"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0C3872FF" w14:textId="77777777" w:rsidR="00A86034" w:rsidRPr="007B2515" w:rsidRDefault="000F1D58" w:rsidP="007B2515">
      <w:pPr>
        <w:spacing w:after="0" w:line="276" w:lineRule="auto"/>
        <w:jc w:val="both"/>
        <w:divId w:val="1312440703"/>
        <w:rPr>
          <w:rFonts w:ascii="Arial" w:eastAsia="Times New Roman" w:hAnsi="Arial" w:cs="Arial"/>
          <w:b/>
          <w:bCs/>
          <w:sz w:val="20"/>
          <w:szCs w:val="20"/>
          <w:lang w:val="en"/>
        </w:rPr>
      </w:pPr>
      <w:r w:rsidRPr="007B2515">
        <w:rPr>
          <w:rFonts w:ascii="Arial" w:eastAsia="Times New Roman" w:hAnsi="Arial" w:cs="Arial"/>
          <w:b/>
          <w:bCs/>
          <w:sz w:val="20"/>
          <w:szCs w:val="20"/>
          <w:lang w:val="en"/>
        </w:rPr>
        <w:t>Accreditation Requirements</w:t>
      </w:r>
    </w:p>
    <w:p w14:paraId="6CA05E27" w14:textId="77777777" w:rsidR="00A86034" w:rsidRPr="007B2515" w:rsidRDefault="000F1D58" w:rsidP="007B2515">
      <w:pPr>
        <w:pStyle w:val="NormalWeb"/>
        <w:spacing w:before="0" w:beforeAutospacing="0" w:after="0" w:afterAutospacing="0" w:line="276" w:lineRule="auto"/>
        <w:jc w:val="both"/>
        <w:divId w:val="1203907446"/>
        <w:rPr>
          <w:rFonts w:ascii="Arial" w:hAnsi="Arial" w:cs="Arial"/>
          <w:sz w:val="20"/>
          <w:szCs w:val="20"/>
          <w:lang w:val="en"/>
        </w:rPr>
      </w:pPr>
      <w:r w:rsidRPr="007B2515">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7B2515">
        <w:rPr>
          <w:rFonts w:ascii="Arial" w:hAnsi="Arial" w:cs="Arial"/>
          <w:sz w:val="20"/>
          <w:szCs w:val="20"/>
          <w:lang w:val="en"/>
        </w:rPr>
        <w:t>eg</w:t>
      </w:r>
      <w:proofErr w:type="spellEnd"/>
      <w:r w:rsidRPr="007B2515">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w:t>
      </w:r>
    </w:p>
    <w:p w14:paraId="5F48DCE0"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0936D003" w14:textId="77777777" w:rsidR="007B2515" w:rsidRDefault="007B2515">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94E6DFF" w14:textId="2B6CD512" w:rsidR="00A86034" w:rsidRPr="007B2515" w:rsidRDefault="000F1D58" w:rsidP="007B2515">
      <w:pPr>
        <w:spacing w:after="0" w:line="276" w:lineRule="auto"/>
        <w:divId w:val="1900088178"/>
        <w:rPr>
          <w:rFonts w:ascii="Arial" w:eastAsia="Times New Roman" w:hAnsi="Arial" w:cs="Arial"/>
          <w:b/>
          <w:bCs/>
          <w:sz w:val="20"/>
          <w:szCs w:val="20"/>
          <w:u w:val="single"/>
          <w:lang w:val="en"/>
        </w:rPr>
      </w:pPr>
      <w:r w:rsidRPr="007B2515">
        <w:rPr>
          <w:rFonts w:ascii="Arial" w:eastAsia="Times New Roman" w:hAnsi="Arial" w:cs="Arial"/>
          <w:b/>
          <w:bCs/>
          <w:sz w:val="20"/>
          <w:szCs w:val="20"/>
          <w:u w:val="single"/>
          <w:lang w:val="en"/>
        </w:rPr>
        <w:lastRenderedPageBreak/>
        <w:t>Summary of Changes</w:t>
      </w:r>
    </w:p>
    <w:p w14:paraId="20DE8357" w14:textId="77777777" w:rsidR="00A86034" w:rsidRPr="007B2515" w:rsidRDefault="000F1D58" w:rsidP="007B2515">
      <w:pPr>
        <w:pStyle w:val="NormalWeb"/>
        <w:spacing w:before="0" w:beforeAutospacing="0" w:after="0" w:afterAutospacing="0" w:line="276" w:lineRule="auto"/>
        <w:divId w:val="185097757"/>
        <w:rPr>
          <w:rFonts w:ascii="Arial" w:hAnsi="Arial" w:cs="Arial"/>
          <w:sz w:val="20"/>
          <w:szCs w:val="20"/>
          <w:lang w:val="en"/>
        </w:rPr>
      </w:pPr>
      <w:r w:rsidRPr="007B2515">
        <w:rPr>
          <w:rStyle w:val="Strong"/>
          <w:rFonts w:ascii="Arial" w:hAnsi="Arial" w:cs="Arial"/>
          <w:sz w:val="20"/>
          <w:szCs w:val="20"/>
          <w:lang w:val="en"/>
        </w:rPr>
        <w:t>v 1.1.0.0</w:t>
      </w:r>
    </w:p>
    <w:p w14:paraId="136160D2" w14:textId="77777777" w:rsidR="00A86034" w:rsidRPr="007B2515" w:rsidRDefault="000F1D58" w:rsidP="007B2515">
      <w:pPr>
        <w:numPr>
          <w:ilvl w:val="0"/>
          <w:numId w:val="1"/>
        </w:numPr>
        <w:spacing w:after="0" w:line="276" w:lineRule="auto"/>
        <w:divId w:val="185097757"/>
        <w:rPr>
          <w:rFonts w:ascii="Arial" w:eastAsia="Times New Roman" w:hAnsi="Arial" w:cs="Arial"/>
          <w:sz w:val="20"/>
          <w:szCs w:val="20"/>
          <w:lang w:val="en"/>
        </w:rPr>
      </w:pPr>
      <w:r w:rsidRPr="007B2515">
        <w:rPr>
          <w:rFonts w:ascii="Arial" w:eastAsiaTheme="minorHAnsi" w:hAnsi="Arial" w:cs="Arial"/>
          <w:sz w:val="20"/>
          <w:szCs w:val="20"/>
        </w:rPr>
        <w:t>General format updates to harmonize with other biomarker reporting protocols</w:t>
      </w:r>
    </w:p>
    <w:p w14:paraId="19CC2551" w14:textId="77777777" w:rsidR="00A86034" w:rsidRPr="007B2515" w:rsidRDefault="000F1D58" w:rsidP="007B2515">
      <w:pPr>
        <w:pageBreakBefore/>
        <w:spacing w:after="0" w:line="276" w:lineRule="auto"/>
        <w:divId w:val="684478782"/>
        <w:rPr>
          <w:rFonts w:ascii="Arial" w:eastAsia="Times New Roman" w:hAnsi="Arial" w:cs="Arial"/>
          <w:b/>
          <w:bCs/>
          <w:sz w:val="20"/>
          <w:szCs w:val="20"/>
          <w:lang w:val="en"/>
        </w:rPr>
      </w:pPr>
      <w:r w:rsidRPr="007B2515">
        <w:rPr>
          <w:rFonts w:ascii="Arial" w:eastAsia="Times New Roman" w:hAnsi="Arial" w:cs="Arial"/>
          <w:b/>
          <w:bCs/>
          <w:sz w:val="20"/>
          <w:szCs w:val="20"/>
          <w:lang w:val="en"/>
        </w:rPr>
        <w:lastRenderedPageBreak/>
        <w:t>Reporting Template</w:t>
      </w:r>
    </w:p>
    <w:p w14:paraId="47C063C6" w14:textId="77777777" w:rsidR="00A86034" w:rsidRPr="007B2515" w:rsidRDefault="000F1D58" w:rsidP="007B2515">
      <w:pPr>
        <w:spacing w:after="0" w:line="276" w:lineRule="auto"/>
        <w:divId w:val="1271857232"/>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Protocol Posting Date: December 2022 </w:t>
      </w:r>
    </w:p>
    <w:p w14:paraId="3AC08A7B" w14:textId="77777777" w:rsidR="00A86034" w:rsidRPr="007B2515" w:rsidRDefault="000F1D58" w:rsidP="007B2515">
      <w:pPr>
        <w:spacing w:after="0" w:line="276" w:lineRule="auto"/>
        <w:divId w:val="275336688"/>
        <w:rPr>
          <w:rFonts w:ascii="Arial" w:eastAsia="Times New Roman" w:hAnsi="Arial" w:cs="Arial"/>
          <w:b/>
          <w:bCs/>
          <w:sz w:val="20"/>
          <w:szCs w:val="20"/>
          <w:lang w:val="en"/>
        </w:rPr>
      </w:pPr>
      <w:r w:rsidRPr="007B2515">
        <w:rPr>
          <w:rFonts w:ascii="Arial" w:eastAsia="Times New Roman" w:hAnsi="Arial" w:cs="Arial"/>
          <w:b/>
          <w:bCs/>
          <w:sz w:val="20"/>
          <w:szCs w:val="20"/>
          <w:lang w:val="en"/>
        </w:rPr>
        <w:t>Select a single response unless otherwise indicated.</w:t>
      </w:r>
    </w:p>
    <w:p w14:paraId="078D6B93"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5764A68A" w14:textId="77777777" w:rsidR="00A86034" w:rsidRPr="007B2515" w:rsidRDefault="000F1D58" w:rsidP="007B2515">
      <w:pPr>
        <w:spacing w:after="0" w:line="276" w:lineRule="auto"/>
        <w:divId w:val="531266657"/>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CASE SUMMARY: (GIST Biomarker Reporting Template)  </w:t>
      </w:r>
    </w:p>
    <w:p w14:paraId="4B55E88E" w14:textId="77777777" w:rsidR="00A86034" w:rsidRPr="007B2515" w:rsidRDefault="000F1D58" w:rsidP="007B2515">
      <w:pPr>
        <w:spacing w:after="0" w:line="276" w:lineRule="auto"/>
        <w:divId w:val="1305232278"/>
        <w:rPr>
          <w:rFonts w:ascii="Arial" w:eastAsia="Times New Roman" w:hAnsi="Arial" w:cs="Arial"/>
          <w:i/>
          <w:iCs/>
          <w:sz w:val="16"/>
          <w:szCs w:val="16"/>
          <w:lang w:val="en"/>
        </w:rPr>
      </w:pPr>
      <w:r w:rsidRPr="007B2515">
        <w:rPr>
          <w:rFonts w:ascii="Arial" w:eastAsia="Times New Roman" w:hAnsi="Arial" w:cs="Arial"/>
          <w:i/>
          <w:iCs/>
          <w:sz w:val="16"/>
          <w:szCs w:val="16"/>
          <w:lang w:val="en"/>
        </w:rPr>
        <w:t>Completion of the template is the responsibility of the laboratory performing the biomarker testing and / or providing the interpretation. When both testing and interpretation are performed elsewhere (</w:t>
      </w:r>
      <w:proofErr w:type="spellStart"/>
      <w:r w:rsidRPr="007B2515">
        <w:rPr>
          <w:rFonts w:ascii="Arial" w:eastAsia="Times New Roman" w:hAnsi="Arial" w:cs="Arial"/>
          <w:i/>
          <w:iCs/>
          <w:sz w:val="16"/>
          <w:szCs w:val="16"/>
          <w:lang w:val="en"/>
        </w:rPr>
        <w:t>eg.</w:t>
      </w:r>
      <w:proofErr w:type="spellEnd"/>
      <w:r w:rsidRPr="007B2515">
        <w:rPr>
          <w:rFonts w:ascii="Arial" w:eastAsia="Times New Roman" w:hAnsi="Arial" w:cs="Arial"/>
          <w:i/>
          <w:iCs/>
          <w:sz w:val="16"/>
          <w:szCs w:val="16"/>
          <w:lang w:val="en"/>
        </w:rPr>
        <w:t xml:space="preserve">,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39C7630F" w14:textId="77777777" w:rsidR="00A86034" w:rsidRPr="007B2515" w:rsidRDefault="000F1D58" w:rsidP="007B2515">
      <w:pPr>
        <w:spacing w:after="0" w:line="276" w:lineRule="auto"/>
        <w:divId w:val="1817993630"/>
        <w:rPr>
          <w:rFonts w:ascii="Arial" w:eastAsia="Times New Roman" w:hAnsi="Arial" w:cs="Arial"/>
          <w:i/>
          <w:iCs/>
          <w:sz w:val="16"/>
          <w:szCs w:val="16"/>
          <w:lang w:val="en"/>
        </w:rPr>
      </w:pPr>
      <w:r w:rsidRPr="007B2515">
        <w:rPr>
          <w:rFonts w:ascii="Arial" w:eastAsia="Times New Roman" w:hAnsi="Arial" w:cs="Arial"/>
          <w:i/>
          <w:iCs/>
          <w:sz w:val="16"/>
          <w:szCs w:val="16"/>
          <w:lang w:val="en"/>
        </w:rPr>
        <w:t xml:space="preserve">Fixative type, time to fixation (cold ischemia time), and time of fixation should be reported if applicable in this template or in the original pathology report.  </w:t>
      </w:r>
    </w:p>
    <w:p w14:paraId="312FF743" w14:textId="77777777" w:rsidR="00A86034" w:rsidRPr="007B2515" w:rsidRDefault="000F1D58" w:rsidP="007B2515">
      <w:pPr>
        <w:spacing w:after="0" w:line="276" w:lineRule="auto"/>
        <w:divId w:val="367334628"/>
        <w:rPr>
          <w:rFonts w:ascii="Arial" w:eastAsia="Times New Roman" w:hAnsi="Arial" w:cs="Arial"/>
          <w:i/>
          <w:iCs/>
          <w:sz w:val="16"/>
          <w:szCs w:val="16"/>
          <w:lang w:val="en"/>
        </w:rPr>
      </w:pPr>
      <w:r w:rsidRPr="007B2515">
        <w:rPr>
          <w:rFonts w:ascii="Arial" w:eastAsia="Times New Roman" w:hAnsi="Arial" w:cs="Arial"/>
          <w:i/>
          <w:iCs/>
          <w:sz w:val="16"/>
          <w:szCs w:val="16"/>
          <w:lang w:val="en"/>
        </w:rPr>
        <w:t xml:space="preserve">Gene names should follow recommendations of The Human Genome Organization (HUGO) Nomenclature Committee (www.genenames.org; accessed October 18, 2022). (Note </w:t>
      </w:r>
      <w:hyperlink w:anchor="N10812" w:history="1">
        <w:r w:rsidRPr="007B2515">
          <w:rPr>
            <w:rStyle w:val="Hyperlink"/>
            <w:rFonts w:ascii="Arial" w:eastAsia="Times New Roman" w:hAnsi="Arial" w:cs="Arial"/>
            <w:i/>
            <w:iCs/>
            <w:sz w:val="16"/>
            <w:szCs w:val="16"/>
            <w:lang w:val="en"/>
          </w:rPr>
          <w:t>A</w:t>
        </w:r>
      </w:hyperlink>
      <w:r w:rsidRPr="007B2515">
        <w:rPr>
          <w:rFonts w:ascii="Arial" w:eastAsia="Times New Roman" w:hAnsi="Arial" w:cs="Arial"/>
          <w:i/>
          <w:iCs/>
          <w:sz w:val="16"/>
          <w:szCs w:val="16"/>
          <w:lang w:val="en"/>
        </w:rPr>
        <w:t xml:space="preserve">) </w:t>
      </w:r>
    </w:p>
    <w:p w14:paraId="182DA3C1" w14:textId="77777777" w:rsidR="00A86034" w:rsidRPr="007B2515" w:rsidRDefault="000F1D58" w:rsidP="007B2515">
      <w:pPr>
        <w:spacing w:after="0" w:line="276" w:lineRule="auto"/>
        <w:divId w:val="216210499"/>
        <w:rPr>
          <w:rFonts w:ascii="Arial" w:eastAsia="Times New Roman" w:hAnsi="Arial" w:cs="Arial"/>
          <w:i/>
          <w:iCs/>
          <w:sz w:val="16"/>
          <w:szCs w:val="16"/>
          <w:lang w:val="en"/>
        </w:rPr>
      </w:pPr>
      <w:r w:rsidRPr="007B2515">
        <w:rPr>
          <w:rFonts w:ascii="Arial" w:eastAsia="Times New Roman" w:hAnsi="Arial" w:cs="Arial"/>
          <w:i/>
          <w:iCs/>
          <w:sz w:val="16"/>
          <w:szCs w:val="16"/>
          <w:lang w:val="en"/>
        </w:rPr>
        <w:t xml:space="preserve">All reported gene sequence variations should be identified following the recommendations of the Human Genome Variation Society (www.hgvs.org/mutnomen/; accessed October 18, 2022). (Note </w:t>
      </w:r>
      <w:hyperlink w:anchor="N10812" w:history="1">
        <w:r w:rsidRPr="007B2515">
          <w:rPr>
            <w:rStyle w:val="Hyperlink"/>
            <w:rFonts w:ascii="Arial" w:eastAsia="Times New Roman" w:hAnsi="Arial" w:cs="Arial"/>
            <w:i/>
            <w:iCs/>
            <w:sz w:val="16"/>
            <w:szCs w:val="16"/>
            <w:lang w:val="en"/>
          </w:rPr>
          <w:t>A</w:t>
        </w:r>
      </w:hyperlink>
      <w:r w:rsidRPr="007B2515">
        <w:rPr>
          <w:rFonts w:ascii="Arial" w:eastAsia="Times New Roman" w:hAnsi="Arial" w:cs="Arial"/>
          <w:i/>
          <w:iCs/>
          <w:sz w:val="16"/>
          <w:szCs w:val="16"/>
          <w:lang w:val="en"/>
        </w:rPr>
        <w:t xml:space="preserve">) </w:t>
      </w:r>
    </w:p>
    <w:p w14:paraId="29EFD17F"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7044B952" w14:textId="77777777" w:rsidR="00A86034" w:rsidRPr="007B2515" w:rsidRDefault="000F1D58" w:rsidP="007B2515">
      <w:pPr>
        <w:spacing w:after="0" w:line="276" w:lineRule="auto"/>
        <w:divId w:val="1444763699"/>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GIST BIOMARKER TESTS  </w:t>
      </w:r>
    </w:p>
    <w:p w14:paraId="178663DF" w14:textId="77777777" w:rsidR="00A86034" w:rsidRPr="007B2515" w:rsidRDefault="000F1D58" w:rsidP="007B2515">
      <w:pPr>
        <w:spacing w:after="0" w:line="276" w:lineRule="auto"/>
        <w:divId w:val="866331181"/>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Immunohistochemical Studies (Note </w:t>
      </w:r>
      <w:hyperlink w:anchor="N10805" w:history="1">
        <w:r w:rsidRPr="007B2515">
          <w:rPr>
            <w:rStyle w:val="Hyperlink"/>
            <w:rFonts w:ascii="Arial" w:eastAsia="Times New Roman" w:hAnsi="Arial" w:cs="Arial"/>
            <w:b/>
            <w:bCs/>
            <w:sz w:val="20"/>
            <w:szCs w:val="20"/>
            <w:lang w:val="en"/>
          </w:rPr>
          <w:t>B</w:t>
        </w:r>
      </w:hyperlink>
      <w:r w:rsidRPr="007B2515">
        <w:rPr>
          <w:rFonts w:ascii="Arial" w:eastAsia="Times New Roman" w:hAnsi="Arial" w:cs="Arial"/>
          <w:b/>
          <w:bCs/>
          <w:sz w:val="20"/>
          <w:szCs w:val="20"/>
          <w:lang w:val="en"/>
        </w:rPr>
        <w:t xml:space="preserve">) </w:t>
      </w:r>
    </w:p>
    <w:p w14:paraId="19B216D7" w14:textId="77777777" w:rsidR="00A86034" w:rsidRPr="007B2515" w:rsidRDefault="000F1D58" w:rsidP="007B2515">
      <w:pPr>
        <w:spacing w:after="0" w:line="276" w:lineRule="auto"/>
        <w:ind w:firstLine="240"/>
        <w:divId w:val="93788633"/>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+KIT (CD117)  </w:t>
      </w:r>
    </w:p>
    <w:p w14:paraId="6022EBC1" w14:textId="77777777" w:rsidR="00A86034" w:rsidRPr="007B2515" w:rsidRDefault="000F1D58" w:rsidP="007B2515">
      <w:pPr>
        <w:spacing w:after="0" w:line="276" w:lineRule="auto"/>
        <w:ind w:firstLine="240"/>
        <w:divId w:val="573441080"/>
        <w:rPr>
          <w:rFonts w:ascii="Arial" w:eastAsia="Times New Roman" w:hAnsi="Arial" w:cs="Arial"/>
          <w:sz w:val="20"/>
          <w:szCs w:val="20"/>
          <w:lang w:val="en"/>
        </w:rPr>
      </w:pPr>
      <w:r w:rsidRPr="007B2515">
        <w:rPr>
          <w:rFonts w:ascii="Arial" w:eastAsia="Times New Roman" w:hAnsi="Arial" w:cs="Arial"/>
          <w:sz w:val="20"/>
          <w:szCs w:val="20"/>
          <w:lang w:val="en"/>
        </w:rPr>
        <w:t xml:space="preserve">___ Positive  </w:t>
      </w:r>
    </w:p>
    <w:p w14:paraId="36BB270D" w14:textId="77777777" w:rsidR="00A86034" w:rsidRPr="007B2515" w:rsidRDefault="000F1D58" w:rsidP="007B2515">
      <w:pPr>
        <w:spacing w:after="0" w:line="276" w:lineRule="auto"/>
        <w:ind w:firstLine="240"/>
        <w:divId w:val="1786777703"/>
        <w:rPr>
          <w:rFonts w:ascii="Arial" w:eastAsia="Times New Roman" w:hAnsi="Arial" w:cs="Arial"/>
          <w:sz w:val="20"/>
          <w:szCs w:val="20"/>
          <w:lang w:val="en"/>
        </w:rPr>
      </w:pPr>
      <w:r w:rsidRPr="007B2515">
        <w:rPr>
          <w:rFonts w:ascii="Arial" w:eastAsia="Times New Roman" w:hAnsi="Arial" w:cs="Arial"/>
          <w:sz w:val="20"/>
          <w:szCs w:val="20"/>
          <w:lang w:val="en"/>
        </w:rPr>
        <w:t xml:space="preserve">___ Negative  </w:t>
      </w:r>
    </w:p>
    <w:p w14:paraId="44D5F2B1" w14:textId="77777777" w:rsidR="00A86034" w:rsidRPr="007B2515" w:rsidRDefault="000F1D58" w:rsidP="007B2515">
      <w:pPr>
        <w:spacing w:after="0" w:line="276" w:lineRule="auto"/>
        <w:ind w:firstLine="240"/>
        <w:divId w:val="1103720988"/>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+DOG1 (ANO1)  </w:t>
      </w:r>
    </w:p>
    <w:p w14:paraId="5ECC4964" w14:textId="77777777" w:rsidR="00A86034" w:rsidRPr="007B2515" w:rsidRDefault="000F1D58" w:rsidP="007B2515">
      <w:pPr>
        <w:spacing w:after="0" w:line="276" w:lineRule="auto"/>
        <w:ind w:firstLine="240"/>
        <w:divId w:val="1222978402"/>
        <w:rPr>
          <w:rFonts w:ascii="Arial" w:eastAsia="Times New Roman" w:hAnsi="Arial" w:cs="Arial"/>
          <w:sz w:val="20"/>
          <w:szCs w:val="20"/>
          <w:lang w:val="en"/>
        </w:rPr>
      </w:pPr>
      <w:r w:rsidRPr="007B2515">
        <w:rPr>
          <w:rFonts w:ascii="Arial" w:eastAsia="Times New Roman" w:hAnsi="Arial" w:cs="Arial"/>
          <w:sz w:val="20"/>
          <w:szCs w:val="20"/>
          <w:lang w:val="en"/>
        </w:rPr>
        <w:t xml:space="preserve">___ Positive  </w:t>
      </w:r>
    </w:p>
    <w:p w14:paraId="5E285A0B" w14:textId="77777777" w:rsidR="00A86034" w:rsidRPr="007B2515" w:rsidRDefault="000F1D58" w:rsidP="007B2515">
      <w:pPr>
        <w:spacing w:after="0" w:line="276" w:lineRule="auto"/>
        <w:ind w:firstLine="240"/>
        <w:divId w:val="1398749887"/>
        <w:rPr>
          <w:rFonts w:ascii="Arial" w:eastAsia="Times New Roman" w:hAnsi="Arial" w:cs="Arial"/>
          <w:sz w:val="20"/>
          <w:szCs w:val="20"/>
          <w:lang w:val="en"/>
        </w:rPr>
      </w:pPr>
      <w:r w:rsidRPr="007B2515">
        <w:rPr>
          <w:rFonts w:ascii="Arial" w:eastAsia="Times New Roman" w:hAnsi="Arial" w:cs="Arial"/>
          <w:sz w:val="20"/>
          <w:szCs w:val="20"/>
          <w:lang w:val="en"/>
        </w:rPr>
        <w:t xml:space="preserve">___ Negative  </w:t>
      </w:r>
    </w:p>
    <w:p w14:paraId="4D13343B" w14:textId="77777777" w:rsidR="00A86034" w:rsidRPr="007B2515" w:rsidRDefault="000F1D58" w:rsidP="007B2515">
      <w:pPr>
        <w:spacing w:after="0" w:line="276" w:lineRule="auto"/>
        <w:ind w:firstLine="240"/>
        <w:divId w:val="1512374826"/>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+SDHA  </w:t>
      </w:r>
    </w:p>
    <w:p w14:paraId="74C7AC46" w14:textId="77777777" w:rsidR="00A86034" w:rsidRPr="007B2515" w:rsidRDefault="000F1D58" w:rsidP="007B2515">
      <w:pPr>
        <w:spacing w:after="0" w:line="276" w:lineRule="auto"/>
        <w:ind w:firstLine="240"/>
        <w:divId w:val="120878027"/>
        <w:rPr>
          <w:rFonts w:ascii="Arial" w:eastAsia="Times New Roman" w:hAnsi="Arial" w:cs="Arial"/>
          <w:sz w:val="20"/>
          <w:szCs w:val="20"/>
          <w:lang w:val="en"/>
        </w:rPr>
      </w:pPr>
      <w:r w:rsidRPr="007B2515">
        <w:rPr>
          <w:rFonts w:ascii="Arial" w:eastAsia="Times New Roman" w:hAnsi="Arial" w:cs="Arial"/>
          <w:sz w:val="20"/>
          <w:szCs w:val="20"/>
          <w:lang w:val="en"/>
        </w:rPr>
        <w:t xml:space="preserve">___ Intact  </w:t>
      </w:r>
    </w:p>
    <w:p w14:paraId="2B28E866" w14:textId="77777777" w:rsidR="00A86034" w:rsidRPr="007B2515" w:rsidRDefault="000F1D58" w:rsidP="007B2515">
      <w:pPr>
        <w:spacing w:after="0" w:line="276" w:lineRule="auto"/>
        <w:ind w:firstLine="240"/>
        <w:divId w:val="1518498957"/>
        <w:rPr>
          <w:rFonts w:ascii="Arial" w:eastAsia="Times New Roman" w:hAnsi="Arial" w:cs="Arial"/>
          <w:sz w:val="20"/>
          <w:szCs w:val="20"/>
          <w:lang w:val="en"/>
        </w:rPr>
      </w:pPr>
      <w:r w:rsidRPr="007B2515">
        <w:rPr>
          <w:rFonts w:ascii="Arial" w:eastAsia="Times New Roman" w:hAnsi="Arial" w:cs="Arial"/>
          <w:sz w:val="20"/>
          <w:szCs w:val="20"/>
          <w:lang w:val="en"/>
        </w:rPr>
        <w:t xml:space="preserve">___ Deficient  </w:t>
      </w:r>
    </w:p>
    <w:p w14:paraId="5B686B58" w14:textId="77777777" w:rsidR="00A86034" w:rsidRPr="007B2515" w:rsidRDefault="000F1D58" w:rsidP="007B2515">
      <w:pPr>
        <w:spacing w:after="0" w:line="276" w:lineRule="auto"/>
        <w:ind w:firstLine="240"/>
        <w:divId w:val="1694304193"/>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+SDHB  </w:t>
      </w:r>
    </w:p>
    <w:p w14:paraId="4FEAE416" w14:textId="77777777" w:rsidR="00A86034" w:rsidRPr="007B2515" w:rsidRDefault="000F1D58" w:rsidP="007B2515">
      <w:pPr>
        <w:spacing w:after="0" w:line="276" w:lineRule="auto"/>
        <w:ind w:firstLine="240"/>
        <w:divId w:val="1877040562"/>
        <w:rPr>
          <w:rFonts w:ascii="Arial" w:eastAsia="Times New Roman" w:hAnsi="Arial" w:cs="Arial"/>
          <w:sz w:val="20"/>
          <w:szCs w:val="20"/>
          <w:lang w:val="en"/>
        </w:rPr>
      </w:pPr>
      <w:r w:rsidRPr="007B2515">
        <w:rPr>
          <w:rFonts w:ascii="Arial" w:eastAsia="Times New Roman" w:hAnsi="Arial" w:cs="Arial"/>
          <w:sz w:val="20"/>
          <w:szCs w:val="20"/>
          <w:lang w:val="en"/>
        </w:rPr>
        <w:t xml:space="preserve">___ Intact  </w:t>
      </w:r>
    </w:p>
    <w:p w14:paraId="013D0706" w14:textId="77777777" w:rsidR="00A86034" w:rsidRPr="007B2515" w:rsidRDefault="000F1D58" w:rsidP="007B2515">
      <w:pPr>
        <w:spacing w:after="0" w:line="276" w:lineRule="auto"/>
        <w:ind w:firstLine="240"/>
        <w:divId w:val="141118052"/>
        <w:rPr>
          <w:rFonts w:ascii="Arial" w:eastAsia="Times New Roman" w:hAnsi="Arial" w:cs="Arial"/>
          <w:sz w:val="20"/>
          <w:szCs w:val="20"/>
          <w:lang w:val="en"/>
        </w:rPr>
      </w:pPr>
      <w:r w:rsidRPr="007B2515">
        <w:rPr>
          <w:rFonts w:ascii="Arial" w:eastAsia="Times New Roman" w:hAnsi="Arial" w:cs="Arial"/>
          <w:sz w:val="20"/>
          <w:szCs w:val="20"/>
          <w:lang w:val="en"/>
        </w:rPr>
        <w:t xml:space="preserve">___ Deficient  </w:t>
      </w:r>
    </w:p>
    <w:p w14:paraId="1D431B4B" w14:textId="77777777" w:rsidR="00A86034" w:rsidRPr="007B2515" w:rsidRDefault="000F1D58" w:rsidP="007B2515">
      <w:pPr>
        <w:spacing w:after="0" w:line="276" w:lineRule="auto"/>
        <w:divId w:val="1923904827"/>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Other IHC Studies  </w:t>
      </w:r>
    </w:p>
    <w:p w14:paraId="327AC2DF" w14:textId="77777777" w:rsidR="00A86034" w:rsidRPr="007B2515" w:rsidRDefault="000F1D58" w:rsidP="007B2515">
      <w:pPr>
        <w:spacing w:after="0" w:line="276" w:lineRule="auto"/>
        <w:ind w:firstLine="480"/>
        <w:divId w:val="2111776893"/>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+Test Name (repeat this question as needed): _________________ </w:t>
      </w:r>
    </w:p>
    <w:p w14:paraId="2A92B3F3" w14:textId="77777777" w:rsidR="00A86034" w:rsidRPr="007B2515" w:rsidRDefault="000F1D58" w:rsidP="007B2515">
      <w:pPr>
        <w:spacing w:after="0" w:line="276" w:lineRule="auto"/>
        <w:ind w:firstLine="720"/>
        <w:divId w:val="1654218457"/>
        <w:rPr>
          <w:rFonts w:ascii="Arial" w:eastAsia="Times New Roman" w:hAnsi="Arial" w:cs="Arial"/>
          <w:sz w:val="20"/>
          <w:szCs w:val="20"/>
          <w:lang w:val="en"/>
        </w:rPr>
      </w:pPr>
      <w:r w:rsidRPr="007B2515">
        <w:rPr>
          <w:rFonts w:ascii="Arial" w:eastAsia="Times New Roman" w:hAnsi="Arial" w:cs="Arial"/>
          <w:sz w:val="20"/>
          <w:szCs w:val="20"/>
          <w:lang w:val="en"/>
        </w:rPr>
        <w:t xml:space="preserve">___ Positive  </w:t>
      </w:r>
    </w:p>
    <w:p w14:paraId="590E45AF" w14:textId="77777777" w:rsidR="00A86034" w:rsidRPr="007B2515" w:rsidRDefault="000F1D58" w:rsidP="007B2515">
      <w:pPr>
        <w:spacing w:after="0" w:line="276" w:lineRule="auto"/>
        <w:ind w:firstLine="720"/>
        <w:divId w:val="1542210154"/>
        <w:rPr>
          <w:rFonts w:ascii="Arial" w:eastAsia="Times New Roman" w:hAnsi="Arial" w:cs="Arial"/>
          <w:sz w:val="20"/>
          <w:szCs w:val="20"/>
          <w:lang w:val="en"/>
        </w:rPr>
      </w:pPr>
      <w:r w:rsidRPr="007B2515">
        <w:rPr>
          <w:rFonts w:ascii="Arial" w:eastAsia="Times New Roman" w:hAnsi="Arial" w:cs="Arial"/>
          <w:sz w:val="20"/>
          <w:szCs w:val="20"/>
          <w:lang w:val="en"/>
        </w:rPr>
        <w:t xml:space="preserve">___ Negative  </w:t>
      </w:r>
    </w:p>
    <w:p w14:paraId="139428F3" w14:textId="77777777" w:rsidR="00A86034" w:rsidRPr="007B2515" w:rsidRDefault="000F1D58" w:rsidP="007B2515">
      <w:pPr>
        <w:spacing w:after="0" w:line="276" w:lineRule="auto"/>
        <w:ind w:firstLine="720"/>
        <w:divId w:val="2108427681"/>
        <w:rPr>
          <w:rFonts w:ascii="Arial" w:eastAsia="Times New Roman" w:hAnsi="Arial" w:cs="Arial"/>
          <w:sz w:val="20"/>
          <w:szCs w:val="20"/>
          <w:lang w:val="en"/>
        </w:rPr>
      </w:pPr>
      <w:r w:rsidRPr="007B2515">
        <w:rPr>
          <w:rFonts w:ascii="Arial" w:eastAsia="Times New Roman" w:hAnsi="Arial" w:cs="Arial"/>
          <w:sz w:val="20"/>
          <w:szCs w:val="20"/>
          <w:lang w:val="en"/>
        </w:rPr>
        <w:t xml:space="preserve">___ Other (specify): _________________ </w:t>
      </w:r>
    </w:p>
    <w:p w14:paraId="35F3B052" w14:textId="77777777" w:rsidR="00A86034" w:rsidRPr="007B2515" w:rsidRDefault="000F1D58" w:rsidP="007B2515">
      <w:pPr>
        <w:spacing w:after="0" w:line="276" w:lineRule="auto"/>
        <w:divId w:val="1576477584"/>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Molecular Genetic Studies (Note </w:t>
      </w:r>
      <w:hyperlink w:anchor="N10806" w:history="1">
        <w:r w:rsidRPr="007B2515">
          <w:rPr>
            <w:rStyle w:val="Hyperlink"/>
            <w:rFonts w:ascii="Arial" w:eastAsia="Times New Roman" w:hAnsi="Arial" w:cs="Arial"/>
            <w:b/>
            <w:bCs/>
            <w:sz w:val="20"/>
            <w:szCs w:val="20"/>
            <w:lang w:val="en"/>
          </w:rPr>
          <w:t>C</w:t>
        </w:r>
      </w:hyperlink>
      <w:r w:rsidRPr="007B2515">
        <w:rPr>
          <w:rFonts w:ascii="Arial" w:eastAsia="Times New Roman" w:hAnsi="Arial" w:cs="Arial"/>
          <w:b/>
          <w:bCs/>
          <w:sz w:val="20"/>
          <w:szCs w:val="20"/>
          <w:lang w:val="en"/>
        </w:rPr>
        <w:t xml:space="preserve">) </w:t>
      </w:r>
    </w:p>
    <w:p w14:paraId="60BFFC8C" w14:textId="77777777" w:rsidR="00A86034" w:rsidRPr="007B2515" w:rsidRDefault="000F1D58" w:rsidP="007B2515">
      <w:pPr>
        <w:spacing w:after="0" w:line="276" w:lineRule="auto"/>
        <w:ind w:firstLine="240"/>
        <w:divId w:val="1685280905"/>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+KIT Mutational Analysis (Note </w:t>
      </w:r>
      <w:hyperlink w:anchor="N10807" w:history="1">
        <w:r w:rsidRPr="007B2515">
          <w:rPr>
            <w:rStyle w:val="Hyperlink"/>
            <w:rFonts w:ascii="Arial" w:eastAsia="Times New Roman" w:hAnsi="Arial" w:cs="Arial"/>
            <w:b/>
            <w:bCs/>
            <w:sz w:val="20"/>
            <w:szCs w:val="20"/>
            <w:lang w:val="en"/>
          </w:rPr>
          <w:t>D</w:t>
        </w:r>
      </w:hyperlink>
      <w:r w:rsidRPr="007B2515">
        <w:rPr>
          <w:rFonts w:ascii="Arial" w:eastAsia="Times New Roman" w:hAnsi="Arial" w:cs="Arial"/>
          <w:b/>
          <w:bCs/>
          <w:sz w:val="20"/>
          <w:szCs w:val="20"/>
          <w:lang w:val="en"/>
        </w:rPr>
        <w:t xml:space="preserve">) </w:t>
      </w:r>
    </w:p>
    <w:p w14:paraId="404880FE" w14:textId="77777777" w:rsidR="00A86034" w:rsidRPr="007B2515" w:rsidRDefault="000F1D58" w:rsidP="007B2515">
      <w:pPr>
        <w:spacing w:after="0" w:line="276" w:lineRule="auto"/>
        <w:ind w:firstLine="240"/>
        <w:divId w:val="800149080"/>
        <w:rPr>
          <w:rFonts w:ascii="Arial" w:eastAsia="Times New Roman" w:hAnsi="Arial" w:cs="Arial"/>
          <w:sz w:val="20"/>
          <w:szCs w:val="20"/>
          <w:lang w:val="en"/>
        </w:rPr>
      </w:pPr>
      <w:r w:rsidRPr="007B2515">
        <w:rPr>
          <w:rFonts w:ascii="Arial" w:eastAsia="Times New Roman" w:hAnsi="Arial" w:cs="Arial"/>
          <w:sz w:val="20"/>
          <w:szCs w:val="20"/>
          <w:lang w:val="en"/>
        </w:rPr>
        <w:t xml:space="preserve">___ No mutation detected  </w:t>
      </w:r>
    </w:p>
    <w:p w14:paraId="38896CF6" w14:textId="77777777" w:rsidR="00A86034" w:rsidRPr="007B2515" w:rsidRDefault="000F1D58" w:rsidP="007B2515">
      <w:pPr>
        <w:spacing w:after="0" w:line="276" w:lineRule="auto"/>
        <w:ind w:firstLine="240"/>
        <w:divId w:val="843858698"/>
        <w:rPr>
          <w:rFonts w:ascii="Arial" w:eastAsia="Times New Roman" w:hAnsi="Arial" w:cs="Arial"/>
          <w:sz w:val="20"/>
          <w:szCs w:val="20"/>
          <w:lang w:val="en"/>
        </w:rPr>
      </w:pPr>
      <w:r w:rsidRPr="007B2515">
        <w:rPr>
          <w:rFonts w:ascii="Arial" w:eastAsia="Times New Roman" w:hAnsi="Arial" w:cs="Arial"/>
          <w:sz w:val="20"/>
          <w:szCs w:val="20"/>
          <w:lang w:val="en"/>
        </w:rPr>
        <w:t xml:space="preserve">___ Mutation identified (specify): _________________ </w:t>
      </w:r>
    </w:p>
    <w:p w14:paraId="0B25E74C" w14:textId="77777777" w:rsidR="00A86034" w:rsidRPr="007B2515" w:rsidRDefault="000F1D58" w:rsidP="007B2515">
      <w:pPr>
        <w:spacing w:after="0" w:line="276" w:lineRule="auto"/>
        <w:ind w:firstLine="240"/>
        <w:divId w:val="1970816146"/>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4826FE7D" w14:textId="77777777" w:rsidR="00A86034" w:rsidRPr="007B2515" w:rsidRDefault="000F1D58" w:rsidP="007B2515">
      <w:pPr>
        <w:spacing w:after="0" w:line="276" w:lineRule="auto"/>
        <w:ind w:firstLine="240"/>
        <w:divId w:val="550771955"/>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+KIT Exons Assessed (Note </w:t>
      </w:r>
      <w:hyperlink w:anchor="N10807" w:history="1">
        <w:r w:rsidRPr="007B2515">
          <w:rPr>
            <w:rStyle w:val="Hyperlink"/>
            <w:rFonts w:ascii="Arial" w:eastAsia="Times New Roman" w:hAnsi="Arial" w:cs="Arial"/>
            <w:b/>
            <w:bCs/>
            <w:sz w:val="20"/>
            <w:szCs w:val="20"/>
            <w:lang w:val="en"/>
          </w:rPr>
          <w:t>D</w:t>
        </w:r>
      </w:hyperlink>
      <w:r w:rsidRPr="007B2515">
        <w:rPr>
          <w:rFonts w:ascii="Arial" w:eastAsia="Times New Roman" w:hAnsi="Arial" w:cs="Arial"/>
          <w:b/>
          <w:bCs/>
          <w:sz w:val="20"/>
          <w:szCs w:val="20"/>
          <w:lang w:val="en"/>
        </w:rPr>
        <w:t xml:space="preserve">) (select all that apply) </w:t>
      </w:r>
    </w:p>
    <w:p w14:paraId="1AFDDDE0" w14:textId="77777777" w:rsidR="00A86034" w:rsidRPr="007B2515" w:rsidRDefault="000F1D58" w:rsidP="007B2515">
      <w:pPr>
        <w:spacing w:after="0" w:line="276" w:lineRule="auto"/>
        <w:ind w:firstLine="240"/>
        <w:divId w:val="684133598"/>
        <w:rPr>
          <w:rFonts w:ascii="Arial" w:eastAsia="Times New Roman" w:hAnsi="Arial" w:cs="Arial"/>
          <w:sz w:val="20"/>
          <w:szCs w:val="20"/>
          <w:lang w:val="en"/>
        </w:rPr>
      </w:pPr>
      <w:r w:rsidRPr="007B2515">
        <w:rPr>
          <w:rFonts w:ascii="Arial" w:eastAsia="Times New Roman" w:hAnsi="Arial" w:cs="Arial"/>
          <w:sz w:val="20"/>
          <w:szCs w:val="20"/>
          <w:lang w:val="en"/>
        </w:rPr>
        <w:t xml:space="preserve">___ Exon 9  </w:t>
      </w:r>
    </w:p>
    <w:p w14:paraId="18359366" w14:textId="77777777" w:rsidR="00A86034" w:rsidRPr="007B2515" w:rsidRDefault="000F1D58" w:rsidP="007B2515">
      <w:pPr>
        <w:spacing w:after="0" w:line="276" w:lineRule="auto"/>
        <w:ind w:firstLine="240"/>
        <w:divId w:val="685135625"/>
        <w:rPr>
          <w:rFonts w:ascii="Arial" w:eastAsia="Times New Roman" w:hAnsi="Arial" w:cs="Arial"/>
          <w:sz w:val="20"/>
          <w:szCs w:val="20"/>
          <w:lang w:val="en"/>
        </w:rPr>
      </w:pPr>
      <w:r w:rsidRPr="007B2515">
        <w:rPr>
          <w:rFonts w:ascii="Arial" w:eastAsia="Times New Roman" w:hAnsi="Arial" w:cs="Arial"/>
          <w:sz w:val="20"/>
          <w:szCs w:val="20"/>
          <w:lang w:val="en"/>
        </w:rPr>
        <w:t xml:space="preserve">___ Exon 11  </w:t>
      </w:r>
    </w:p>
    <w:p w14:paraId="5A646C4C" w14:textId="77777777" w:rsidR="00A86034" w:rsidRPr="007B2515" w:rsidRDefault="000F1D58" w:rsidP="007B2515">
      <w:pPr>
        <w:spacing w:after="0" w:line="276" w:lineRule="auto"/>
        <w:ind w:firstLine="240"/>
        <w:divId w:val="516775576"/>
        <w:rPr>
          <w:rFonts w:ascii="Arial" w:eastAsia="Times New Roman" w:hAnsi="Arial" w:cs="Arial"/>
          <w:sz w:val="20"/>
          <w:szCs w:val="20"/>
          <w:lang w:val="en"/>
        </w:rPr>
      </w:pPr>
      <w:r w:rsidRPr="007B2515">
        <w:rPr>
          <w:rFonts w:ascii="Arial" w:eastAsia="Times New Roman" w:hAnsi="Arial" w:cs="Arial"/>
          <w:sz w:val="20"/>
          <w:szCs w:val="20"/>
          <w:lang w:val="en"/>
        </w:rPr>
        <w:t xml:space="preserve">___ Exon 13  </w:t>
      </w:r>
    </w:p>
    <w:p w14:paraId="599B7AF2" w14:textId="77777777" w:rsidR="00A86034" w:rsidRPr="007B2515" w:rsidRDefault="000F1D58" w:rsidP="007B2515">
      <w:pPr>
        <w:spacing w:after="0" w:line="276" w:lineRule="auto"/>
        <w:ind w:firstLine="240"/>
        <w:divId w:val="187376912"/>
        <w:rPr>
          <w:rFonts w:ascii="Arial" w:eastAsia="Times New Roman" w:hAnsi="Arial" w:cs="Arial"/>
          <w:sz w:val="20"/>
          <w:szCs w:val="20"/>
          <w:lang w:val="en"/>
        </w:rPr>
      </w:pPr>
      <w:r w:rsidRPr="007B2515">
        <w:rPr>
          <w:rFonts w:ascii="Arial" w:eastAsia="Times New Roman" w:hAnsi="Arial" w:cs="Arial"/>
          <w:sz w:val="20"/>
          <w:szCs w:val="20"/>
          <w:lang w:val="en"/>
        </w:rPr>
        <w:t xml:space="preserve">___ Exon 14  </w:t>
      </w:r>
    </w:p>
    <w:p w14:paraId="3CC87FDD" w14:textId="77777777" w:rsidR="00A86034" w:rsidRPr="007B2515" w:rsidRDefault="000F1D58" w:rsidP="007B2515">
      <w:pPr>
        <w:spacing w:after="0" w:line="276" w:lineRule="auto"/>
        <w:ind w:firstLine="240"/>
        <w:divId w:val="1769932615"/>
        <w:rPr>
          <w:rFonts w:ascii="Arial" w:eastAsia="Times New Roman" w:hAnsi="Arial" w:cs="Arial"/>
          <w:sz w:val="20"/>
          <w:szCs w:val="20"/>
          <w:lang w:val="en"/>
        </w:rPr>
      </w:pPr>
      <w:r w:rsidRPr="007B2515">
        <w:rPr>
          <w:rFonts w:ascii="Arial" w:eastAsia="Times New Roman" w:hAnsi="Arial" w:cs="Arial"/>
          <w:sz w:val="20"/>
          <w:szCs w:val="20"/>
          <w:lang w:val="en"/>
        </w:rPr>
        <w:t xml:space="preserve">___ Exon 17  </w:t>
      </w:r>
    </w:p>
    <w:p w14:paraId="72DE14FA" w14:textId="77777777" w:rsidR="00A86034" w:rsidRPr="007B2515" w:rsidRDefault="000F1D58" w:rsidP="007B2515">
      <w:pPr>
        <w:spacing w:after="0" w:line="276" w:lineRule="auto"/>
        <w:ind w:firstLine="240"/>
        <w:divId w:val="985551083"/>
        <w:rPr>
          <w:rFonts w:ascii="Arial" w:eastAsia="Times New Roman" w:hAnsi="Arial" w:cs="Arial"/>
          <w:sz w:val="20"/>
          <w:szCs w:val="20"/>
          <w:lang w:val="en"/>
        </w:rPr>
      </w:pPr>
      <w:r w:rsidRPr="007B2515">
        <w:rPr>
          <w:rFonts w:ascii="Arial" w:eastAsia="Times New Roman" w:hAnsi="Arial" w:cs="Arial"/>
          <w:sz w:val="20"/>
          <w:szCs w:val="20"/>
          <w:lang w:val="en"/>
        </w:rPr>
        <w:t xml:space="preserve">___ Other (specify): _________________ </w:t>
      </w:r>
    </w:p>
    <w:p w14:paraId="107F69F9" w14:textId="77777777" w:rsidR="00984F64" w:rsidRPr="007B2515" w:rsidRDefault="00984F64" w:rsidP="007B2515">
      <w:pPr>
        <w:spacing w:after="0" w:line="276" w:lineRule="auto"/>
        <w:ind w:firstLine="240"/>
        <w:divId w:val="1576012327"/>
        <w:rPr>
          <w:rFonts w:ascii="Arial" w:eastAsia="Times New Roman" w:hAnsi="Arial" w:cs="Arial"/>
          <w:b/>
          <w:bCs/>
          <w:sz w:val="20"/>
          <w:szCs w:val="20"/>
          <w:lang w:val="en"/>
        </w:rPr>
      </w:pPr>
    </w:p>
    <w:p w14:paraId="467E51ED" w14:textId="77777777" w:rsidR="00984F64" w:rsidRPr="007B2515" w:rsidRDefault="00984F64" w:rsidP="007B2515">
      <w:pPr>
        <w:spacing w:after="0" w:line="276" w:lineRule="auto"/>
        <w:ind w:firstLine="240"/>
        <w:divId w:val="1576012327"/>
        <w:rPr>
          <w:rFonts w:ascii="Arial" w:eastAsia="Times New Roman" w:hAnsi="Arial" w:cs="Arial"/>
          <w:b/>
          <w:bCs/>
          <w:sz w:val="20"/>
          <w:szCs w:val="20"/>
          <w:lang w:val="en"/>
        </w:rPr>
      </w:pPr>
    </w:p>
    <w:p w14:paraId="311E5DCC" w14:textId="77777777" w:rsidR="00984F64" w:rsidRPr="007B2515" w:rsidRDefault="00984F64" w:rsidP="007B2515">
      <w:pPr>
        <w:spacing w:after="0" w:line="276" w:lineRule="auto"/>
        <w:ind w:firstLine="240"/>
        <w:divId w:val="1576012327"/>
        <w:rPr>
          <w:rFonts w:ascii="Arial" w:eastAsia="Times New Roman" w:hAnsi="Arial" w:cs="Arial"/>
          <w:b/>
          <w:bCs/>
          <w:sz w:val="20"/>
          <w:szCs w:val="20"/>
          <w:lang w:val="en"/>
        </w:rPr>
      </w:pPr>
    </w:p>
    <w:p w14:paraId="4CD7B6E7" w14:textId="7719BAC0" w:rsidR="00A86034" w:rsidRPr="007B2515" w:rsidRDefault="000F1D58" w:rsidP="007B2515">
      <w:pPr>
        <w:spacing w:after="0" w:line="276" w:lineRule="auto"/>
        <w:ind w:firstLine="240"/>
        <w:divId w:val="1576012327"/>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+PDGFRA Mutational Analysis (Note </w:t>
      </w:r>
      <w:hyperlink w:anchor="N10808" w:history="1">
        <w:r w:rsidRPr="007B2515">
          <w:rPr>
            <w:rStyle w:val="Hyperlink"/>
            <w:rFonts w:ascii="Arial" w:eastAsia="Times New Roman" w:hAnsi="Arial" w:cs="Arial"/>
            <w:b/>
            <w:bCs/>
            <w:sz w:val="20"/>
            <w:szCs w:val="20"/>
            <w:lang w:val="en"/>
          </w:rPr>
          <w:t>E</w:t>
        </w:r>
      </w:hyperlink>
      <w:r w:rsidRPr="007B2515">
        <w:rPr>
          <w:rFonts w:ascii="Arial" w:eastAsia="Times New Roman" w:hAnsi="Arial" w:cs="Arial"/>
          <w:b/>
          <w:bCs/>
          <w:sz w:val="20"/>
          <w:szCs w:val="20"/>
          <w:lang w:val="en"/>
        </w:rPr>
        <w:t xml:space="preserve">) </w:t>
      </w:r>
    </w:p>
    <w:p w14:paraId="0A908DF8" w14:textId="77777777" w:rsidR="00A86034" w:rsidRPr="007B2515" w:rsidRDefault="000F1D58" w:rsidP="007B2515">
      <w:pPr>
        <w:spacing w:after="0" w:line="276" w:lineRule="auto"/>
        <w:ind w:firstLine="240"/>
        <w:divId w:val="1985236934"/>
        <w:rPr>
          <w:rFonts w:ascii="Arial" w:eastAsia="Times New Roman" w:hAnsi="Arial" w:cs="Arial"/>
          <w:sz w:val="20"/>
          <w:szCs w:val="20"/>
          <w:lang w:val="en"/>
        </w:rPr>
      </w:pPr>
      <w:r w:rsidRPr="007B2515">
        <w:rPr>
          <w:rFonts w:ascii="Arial" w:eastAsia="Times New Roman" w:hAnsi="Arial" w:cs="Arial"/>
          <w:sz w:val="20"/>
          <w:szCs w:val="20"/>
          <w:lang w:val="en"/>
        </w:rPr>
        <w:t xml:space="preserve">___ No mutation detected  </w:t>
      </w:r>
    </w:p>
    <w:p w14:paraId="66A31299" w14:textId="77777777" w:rsidR="00A86034" w:rsidRPr="007B2515" w:rsidRDefault="000F1D58" w:rsidP="007B2515">
      <w:pPr>
        <w:spacing w:after="0" w:line="276" w:lineRule="auto"/>
        <w:ind w:firstLine="240"/>
        <w:divId w:val="1978948620"/>
        <w:rPr>
          <w:rFonts w:ascii="Arial" w:eastAsia="Times New Roman" w:hAnsi="Arial" w:cs="Arial"/>
          <w:sz w:val="20"/>
          <w:szCs w:val="20"/>
          <w:lang w:val="en"/>
        </w:rPr>
      </w:pPr>
      <w:r w:rsidRPr="007B2515">
        <w:rPr>
          <w:rFonts w:ascii="Arial" w:eastAsia="Times New Roman" w:hAnsi="Arial" w:cs="Arial"/>
          <w:sz w:val="20"/>
          <w:szCs w:val="20"/>
          <w:lang w:val="en"/>
        </w:rPr>
        <w:t xml:space="preserve">___ Mutation identified (specify): _________________ </w:t>
      </w:r>
    </w:p>
    <w:p w14:paraId="190D5791" w14:textId="77777777" w:rsidR="00A86034" w:rsidRPr="007B2515" w:rsidRDefault="000F1D58" w:rsidP="007B2515">
      <w:pPr>
        <w:spacing w:after="0" w:line="276" w:lineRule="auto"/>
        <w:ind w:firstLine="240"/>
        <w:divId w:val="1710454303"/>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2FE5234E" w14:textId="77777777" w:rsidR="00A86034" w:rsidRPr="007B2515" w:rsidRDefault="000F1D58" w:rsidP="007B2515">
      <w:pPr>
        <w:spacing w:after="0" w:line="276" w:lineRule="auto"/>
        <w:ind w:firstLine="240"/>
        <w:divId w:val="617297483"/>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+PDGFRA Exons Assessed (Note </w:t>
      </w:r>
      <w:hyperlink w:anchor="N10808" w:history="1">
        <w:r w:rsidRPr="007B2515">
          <w:rPr>
            <w:rStyle w:val="Hyperlink"/>
            <w:rFonts w:ascii="Arial" w:eastAsia="Times New Roman" w:hAnsi="Arial" w:cs="Arial"/>
            <w:b/>
            <w:bCs/>
            <w:sz w:val="20"/>
            <w:szCs w:val="20"/>
            <w:lang w:val="en"/>
          </w:rPr>
          <w:t>E</w:t>
        </w:r>
      </w:hyperlink>
      <w:r w:rsidRPr="007B2515">
        <w:rPr>
          <w:rFonts w:ascii="Arial" w:eastAsia="Times New Roman" w:hAnsi="Arial" w:cs="Arial"/>
          <w:b/>
          <w:bCs/>
          <w:sz w:val="20"/>
          <w:szCs w:val="20"/>
          <w:lang w:val="en"/>
        </w:rPr>
        <w:t xml:space="preserve">) (select all that apply) </w:t>
      </w:r>
    </w:p>
    <w:p w14:paraId="048821B6" w14:textId="77777777" w:rsidR="00A86034" w:rsidRPr="007B2515" w:rsidRDefault="000F1D58" w:rsidP="007B2515">
      <w:pPr>
        <w:spacing w:after="0" w:line="276" w:lineRule="auto"/>
        <w:ind w:firstLine="240"/>
        <w:divId w:val="1791508454"/>
        <w:rPr>
          <w:rFonts w:ascii="Arial" w:eastAsia="Times New Roman" w:hAnsi="Arial" w:cs="Arial"/>
          <w:sz w:val="20"/>
          <w:szCs w:val="20"/>
          <w:lang w:val="en"/>
        </w:rPr>
      </w:pPr>
      <w:r w:rsidRPr="007B2515">
        <w:rPr>
          <w:rFonts w:ascii="Arial" w:eastAsia="Times New Roman" w:hAnsi="Arial" w:cs="Arial"/>
          <w:sz w:val="20"/>
          <w:szCs w:val="20"/>
          <w:lang w:val="en"/>
        </w:rPr>
        <w:t xml:space="preserve">___ Exon 12  </w:t>
      </w:r>
    </w:p>
    <w:p w14:paraId="7581E355" w14:textId="77777777" w:rsidR="00A86034" w:rsidRPr="007B2515" w:rsidRDefault="000F1D58" w:rsidP="007B2515">
      <w:pPr>
        <w:spacing w:after="0" w:line="276" w:lineRule="auto"/>
        <w:ind w:firstLine="240"/>
        <w:divId w:val="1859659477"/>
        <w:rPr>
          <w:rFonts w:ascii="Arial" w:eastAsia="Times New Roman" w:hAnsi="Arial" w:cs="Arial"/>
          <w:sz w:val="20"/>
          <w:szCs w:val="20"/>
          <w:lang w:val="en"/>
        </w:rPr>
      </w:pPr>
      <w:r w:rsidRPr="007B2515">
        <w:rPr>
          <w:rFonts w:ascii="Arial" w:eastAsia="Times New Roman" w:hAnsi="Arial" w:cs="Arial"/>
          <w:sz w:val="20"/>
          <w:szCs w:val="20"/>
          <w:lang w:val="en"/>
        </w:rPr>
        <w:t xml:space="preserve">___ Exon 14  </w:t>
      </w:r>
    </w:p>
    <w:p w14:paraId="12FB3821" w14:textId="77777777" w:rsidR="00A86034" w:rsidRPr="007B2515" w:rsidRDefault="000F1D58" w:rsidP="007B2515">
      <w:pPr>
        <w:spacing w:after="0" w:line="276" w:lineRule="auto"/>
        <w:ind w:firstLine="240"/>
        <w:divId w:val="980305985"/>
        <w:rPr>
          <w:rFonts w:ascii="Arial" w:eastAsia="Times New Roman" w:hAnsi="Arial" w:cs="Arial"/>
          <w:sz w:val="20"/>
          <w:szCs w:val="20"/>
          <w:lang w:val="en"/>
        </w:rPr>
      </w:pPr>
      <w:r w:rsidRPr="007B2515">
        <w:rPr>
          <w:rFonts w:ascii="Arial" w:eastAsia="Times New Roman" w:hAnsi="Arial" w:cs="Arial"/>
          <w:sz w:val="20"/>
          <w:szCs w:val="20"/>
          <w:lang w:val="en"/>
        </w:rPr>
        <w:t xml:space="preserve">___ Exon 18  </w:t>
      </w:r>
    </w:p>
    <w:p w14:paraId="4AA51464" w14:textId="77777777" w:rsidR="00A86034" w:rsidRPr="007B2515" w:rsidRDefault="000F1D58" w:rsidP="007B2515">
      <w:pPr>
        <w:spacing w:after="0" w:line="276" w:lineRule="auto"/>
        <w:ind w:firstLine="240"/>
        <w:divId w:val="289172354"/>
        <w:rPr>
          <w:rFonts w:ascii="Arial" w:eastAsia="Times New Roman" w:hAnsi="Arial" w:cs="Arial"/>
          <w:sz w:val="20"/>
          <w:szCs w:val="20"/>
          <w:lang w:val="en"/>
        </w:rPr>
      </w:pPr>
      <w:r w:rsidRPr="007B2515">
        <w:rPr>
          <w:rFonts w:ascii="Arial" w:eastAsia="Times New Roman" w:hAnsi="Arial" w:cs="Arial"/>
          <w:sz w:val="20"/>
          <w:szCs w:val="20"/>
          <w:lang w:val="en"/>
        </w:rPr>
        <w:t xml:space="preserve">___ Other (specify): _________________ </w:t>
      </w:r>
    </w:p>
    <w:p w14:paraId="3A0C2854" w14:textId="77777777" w:rsidR="00A86034" w:rsidRPr="007B2515" w:rsidRDefault="000F1D58" w:rsidP="007B2515">
      <w:pPr>
        <w:spacing w:after="0" w:line="276" w:lineRule="auto"/>
        <w:ind w:firstLine="240"/>
        <w:divId w:val="1965192344"/>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+SDH A / B / C / D Mutational Analysis (Note </w:t>
      </w:r>
      <w:hyperlink w:anchor="N10810" w:history="1">
        <w:r w:rsidRPr="007B2515">
          <w:rPr>
            <w:rStyle w:val="Hyperlink"/>
            <w:rFonts w:ascii="Arial" w:eastAsia="Times New Roman" w:hAnsi="Arial" w:cs="Arial"/>
            <w:b/>
            <w:bCs/>
            <w:sz w:val="20"/>
            <w:szCs w:val="20"/>
            <w:lang w:val="en"/>
          </w:rPr>
          <w:t>G</w:t>
        </w:r>
      </w:hyperlink>
      <w:r w:rsidRPr="007B2515">
        <w:rPr>
          <w:rFonts w:ascii="Arial" w:eastAsia="Times New Roman" w:hAnsi="Arial" w:cs="Arial"/>
          <w:b/>
          <w:bCs/>
          <w:sz w:val="20"/>
          <w:szCs w:val="20"/>
          <w:lang w:val="en"/>
        </w:rPr>
        <w:t xml:space="preserve">) </w:t>
      </w:r>
    </w:p>
    <w:p w14:paraId="7F73FCD9" w14:textId="77777777" w:rsidR="00A86034" w:rsidRPr="007B2515" w:rsidRDefault="000F1D58" w:rsidP="007B2515">
      <w:pPr>
        <w:spacing w:after="0" w:line="276" w:lineRule="auto"/>
        <w:ind w:firstLine="240"/>
        <w:divId w:val="161161560"/>
        <w:rPr>
          <w:rFonts w:ascii="Arial" w:eastAsia="Times New Roman" w:hAnsi="Arial" w:cs="Arial"/>
          <w:sz w:val="20"/>
          <w:szCs w:val="20"/>
          <w:lang w:val="en"/>
        </w:rPr>
      </w:pPr>
      <w:r w:rsidRPr="007B2515">
        <w:rPr>
          <w:rFonts w:ascii="Arial" w:eastAsia="Times New Roman" w:hAnsi="Arial" w:cs="Arial"/>
          <w:sz w:val="20"/>
          <w:szCs w:val="20"/>
          <w:lang w:val="en"/>
        </w:rPr>
        <w:t xml:space="preserve">___ No mutation detected  </w:t>
      </w:r>
    </w:p>
    <w:p w14:paraId="1FB804F9" w14:textId="77777777" w:rsidR="00A86034" w:rsidRPr="007B2515" w:rsidRDefault="000F1D58" w:rsidP="007B2515">
      <w:pPr>
        <w:spacing w:after="0" w:line="276" w:lineRule="auto"/>
        <w:ind w:firstLine="240"/>
        <w:divId w:val="1078865192"/>
        <w:rPr>
          <w:rFonts w:ascii="Arial" w:eastAsia="Times New Roman" w:hAnsi="Arial" w:cs="Arial"/>
          <w:sz w:val="20"/>
          <w:szCs w:val="20"/>
          <w:lang w:val="en"/>
        </w:rPr>
      </w:pPr>
      <w:r w:rsidRPr="007B2515">
        <w:rPr>
          <w:rFonts w:ascii="Arial" w:eastAsia="Times New Roman" w:hAnsi="Arial" w:cs="Arial"/>
          <w:sz w:val="20"/>
          <w:szCs w:val="20"/>
          <w:lang w:val="en"/>
        </w:rPr>
        <w:t xml:space="preserve">___ Mutation identified (specify): _________________ </w:t>
      </w:r>
    </w:p>
    <w:p w14:paraId="71A38CE9" w14:textId="77777777" w:rsidR="00A86034" w:rsidRPr="007B2515" w:rsidRDefault="000F1D58" w:rsidP="007B2515">
      <w:pPr>
        <w:spacing w:after="0" w:line="276" w:lineRule="auto"/>
        <w:ind w:firstLine="240"/>
        <w:divId w:val="1638754096"/>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2A61B949" w14:textId="77777777" w:rsidR="00A86034" w:rsidRPr="007B2515" w:rsidRDefault="000F1D58" w:rsidP="007B2515">
      <w:pPr>
        <w:spacing w:after="0" w:line="276" w:lineRule="auto"/>
        <w:ind w:firstLine="240"/>
        <w:divId w:val="1286697466"/>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+NF1 Mutational Analysis (Note </w:t>
      </w:r>
      <w:hyperlink w:anchor="N10811" w:history="1">
        <w:r w:rsidRPr="007B2515">
          <w:rPr>
            <w:rStyle w:val="Hyperlink"/>
            <w:rFonts w:ascii="Arial" w:eastAsia="Times New Roman" w:hAnsi="Arial" w:cs="Arial"/>
            <w:b/>
            <w:bCs/>
            <w:sz w:val="20"/>
            <w:szCs w:val="20"/>
            <w:lang w:val="en"/>
          </w:rPr>
          <w:t>H</w:t>
        </w:r>
      </w:hyperlink>
      <w:r w:rsidRPr="007B2515">
        <w:rPr>
          <w:rFonts w:ascii="Arial" w:eastAsia="Times New Roman" w:hAnsi="Arial" w:cs="Arial"/>
          <w:b/>
          <w:bCs/>
          <w:sz w:val="20"/>
          <w:szCs w:val="20"/>
          <w:lang w:val="en"/>
        </w:rPr>
        <w:t xml:space="preserve">) </w:t>
      </w:r>
    </w:p>
    <w:p w14:paraId="020DFC11" w14:textId="77777777" w:rsidR="00A86034" w:rsidRPr="007B2515" w:rsidRDefault="000F1D58" w:rsidP="007B2515">
      <w:pPr>
        <w:spacing w:after="0" w:line="276" w:lineRule="auto"/>
        <w:ind w:firstLine="240"/>
        <w:divId w:val="947545507"/>
        <w:rPr>
          <w:rFonts w:ascii="Arial" w:eastAsia="Times New Roman" w:hAnsi="Arial" w:cs="Arial"/>
          <w:sz w:val="20"/>
          <w:szCs w:val="20"/>
          <w:lang w:val="en"/>
        </w:rPr>
      </w:pPr>
      <w:r w:rsidRPr="007B2515">
        <w:rPr>
          <w:rFonts w:ascii="Arial" w:eastAsia="Times New Roman" w:hAnsi="Arial" w:cs="Arial"/>
          <w:sz w:val="20"/>
          <w:szCs w:val="20"/>
          <w:lang w:val="en"/>
        </w:rPr>
        <w:t xml:space="preserve">___ No mutation detected  </w:t>
      </w:r>
    </w:p>
    <w:p w14:paraId="6D8BC3C8" w14:textId="77777777" w:rsidR="00A86034" w:rsidRPr="007B2515" w:rsidRDefault="000F1D58" w:rsidP="007B2515">
      <w:pPr>
        <w:spacing w:after="0" w:line="276" w:lineRule="auto"/>
        <w:ind w:firstLine="240"/>
        <w:divId w:val="1402828162"/>
        <w:rPr>
          <w:rFonts w:ascii="Arial" w:eastAsia="Times New Roman" w:hAnsi="Arial" w:cs="Arial"/>
          <w:sz w:val="20"/>
          <w:szCs w:val="20"/>
          <w:lang w:val="en"/>
        </w:rPr>
      </w:pPr>
      <w:r w:rsidRPr="007B2515">
        <w:rPr>
          <w:rFonts w:ascii="Arial" w:eastAsia="Times New Roman" w:hAnsi="Arial" w:cs="Arial"/>
          <w:sz w:val="20"/>
          <w:szCs w:val="20"/>
          <w:lang w:val="en"/>
        </w:rPr>
        <w:t xml:space="preserve">___ Mutation identified (specify): _________________ </w:t>
      </w:r>
    </w:p>
    <w:p w14:paraId="25E2C4EC" w14:textId="77777777" w:rsidR="00A86034" w:rsidRPr="007B2515" w:rsidRDefault="000F1D58" w:rsidP="007B2515">
      <w:pPr>
        <w:spacing w:after="0" w:line="276" w:lineRule="auto"/>
        <w:ind w:firstLine="240"/>
        <w:divId w:val="648480959"/>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07A9667B" w14:textId="77777777" w:rsidR="00A86034" w:rsidRPr="007B2515" w:rsidRDefault="000F1D58" w:rsidP="007B2515">
      <w:pPr>
        <w:spacing w:after="0" w:line="276" w:lineRule="auto"/>
        <w:ind w:firstLine="240"/>
        <w:divId w:val="155807480"/>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+BRAF Mutational Analysis (Note </w:t>
      </w:r>
      <w:hyperlink w:anchor="N10809" w:history="1">
        <w:r w:rsidRPr="007B2515">
          <w:rPr>
            <w:rStyle w:val="Hyperlink"/>
            <w:rFonts w:ascii="Arial" w:eastAsia="Times New Roman" w:hAnsi="Arial" w:cs="Arial"/>
            <w:b/>
            <w:bCs/>
            <w:sz w:val="20"/>
            <w:szCs w:val="20"/>
            <w:lang w:val="en"/>
          </w:rPr>
          <w:t>F</w:t>
        </w:r>
      </w:hyperlink>
      <w:r w:rsidRPr="007B2515">
        <w:rPr>
          <w:rFonts w:ascii="Arial" w:eastAsia="Times New Roman" w:hAnsi="Arial" w:cs="Arial"/>
          <w:b/>
          <w:bCs/>
          <w:sz w:val="20"/>
          <w:szCs w:val="20"/>
          <w:lang w:val="en"/>
        </w:rPr>
        <w:t xml:space="preserve">) (select all that apply) </w:t>
      </w:r>
    </w:p>
    <w:p w14:paraId="08CD40DF" w14:textId="77777777" w:rsidR="00A86034" w:rsidRPr="007B2515" w:rsidRDefault="000F1D58" w:rsidP="007B2515">
      <w:pPr>
        <w:spacing w:after="0" w:line="276" w:lineRule="auto"/>
        <w:ind w:firstLine="240"/>
        <w:divId w:val="1027025724"/>
        <w:rPr>
          <w:rFonts w:ascii="Arial" w:eastAsia="Times New Roman" w:hAnsi="Arial" w:cs="Arial"/>
          <w:sz w:val="20"/>
          <w:szCs w:val="20"/>
          <w:lang w:val="en"/>
        </w:rPr>
      </w:pPr>
      <w:r w:rsidRPr="007B2515">
        <w:rPr>
          <w:rFonts w:ascii="Arial" w:eastAsia="Times New Roman" w:hAnsi="Arial" w:cs="Arial"/>
          <w:sz w:val="20"/>
          <w:szCs w:val="20"/>
          <w:lang w:val="en"/>
        </w:rPr>
        <w:t xml:space="preserve">___ No BRAF mutation detected  </w:t>
      </w:r>
    </w:p>
    <w:p w14:paraId="453E69BA" w14:textId="77777777" w:rsidR="00A86034" w:rsidRPr="007B2515" w:rsidRDefault="000F1D58" w:rsidP="007B2515">
      <w:pPr>
        <w:spacing w:after="0" w:line="276" w:lineRule="auto"/>
        <w:ind w:firstLine="240"/>
        <w:divId w:val="844635585"/>
        <w:rPr>
          <w:rFonts w:ascii="Arial" w:eastAsia="Times New Roman" w:hAnsi="Arial" w:cs="Arial"/>
          <w:sz w:val="20"/>
          <w:szCs w:val="20"/>
          <w:lang w:val="en"/>
        </w:rPr>
      </w:pPr>
      <w:r w:rsidRPr="007B2515">
        <w:rPr>
          <w:rFonts w:ascii="Arial" w:eastAsia="Times New Roman" w:hAnsi="Arial" w:cs="Arial"/>
          <w:sz w:val="20"/>
          <w:szCs w:val="20"/>
          <w:lang w:val="en"/>
        </w:rPr>
        <w:t xml:space="preserve">___ BRAF V600E (c.1799T&gt;A, exon 15) mutation  </w:t>
      </w:r>
    </w:p>
    <w:p w14:paraId="066ADFB0" w14:textId="77777777" w:rsidR="00A86034" w:rsidRPr="007B2515" w:rsidRDefault="000F1D58" w:rsidP="007B2515">
      <w:pPr>
        <w:spacing w:after="0" w:line="276" w:lineRule="auto"/>
        <w:ind w:firstLine="240"/>
        <w:divId w:val="1989094762"/>
        <w:rPr>
          <w:rFonts w:ascii="Arial" w:eastAsia="Times New Roman" w:hAnsi="Arial" w:cs="Arial"/>
          <w:sz w:val="20"/>
          <w:szCs w:val="20"/>
          <w:lang w:val="en"/>
        </w:rPr>
      </w:pPr>
      <w:r w:rsidRPr="007B2515">
        <w:rPr>
          <w:rFonts w:ascii="Arial" w:eastAsia="Times New Roman" w:hAnsi="Arial" w:cs="Arial"/>
          <w:sz w:val="20"/>
          <w:szCs w:val="20"/>
          <w:lang w:val="en"/>
        </w:rPr>
        <w:t xml:space="preserve">___ Other BRAF mutation (specify): _________________ </w:t>
      </w:r>
    </w:p>
    <w:p w14:paraId="4D14119E" w14:textId="77777777" w:rsidR="00A86034" w:rsidRPr="007B2515" w:rsidRDefault="000F1D58" w:rsidP="007B2515">
      <w:pPr>
        <w:spacing w:after="0" w:line="276" w:lineRule="auto"/>
        <w:ind w:firstLine="240"/>
        <w:divId w:val="1271470080"/>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15F4BA76" w14:textId="77777777" w:rsidR="00A86034" w:rsidRPr="007B2515" w:rsidRDefault="000F1D58" w:rsidP="007B2515">
      <w:pPr>
        <w:spacing w:after="0" w:line="276" w:lineRule="auto"/>
        <w:ind w:firstLine="240"/>
        <w:divId w:val="1082139177"/>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+BRAF Fusion Gene Analysis (Note </w:t>
      </w:r>
      <w:hyperlink w:anchor="N10813" w:history="1">
        <w:r w:rsidRPr="007B2515">
          <w:rPr>
            <w:rStyle w:val="Hyperlink"/>
            <w:rFonts w:ascii="Arial" w:eastAsia="Times New Roman" w:hAnsi="Arial" w:cs="Arial"/>
            <w:b/>
            <w:bCs/>
            <w:sz w:val="20"/>
            <w:szCs w:val="20"/>
            <w:lang w:val="en"/>
          </w:rPr>
          <w:t>I</w:t>
        </w:r>
      </w:hyperlink>
      <w:r w:rsidRPr="007B2515">
        <w:rPr>
          <w:rFonts w:ascii="Arial" w:eastAsia="Times New Roman" w:hAnsi="Arial" w:cs="Arial"/>
          <w:b/>
          <w:bCs/>
          <w:sz w:val="20"/>
          <w:szCs w:val="20"/>
          <w:lang w:val="en"/>
        </w:rPr>
        <w:t xml:space="preserve">) </w:t>
      </w:r>
    </w:p>
    <w:p w14:paraId="68A1EF19" w14:textId="77777777" w:rsidR="00A86034" w:rsidRPr="007B2515" w:rsidRDefault="000F1D58" w:rsidP="007B2515">
      <w:pPr>
        <w:spacing w:after="0" w:line="276" w:lineRule="auto"/>
        <w:ind w:firstLine="240"/>
        <w:divId w:val="440036436"/>
        <w:rPr>
          <w:rFonts w:ascii="Arial" w:eastAsia="Times New Roman" w:hAnsi="Arial" w:cs="Arial"/>
          <w:sz w:val="20"/>
          <w:szCs w:val="20"/>
          <w:lang w:val="en"/>
        </w:rPr>
      </w:pPr>
      <w:r w:rsidRPr="007B2515">
        <w:rPr>
          <w:rFonts w:ascii="Arial" w:eastAsia="Times New Roman" w:hAnsi="Arial" w:cs="Arial"/>
          <w:sz w:val="20"/>
          <w:szCs w:val="20"/>
          <w:lang w:val="en"/>
        </w:rPr>
        <w:t xml:space="preserve">___ No fusion detected  </w:t>
      </w:r>
    </w:p>
    <w:p w14:paraId="275E6EB2" w14:textId="77777777" w:rsidR="00A86034" w:rsidRPr="007B2515" w:rsidRDefault="000F1D58" w:rsidP="007B2515">
      <w:pPr>
        <w:spacing w:after="0" w:line="276" w:lineRule="auto"/>
        <w:ind w:firstLine="240"/>
        <w:divId w:val="181285841"/>
        <w:rPr>
          <w:rFonts w:ascii="Arial" w:eastAsia="Times New Roman" w:hAnsi="Arial" w:cs="Arial"/>
          <w:sz w:val="20"/>
          <w:szCs w:val="20"/>
          <w:lang w:val="en"/>
        </w:rPr>
      </w:pPr>
      <w:r w:rsidRPr="007B2515">
        <w:rPr>
          <w:rFonts w:ascii="Arial" w:eastAsia="Times New Roman" w:hAnsi="Arial" w:cs="Arial"/>
          <w:sz w:val="20"/>
          <w:szCs w:val="20"/>
          <w:lang w:val="en"/>
        </w:rPr>
        <w:t xml:space="preserve">___ Fusion identified (specify): _________________ </w:t>
      </w:r>
    </w:p>
    <w:p w14:paraId="6CC9699E" w14:textId="77777777" w:rsidR="00A86034" w:rsidRPr="007B2515" w:rsidRDefault="000F1D58" w:rsidP="007B2515">
      <w:pPr>
        <w:spacing w:after="0" w:line="276" w:lineRule="auto"/>
        <w:ind w:firstLine="240"/>
        <w:divId w:val="1760101354"/>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05E5D321" w14:textId="77777777" w:rsidR="00A86034" w:rsidRPr="007B2515" w:rsidRDefault="000F1D58" w:rsidP="007B2515">
      <w:pPr>
        <w:spacing w:after="0" w:line="276" w:lineRule="auto"/>
        <w:ind w:firstLine="240"/>
        <w:divId w:val="670254126"/>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+FGFR1 Fusion Gene Analysis (Note </w:t>
      </w:r>
      <w:hyperlink w:anchor="N10813" w:history="1">
        <w:r w:rsidRPr="007B2515">
          <w:rPr>
            <w:rStyle w:val="Hyperlink"/>
            <w:rFonts w:ascii="Arial" w:eastAsia="Times New Roman" w:hAnsi="Arial" w:cs="Arial"/>
            <w:b/>
            <w:bCs/>
            <w:sz w:val="20"/>
            <w:szCs w:val="20"/>
            <w:lang w:val="en"/>
          </w:rPr>
          <w:t>I</w:t>
        </w:r>
      </w:hyperlink>
      <w:r w:rsidRPr="007B2515">
        <w:rPr>
          <w:rFonts w:ascii="Arial" w:eastAsia="Times New Roman" w:hAnsi="Arial" w:cs="Arial"/>
          <w:b/>
          <w:bCs/>
          <w:sz w:val="20"/>
          <w:szCs w:val="20"/>
          <w:lang w:val="en"/>
        </w:rPr>
        <w:t xml:space="preserve">) </w:t>
      </w:r>
    </w:p>
    <w:p w14:paraId="5CE14EDC" w14:textId="77777777" w:rsidR="00A86034" w:rsidRPr="007B2515" w:rsidRDefault="000F1D58" w:rsidP="007B2515">
      <w:pPr>
        <w:spacing w:after="0" w:line="276" w:lineRule="auto"/>
        <w:ind w:firstLine="240"/>
        <w:divId w:val="1030687142"/>
        <w:rPr>
          <w:rFonts w:ascii="Arial" w:eastAsia="Times New Roman" w:hAnsi="Arial" w:cs="Arial"/>
          <w:sz w:val="20"/>
          <w:szCs w:val="20"/>
          <w:lang w:val="en"/>
        </w:rPr>
      </w:pPr>
      <w:r w:rsidRPr="007B2515">
        <w:rPr>
          <w:rFonts w:ascii="Arial" w:eastAsia="Times New Roman" w:hAnsi="Arial" w:cs="Arial"/>
          <w:sz w:val="20"/>
          <w:szCs w:val="20"/>
          <w:lang w:val="en"/>
        </w:rPr>
        <w:t xml:space="preserve">___ No fusion detected  </w:t>
      </w:r>
    </w:p>
    <w:p w14:paraId="4A9B3EC3" w14:textId="77777777" w:rsidR="00A86034" w:rsidRPr="007B2515" w:rsidRDefault="000F1D58" w:rsidP="007B2515">
      <w:pPr>
        <w:spacing w:after="0" w:line="276" w:lineRule="auto"/>
        <w:ind w:firstLine="240"/>
        <w:divId w:val="652684827"/>
        <w:rPr>
          <w:rFonts w:ascii="Arial" w:eastAsia="Times New Roman" w:hAnsi="Arial" w:cs="Arial"/>
          <w:sz w:val="20"/>
          <w:szCs w:val="20"/>
          <w:lang w:val="en"/>
        </w:rPr>
      </w:pPr>
      <w:r w:rsidRPr="007B2515">
        <w:rPr>
          <w:rFonts w:ascii="Arial" w:eastAsia="Times New Roman" w:hAnsi="Arial" w:cs="Arial"/>
          <w:sz w:val="20"/>
          <w:szCs w:val="20"/>
          <w:lang w:val="en"/>
        </w:rPr>
        <w:t xml:space="preserve">___ Fusion identified (specify): _________________ </w:t>
      </w:r>
    </w:p>
    <w:p w14:paraId="40C3ADCF" w14:textId="77777777" w:rsidR="00A86034" w:rsidRPr="007B2515" w:rsidRDefault="000F1D58" w:rsidP="007B2515">
      <w:pPr>
        <w:spacing w:after="0" w:line="276" w:lineRule="auto"/>
        <w:ind w:firstLine="240"/>
        <w:divId w:val="1598100867"/>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2DEFB86A" w14:textId="77777777" w:rsidR="00A86034" w:rsidRPr="007B2515" w:rsidRDefault="000F1D58" w:rsidP="007B2515">
      <w:pPr>
        <w:spacing w:after="0" w:line="276" w:lineRule="auto"/>
        <w:divId w:val="1152793182"/>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Other Gene Mutational Analysis   </w:t>
      </w:r>
    </w:p>
    <w:p w14:paraId="608288A8" w14:textId="77777777" w:rsidR="00A86034" w:rsidRPr="007B2515" w:rsidRDefault="000F1D58" w:rsidP="007B2515">
      <w:pPr>
        <w:spacing w:after="0" w:line="276" w:lineRule="auto"/>
        <w:ind w:firstLine="480"/>
        <w:divId w:val="1363096946"/>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+Mutation Name (repeat this question as needed): _________________ </w:t>
      </w:r>
    </w:p>
    <w:p w14:paraId="0AC1802F" w14:textId="77777777" w:rsidR="00A86034" w:rsidRPr="007B2515" w:rsidRDefault="000F1D58" w:rsidP="007B2515">
      <w:pPr>
        <w:spacing w:after="0" w:line="276" w:lineRule="auto"/>
        <w:ind w:firstLine="720"/>
        <w:divId w:val="1959145444"/>
        <w:rPr>
          <w:rFonts w:ascii="Arial" w:eastAsia="Times New Roman" w:hAnsi="Arial" w:cs="Arial"/>
          <w:sz w:val="20"/>
          <w:szCs w:val="20"/>
          <w:lang w:val="en"/>
        </w:rPr>
      </w:pPr>
      <w:r w:rsidRPr="007B2515">
        <w:rPr>
          <w:rFonts w:ascii="Arial" w:eastAsia="Times New Roman" w:hAnsi="Arial" w:cs="Arial"/>
          <w:sz w:val="20"/>
          <w:szCs w:val="20"/>
          <w:lang w:val="en"/>
        </w:rPr>
        <w:t xml:space="preserve">___ No mutation detected  </w:t>
      </w:r>
    </w:p>
    <w:p w14:paraId="3C5F34CF" w14:textId="77777777" w:rsidR="00A86034" w:rsidRPr="007B2515" w:rsidRDefault="000F1D58" w:rsidP="007B2515">
      <w:pPr>
        <w:spacing w:after="0" w:line="276" w:lineRule="auto"/>
        <w:ind w:firstLine="720"/>
        <w:divId w:val="1632327309"/>
        <w:rPr>
          <w:rFonts w:ascii="Arial" w:eastAsia="Times New Roman" w:hAnsi="Arial" w:cs="Arial"/>
          <w:sz w:val="20"/>
          <w:szCs w:val="20"/>
          <w:lang w:val="en"/>
        </w:rPr>
      </w:pPr>
      <w:r w:rsidRPr="007B2515">
        <w:rPr>
          <w:rFonts w:ascii="Arial" w:eastAsia="Times New Roman" w:hAnsi="Arial" w:cs="Arial"/>
          <w:sz w:val="20"/>
          <w:szCs w:val="20"/>
          <w:lang w:val="en"/>
        </w:rPr>
        <w:t xml:space="preserve">___ Mutation identified (specify): _________________ </w:t>
      </w:r>
    </w:p>
    <w:p w14:paraId="2B79C9B5" w14:textId="77777777" w:rsidR="00A86034" w:rsidRPr="007B2515" w:rsidRDefault="000F1D58" w:rsidP="007B2515">
      <w:pPr>
        <w:spacing w:after="0" w:line="276" w:lineRule="auto"/>
        <w:ind w:firstLine="720"/>
        <w:divId w:val="2137021111"/>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7A3BFCCB" w14:textId="77777777" w:rsidR="00A86034" w:rsidRPr="007B2515" w:rsidRDefault="000F1D58" w:rsidP="007B2515">
      <w:pPr>
        <w:spacing w:after="0" w:line="276" w:lineRule="auto"/>
        <w:divId w:val="877012656"/>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Other Fusion Gene Event Analysis   </w:t>
      </w:r>
    </w:p>
    <w:p w14:paraId="6A5DE1FE" w14:textId="77777777" w:rsidR="00A86034" w:rsidRPr="007B2515" w:rsidRDefault="000F1D58" w:rsidP="007B2515">
      <w:pPr>
        <w:spacing w:after="0" w:line="276" w:lineRule="auto"/>
        <w:ind w:firstLine="480"/>
        <w:divId w:val="840707189"/>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+Fusion Name (repeat this question as needed): _________________ </w:t>
      </w:r>
    </w:p>
    <w:p w14:paraId="2EB3BCFE" w14:textId="77777777" w:rsidR="00A86034" w:rsidRPr="007B2515" w:rsidRDefault="000F1D58" w:rsidP="007B2515">
      <w:pPr>
        <w:spacing w:after="0" w:line="276" w:lineRule="auto"/>
        <w:ind w:firstLine="720"/>
        <w:divId w:val="286393640"/>
        <w:rPr>
          <w:rFonts w:ascii="Arial" w:eastAsia="Times New Roman" w:hAnsi="Arial" w:cs="Arial"/>
          <w:sz w:val="20"/>
          <w:szCs w:val="20"/>
          <w:lang w:val="en"/>
        </w:rPr>
      </w:pPr>
      <w:r w:rsidRPr="007B2515">
        <w:rPr>
          <w:rFonts w:ascii="Arial" w:eastAsia="Times New Roman" w:hAnsi="Arial" w:cs="Arial"/>
          <w:sz w:val="20"/>
          <w:szCs w:val="20"/>
          <w:lang w:val="en"/>
        </w:rPr>
        <w:t xml:space="preserve">___ No fusion detected  </w:t>
      </w:r>
    </w:p>
    <w:p w14:paraId="40662F72" w14:textId="77777777" w:rsidR="00A86034" w:rsidRPr="007B2515" w:rsidRDefault="000F1D58" w:rsidP="007B2515">
      <w:pPr>
        <w:spacing w:after="0" w:line="276" w:lineRule="auto"/>
        <w:ind w:firstLine="720"/>
        <w:divId w:val="1227031106"/>
        <w:rPr>
          <w:rFonts w:ascii="Arial" w:eastAsia="Times New Roman" w:hAnsi="Arial" w:cs="Arial"/>
          <w:sz w:val="20"/>
          <w:szCs w:val="20"/>
          <w:lang w:val="en"/>
        </w:rPr>
      </w:pPr>
      <w:r w:rsidRPr="007B2515">
        <w:rPr>
          <w:rFonts w:ascii="Arial" w:eastAsia="Times New Roman" w:hAnsi="Arial" w:cs="Arial"/>
          <w:sz w:val="20"/>
          <w:szCs w:val="20"/>
          <w:lang w:val="en"/>
        </w:rPr>
        <w:t xml:space="preserve">___ Fusion identified (specify): _________________ </w:t>
      </w:r>
    </w:p>
    <w:p w14:paraId="2B36F3B8" w14:textId="77777777" w:rsidR="00A86034" w:rsidRPr="007B2515" w:rsidRDefault="000F1D58" w:rsidP="007B2515">
      <w:pPr>
        <w:spacing w:after="0" w:line="276" w:lineRule="auto"/>
        <w:ind w:firstLine="720"/>
        <w:divId w:val="788089257"/>
        <w:rPr>
          <w:rFonts w:ascii="Arial" w:eastAsia="Times New Roman" w:hAnsi="Arial" w:cs="Arial"/>
          <w:sz w:val="20"/>
          <w:szCs w:val="20"/>
          <w:lang w:val="en"/>
        </w:rPr>
      </w:pPr>
      <w:r w:rsidRPr="007B2515">
        <w:rPr>
          <w:rFonts w:ascii="Arial" w:eastAsia="Times New Roman" w:hAnsi="Arial" w:cs="Arial"/>
          <w:sz w:val="20"/>
          <w:szCs w:val="20"/>
          <w:lang w:val="en"/>
        </w:rPr>
        <w:t xml:space="preserve">___ Cannot be determined (explain): _________________ </w:t>
      </w:r>
    </w:p>
    <w:p w14:paraId="7630A25F"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42D2101F" w14:textId="77777777" w:rsidR="00A86034" w:rsidRPr="007B2515" w:rsidRDefault="000F1D58" w:rsidP="007B2515">
      <w:pPr>
        <w:spacing w:after="0" w:line="276" w:lineRule="auto"/>
        <w:divId w:val="1948613629"/>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COMMENTS  </w:t>
      </w:r>
    </w:p>
    <w:p w14:paraId="0FC1479C"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04E4F70E" w14:textId="77777777" w:rsidR="00A86034" w:rsidRPr="007B2515" w:rsidRDefault="000F1D58" w:rsidP="007B2515">
      <w:pPr>
        <w:spacing w:after="0" w:line="276" w:lineRule="auto"/>
        <w:divId w:val="1069810544"/>
        <w:rPr>
          <w:rFonts w:ascii="Arial" w:eastAsia="Times New Roman" w:hAnsi="Arial" w:cs="Arial"/>
          <w:b/>
          <w:bCs/>
          <w:sz w:val="20"/>
          <w:szCs w:val="20"/>
          <w:lang w:val="en"/>
        </w:rPr>
      </w:pPr>
      <w:r w:rsidRPr="007B2515">
        <w:rPr>
          <w:rFonts w:ascii="Arial" w:eastAsia="Times New Roman" w:hAnsi="Arial" w:cs="Arial"/>
          <w:b/>
          <w:bCs/>
          <w:sz w:val="20"/>
          <w:szCs w:val="20"/>
          <w:lang w:val="en"/>
        </w:rPr>
        <w:t xml:space="preserve">Comment(s): _________________ </w:t>
      </w:r>
    </w:p>
    <w:p w14:paraId="5EE67D38" w14:textId="77777777" w:rsidR="00A86034" w:rsidRPr="007B2515" w:rsidRDefault="00A86034" w:rsidP="007B2515">
      <w:pPr>
        <w:spacing w:after="0" w:line="276" w:lineRule="auto"/>
        <w:divId w:val="1144664216"/>
        <w:rPr>
          <w:rFonts w:ascii="Arial" w:eastAsia="Times New Roman" w:hAnsi="Arial" w:cs="Arial"/>
          <w:sz w:val="20"/>
          <w:szCs w:val="20"/>
          <w:lang w:val="en"/>
        </w:rPr>
      </w:pPr>
    </w:p>
    <w:p w14:paraId="4B5EC2D5" w14:textId="77777777" w:rsidR="00A86034" w:rsidRPr="007B2515" w:rsidRDefault="000F1D58" w:rsidP="007B2515">
      <w:pPr>
        <w:pageBreakBefore/>
        <w:spacing w:after="0" w:line="276" w:lineRule="auto"/>
        <w:divId w:val="1697148968"/>
        <w:rPr>
          <w:rFonts w:ascii="Arial" w:eastAsia="Times New Roman" w:hAnsi="Arial" w:cs="Arial"/>
          <w:b/>
          <w:bCs/>
          <w:sz w:val="20"/>
          <w:szCs w:val="20"/>
          <w:lang w:val="en"/>
        </w:rPr>
      </w:pPr>
      <w:r w:rsidRPr="007B2515">
        <w:rPr>
          <w:rFonts w:ascii="Arial" w:eastAsia="Times New Roman" w:hAnsi="Arial" w:cs="Arial"/>
          <w:b/>
          <w:bCs/>
          <w:sz w:val="20"/>
          <w:szCs w:val="20"/>
          <w:lang w:val="en"/>
        </w:rPr>
        <w:lastRenderedPageBreak/>
        <w:t>Explanatory Notes</w:t>
      </w:r>
    </w:p>
    <w:p w14:paraId="43C265E5" w14:textId="77777777" w:rsidR="007B2515" w:rsidRDefault="007B2515" w:rsidP="007B2515">
      <w:pPr>
        <w:spacing w:after="0" w:line="276" w:lineRule="auto"/>
        <w:divId w:val="1494565435"/>
        <w:rPr>
          <w:rFonts w:ascii="Arial" w:eastAsia="Times New Roman" w:hAnsi="Arial" w:cs="Arial"/>
          <w:b/>
          <w:bCs/>
          <w:sz w:val="20"/>
          <w:szCs w:val="20"/>
          <w:lang w:val="en"/>
        </w:rPr>
      </w:pPr>
      <w:bookmarkStart w:id="0" w:name="N10812"/>
    </w:p>
    <w:p w14:paraId="57E0807B" w14:textId="77777777" w:rsidR="007B2515" w:rsidRDefault="000F1D58" w:rsidP="002E5018">
      <w:pPr>
        <w:spacing w:after="0" w:line="276" w:lineRule="auto"/>
        <w:jc w:val="both"/>
        <w:divId w:val="1494565435"/>
        <w:rPr>
          <w:rFonts w:ascii="Arial" w:eastAsia="Times New Roman" w:hAnsi="Arial" w:cs="Arial"/>
          <w:b/>
          <w:bCs/>
          <w:sz w:val="20"/>
          <w:szCs w:val="20"/>
          <w:lang w:val="en"/>
        </w:rPr>
      </w:pPr>
      <w:r w:rsidRPr="007B2515">
        <w:rPr>
          <w:rFonts w:ascii="Arial" w:eastAsia="Times New Roman" w:hAnsi="Arial" w:cs="Arial"/>
          <w:b/>
          <w:bCs/>
          <w:sz w:val="20"/>
          <w:szCs w:val="20"/>
          <w:lang w:val="en"/>
        </w:rPr>
        <w:t>A. Reporting Nomenclature</w:t>
      </w:r>
      <w:bookmarkEnd w:id="0"/>
    </w:p>
    <w:p w14:paraId="4828BE1D" w14:textId="77777777" w:rsidR="007B2515" w:rsidRDefault="000F1D58" w:rsidP="002E5018">
      <w:pPr>
        <w:spacing w:after="0" w:line="276" w:lineRule="auto"/>
        <w:jc w:val="both"/>
        <w:divId w:val="1494565435"/>
        <w:rPr>
          <w:rFonts w:ascii="Arial" w:hAnsi="Arial" w:cs="Arial"/>
          <w:sz w:val="20"/>
          <w:szCs w:val="20"/>
          <w:lang w:val="en"/>
        </w:rPr>
      </w:pPr>
      <w:r w:rsidRPr="007B2515">
        <w:rPr>
          <w:rFonts w:ascii="Arial" w:hAnsi="Arial" w:cs="Arial"/>
          <w:color w:val="000000"/>
          <w:sz w:val="20"/>
          <w:szCs w:val="20"/>
          <w:lang w:val="en"/>
        </w:rPr>
        <w:t>Consistent gene mutation nomenclature is essential for efficient and accurate reporting.</w:t>
      </w:r>
      <w:hyperlink w:anchor="R46137" w:tooltip="Ogino S, Gulley M, den Dunneb JT, et al.&#10;Standard mutation nomenclature in molecular diagnostics: practical and&#10;educational challenges. J Mol Diagn.&#10;2007;9(1):1-6." w:history="1">
        <w:r w:rsidRPr="007B2515">
          <w:rPr>
            <w:rStyle w:val="Hyperlink"/>
            <w:rFonts w:ascii="Arial" w:hAnsi="Arial" w:cs="Arial"/>
            <w:sz w:val="20"/>
            <w:szCs w:val="20"/>
            <w:vertAlign w:val="superscript"/>
            <w:lang w:val="en"/>
          </w:rPr>
          <w:t>1</w:t>
        </w:r>
      </w:hyperlink>
      <w:r w:rsidRPr="007B2515">
        <w:rPr>
          <w:rFonts w:ascii="Arial" w:hAnsi="Arial" w:cs="Arial"/>
          <w:sz w:val="20"/>
          <w:szCs w:val="20"/>
          <w:lang w:val="en"/>
        </w:rPr>
        <w:t> The following are examples as recommended by Human Genome Variation Society (HGVS) for description of variant changes.</w:t>
      </w:r>
      <w:hyperlink w:anchor="R46138" w:tooltip="den Dunnen JT, Antonarakis SE. Mutation&#10;nomenclature. Curr Protoc Hum Genet. 2003;Chapter 7, Unit 7.13.&#10;http://www.currentprotocols.com/WileyCDA/CPUnit/refId-hg0713.html. Accessed&#10;October 29, 2014." w:history="1">
        <w:r w:rsidRPr="007B2515">
          <w:rPr>
            <w:rStyle w:val="Hyperlink"/>
            <w:rFonts w:ascii="Arial" w:hAnsi="Arial" w:cs="Arial"/>
            <w:sz w:val="20"/>
            <w:szCs w:val="20"/>
            <w:vertAlign w:val="superscript"/>
            <w:lang w:val="en"/>
          </w:rPr>
          <w:t>2</w:t>
        </w:r>
      </w:hyperlink>
      <w:r w:rsidRPr="007B2515">
        <w:rPr>
          <w:rFonts w:ascii="Arial" w:hAnsi="Arial" w:cs="Arial"/>
          <w:sz w:val="20"/>
          <w:szCs w:val="20"/>
          <w:lang w:val="en"/>
        </w:rPr>
        <w:t> It is also preferred that protein alterations are mentioned in the report in addition to genomic coordinates.</w:t>
      </w:r>
    </w:p>
    <w:p w14:paraId="7D28FF9C" w14:textId="77777777" w:rsidR="007B2515" w:rsidRDefault="007B2515" w:rsidP="002E5018">
      <w:pPr>
        <w:spacing w:after="0" w:line="276" w:lineRule="auto"/>
        <w:jc w:val="both"/>
        <w:divId w:val="1494565435"/>
        <w:rPr>
          <w:rFonts w:ascii="Arial" w:hAnsi="Arial" w:cs="Arial"/>
          <w:sz w:val="20"/>
          <w:szCs w:val="20"/>
          <w:lang w:val="en"/>
        </w:rPr>
      </w:pPr>
    </w:p>
    <w:p w14:paraId="14B9F5D9" w14:textId="77777777" w:rsidR="007B2515" w:rsidRDefault="000F1D58" w:rsidP="002E5018">
      <w:pPr>
        <w:spacing w:after="0" w:line="276" w:lineRule="auto"/>
        <w:jc w:val="both"/>
        <w:divId w:val="1494565435"/>
        <w:rPr>
          <w:rFonts w:ascii="Arial" w:hAnsi="Arial" w:cs="Arial"/>
          <w:color w:val="000000"/>
          <w:sz w:val="20"/>
          <w:szCs w:val="20"/>
          <w:u w:val="single"/>
          <w:lang w:val="en"/>
        </w:rPr>
      </w:pPr>
      <w:r w:rsidRPr="007B2515">
        <w:rPr>
          <w:rFonts w:ascii="Arial" w:hAnsi="Arial" w:cs="Arial"/>
          <w:color w:val="000000"/>
          <w:sz w:val="20"/>
          <w:szCs w:val="20"/>
          <w:u w:val="single"/>
          <w:lang w:val="en"/>
        </w:rPr>
        <w:t>Examples of DNA, RNA, and Protein Nomenclature</w:t>
      </w:r>
    </w:p>
    <w:p w14:paraId="1994D0F6" w14:textId="77777777" w:rsidR="007B2515" w:rsidRDefault="000F1D58" w:rsidP="002E5018">
      <w:pPr>
        <w:spacing w:after="0" w:line="276" w:lineRule="auto"/>
        <w:jc w:val="both"/>
        <w:divId w:val="1494565435"/>
        <w:rPr>
          <w:rFonts w:ascii="Arial" w:hAnsi="Arial" w:cs="Arial"/>
          <w:color w:val="000000"/>
          <w:sz w:val="20"/>
          <w:szCs w:val="20"/>
          <w:lang w:val="en"/>
        </w:rPr>
      </w:pPr>
      <w:r w:rsidRPr="007B2515">
        <w:rPr>
          <w:rFonts w:ascii="Arial" w:hAnsi="Arial" w:cs="Arial"/>
          <w:color w:val="000000"/>
          <w:sz w:val="20"/>
          <w:szCs w:val="20"/>
          <w:lang w:val="en"/>
        </w:rPr>
        <w:t>DNA: A, G, C, T</w:t>
      </w:r>
      <w:r w:rsidRPr="007B2515">
        <w:rPr>
          <w:rStyle w:val="Emphasis"/>
          <w:rFonts w:ascii="Arial" w:hAnsi="Arial" w:cs="Arial"/>
          <w:iCs w:val="0"/>
          <w:color w:val="000000"/>
          <w:sz w:val="20"/>
          <w:szCs w:val="20"/>
          <w:lang w:val="en"/>
        </w:rPr>
        <w:t xml:space="preserve"> </w:t>
      </w:r>
      <w:r w:rsidRPr="007B2515">
        <w:rPr>
          <w:rFonts w:ascii="Arial" w:hAnsi="Arial" w:cs="Arial"/>
          <w:color w:val="000000"/>
          <w:sz w:val="20"/>
          <w:szCs w:val="20"/>
          <w:lang w:val="en"/>
        </w:rPr>
        <w:t>(example: c.957A&gt;T)</w:t>
      </w:r>
    </w:p>
    <w:p w14:paraId="71BDFBD2" w14:textId="77777777" w:rsidR="007B2515" w:rsidRDefault="000F1D58" w:rsidP="002E5018">
      <w:pPr>
        <w:spacing w:after="0" w:line="276" w:lineRule="auto"/>
        <w:jc w:val="both"/>
        <w:divId w:val="1494565435"/>
        <w:rPr>
          <w:rFonts w:ascii="Arial" w:hAnsi="Arial" w:cs="Arial"/>
          <w:color w:val="000000"/>
          <w:sz w:val="20"/>
          <w:szCs w:val="20"/>
          <w:lang w:val="en"/>
        </w:rPr>
      </w:pPr>
      <w:r w:rsidRPr="007B2515">
        <w:rPr>
          <w:rFonts w:ascii="Arial" w:hAnsi="Arial" w:cs="Arial"/>
          <w:color w:val="000000"/>
          <w:sz w:val="20"/>
          <w:szCs w:val="20"/>
          <w:lang w:val="en"/>
        </w:rPr>
        <w:t>RNA: a, g, c, u (example: r.957 a&gt;u)</w:t>
      </w:r>
    </w:p>
    <w:p w14:paraId="50EC7BAC" w14:textId="77777777" w:rsidR="007B2515" w:rsidRDefault="000F1D58" w:rsidP="002E5018">
      <w:pPr>
        <w:spacing w:after="0" w:line="276" w:lineRule="auto"/>
        <w:jc w:val="both"/>
        <w:divId w:val="1494565435"/>
        <w:rPr>
          <w:rFonts w:ascii="Arial" w:hAnsi="Arial" w:cs="Arial"/>
          <w:color w:val="000000"/>
          <w:sz w:val="20"/>
          <w:szCs w:val="20"/>
          <w:lang w:val="en"/>
        </w:rPr>
      </w:pPr>
      <w:r w:rsidRPr="007B2515">
        <w:rPr>
          <w:rFonts w:ascii="Arial" w:hAnsi="Arial" w:cs="Arial"/>
          <w:color w:val="000000"/>
          <w:sz w:val="20"/>
          <w:szCs w:val="20"/>
          <w:lang w:val="en"/>
        </w:rPr>
        <w:t>Protein: 3-letter amino acid code, X= Stop codon (example: p. Glu78Gln)</w:t>
      </w:r>
    </w:p>
    <w:p w14:paraId="19293728" w14:textId="77777777" w:rsidR="007B2515" w:rsidRDefault="007B2515" w:rsidP="002E5018">
      <w:pPr>
        <w:spacing w:after="0" w:line="276" w:lineRule="auto"/>
        <w:jc w:val="both"/>
        <w:divId w:val="1494565435"/>
        <w:rPr>
          <w:rFonts w:ascii="Arial" w:hAnsi="Arial" w:cs="Arial"/>
          <w:color w:val="000000"/>
          <w:sz w:val="20"/>
          <w:szCs w:val="20"/>
          <w:lang w:val="en"/>
        </w:rPr>
      </w:pPr>
    </w:p>
    <w:p w14:paraId="093151D2" w14:textId="77777777" w:rsidR="007B2515" w:rsidRDefault="000F1D58" w:rsidP="002E5018">
      <w:pPr>
        <w:spacing w:after="0" w:line="276" w:lineRule="auto"/>
        <w:jc w:val="both"/>
        <w:divId w:val="1494565435"/>
        <w:rPr>
          <w:rFonts w:ascii="Arial" w:hAnsi="Arial" w:cs="Arial"/>
          <w:color w:val="000000"/>
          <w:sz w:val="20"/>
          <w:szCs w:val="20"/>
          <w:u w:val="single"/>
          <w:lang w:val="en"/>
        </w:rPr>
      </w:pPr>
      <w:r w:rsidRPr="007B2515">
        <w:rPr>
          <w:rFonts w:ascii="Arial" w:hAnsi="Arial" w:cs="Arial"/>
          <w:color w:val="000000"/>
          <w:sz w:val="20"/>
          <w:szCs w:val="20"/>
          <w:u w:val="single"/>
          <w:lang w:val="en"/>
        </w:rPr>
        <w:t>Examples of Nomenclatures for Types of Sequence Variants</w:t>
      </w:r>
    </w:p>
    <w:p w14:paraId="19E39472" w14:textId="77777777" w:rsidR="007B2515" w:rsidRDefault="007B2515" w:rsidP="002E5018">
      <w:pPr>
        <w:spacing w:after="0" w:line="276" w:lineRule="auto"/>
        <w:jc w:val="both"/>
        <w:divId w:val="1494565435"/>
        <w:rPr>
          <w:rFonts w:ascii="Arial" w:hAnsi="Arial" w:cs="Arial"/>
          <w:color w:val="000000"/>
          <w:sz w:val="20"/>
          <w:szCs w:val="20"/>
          <w:u w:val="single"/>
          <w:lang w:val="en"/>
        </w:rPr>
      </w:pPr>
    </w:p>
    <w:p w14:paraId="64F1A02F" w14:textId="160B53A7" w:rsidR="00A86034" w:rsidRPr="007B2515" w:rsidRDefault="000F1D58" w:rsidP="002E5018">
      <w:pPr>
        <w:spacing w:after="0" w:line="276" w:lineRule="auto"/>
        <w:jc w:val="both"/>
        <w:divId w:val="1494565435"/>
        <w:rPr>
          <w:rFonts w:ascii="Arial" w:eastAsia="Times New Roman" w:hAnsi="Arial" w:cs="Arial"/>
          <w:b/>
          <w:bCs/>
          <w:sz w:val="20"/>
          <w:szCs w:val="20"/>
          <w:lang w:val="en"/>
        </w:rPr>
      </w:pPr>
      <w:r w:rsidRPr="007B2515">
        <w:rPr>
          <w:rStyle w:val="Emphasis"/>
          <w:rFonts w:ascii="Arial" w:hAnsi="Arial" w:cs="Arial"/>
          <w:iCs w:val="0"/>
          <w:color w:val="000000"/>
          <w:sz w:val="20"/>
          <w:szCs w:val="20"/>
          <w:u w:val="single"/>
          <w:lang w:val="en"/>
        </w:rPr>
        <w:t>Types of Variation</w:t>
      </w:r>
      <w:r w:rsidR="002E5018">
        <w:rPr>
          <w:rStyle w:val="Emphasis"/>
          <w:rFonts w:ascii="Arial" w:hAnsi="Arial" w:cs="Arial"/>
          <w:iCs w:val="0"/>
          <w:color w:val="000000"/>
          <w:sz w:val="20"/>
          <w:szCs w:val="20"/>
          <w:lang w:val="en"/>
        </w:rPr>
        <w:tab/>
      </w:r>
      <w:r w:rsidR="002E5018">
        <w:rPr>
          <w:rStyle w:val="Emphasis"/>
          <w:rFonts w:ascii="Arial" w:hAnsi="Arial" w:cs="Arial"/>
          <w:iCs w:val="0"/>
          <w:color w:val="000000"/>
          <w:sz w:val="20"/>
          <w:szCs w:val="20"/>
          <w:lang w:val="en"/>
        </w:rPr>
        <w:tab/>
      </w:r>
      <w:r w:rsidRPr="007B2515">
        <w:rPr>
          <w:rStyle w:val="Emphasis"/>
          <w:rFonts w:ascii="Arial" w:hAnsi="Arial" w:cs="Arial"/>
          <w:iCs w:val="0"/>
          <w:color w:val="000000"/>
          <w:sz w:val="20"/>
          <w:szCs w:val="20"/>
          <w:u w:val="single"/>
          <w:lang w:val="en"/>
        </w:rPr>
        <w:t>Examples</w:t>
      </w:r>
    </w:p>
    <w:p w14:paraId="249B0B36" w14:textId="2FB507F6" w:rsidR="00A86034" w:rsidRP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hAnsi="Arial" w:cs="Arial"/>
          <w:sz w:val="20"/>
          <w:szCs w:val="20"/>
          <w:lang w:val="en"/>
        </w:rPr>
      </w:pPr>
      <w:r w:rsidRPr="007B2515">
        <w:rPr>
          <w:rFonts w:ascii="Arial" w:hAnsi="Arial" w:cs="Arial"/>
          <w:color w:val="000000"/>
          <w:sz w:val="20"/>
          <w:szCs w:val="20"/>
          <w:lang w:val="en"/>
        </w:rPr>
        <w:t>Substitution</w:t>
      </w:r>
      <w:r w:rsidR="002E5018">
        <w:rPr>
          <w:rFonts w:ascii="Arial" w:hAnsi="Arial" w:cs="Arial"/>
          <w:color w:val="000000"/>
          <w:sz w:val="20"/>
          <w:szCs w:val="20"/>
          <w:lang w:val="en"/>
        </w:rPr>
        <w:tab/>
      </w:r>
      <w:r w:rsidR="002E5018">
        <w:rPr>
          <w:rFonts w:ascii="Arial" w:hAnsi="Arial" w:cs="Arial"/>
          <w:color w:val="000000"/>
          <w:sz w:val="20"/>
          <w:szCs w:val="20"/>
          <w:lang w:val="en"/>
        </w:rPr>
        <w:tab/>
      </w:r>
      <w:r w:rsidRPr="007B2515">
        <w:rPr>
          <w:rFonts w:ascii="Arial" w:hAnsi="Arial" w:cs="Arial"/>
          <w:color w:val="000000"/>
          <w:sz w:val="20"/>
          <w:szCs w:val="20"/>
          <w:lang w:val="en"/>
        </w:rPr>
        <w:t>c.123A&gt;G</w:t>
      </w:r>
    </w:p>
    <w:p w14:paraId="6B09CBD0" w14:textId="61FFB899" w:rsidR="00A86034" w:rsidRP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hAnsi="Arial" w:cs="Arial"/>
          <w:sz w:val="20"/>
          <w:szCs w:val="20"/>
          <w:lang w:val="en"/>
        </w:rPr>
      </w:pPr>
      <w:r w:rsidRPr="007B2515">
        <w:rPr>
          <w:rFonts w:ascii="Arial" w:hAnsi="Arial" w:cs="Arial"/>
          <w:color w:val="000000"/>
          <w:sz w:val="20"/>
          <w:szCs w:val="20"/>
          <w:lang w:val="en"/>
        </w:rPr>
        <w:t>Deletion</w:t>
      </w:r>
      <w:r w:rsidR="002E5018">
        <w:rPr>
          <w:rFonts w:ascii="Arial" w:hAnsi="Arial" w:cs="Arial"/>
          <w:color w:val="000000"/>
          <w:sz w:val="20"/>
          <w:szCs w:val="20"/>
          <w:lang w:val="en"/>
        </w:rPr>
        <w:tab/>
      </w:r>
      <w:r w:rsidR="002E5018">
        <w:rPr>
          <w:rFonts w:ascii="Arial" w:hAnsi="Arial" w:cs="Arial"/>
          <w:color w:val="000000"/>
          <w:sz w:val="20"/>
          <w:szCs w:val="20"/>
          <w:lang w:val="en"/>
        </w:rPr>
        <w:tab/>
      </w:r>
      <w:r w:rsidRPr="007B2515">
        <w:rPr>
          <w:rFonts w:ascii="Arial" w:hAnsi="Arial" w:cs="Arial"/>
          <w:color w:val="000000"/>
          <w:sz w:val="20"/>
          <w:szCs w:val="20"/>
          <w:lang w:val="en"/>
        </w:rPr>
        <w:t>c.123delA, c.586_591delTGGTCA or c.586_591del6</w:t>
      </w:r>
    </w:p>
    <w:p w14:paraId="71DCE96A" w14:textId="3A7BA32D" w:rsidR="00A86034" w:rsidRP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hAnsi="Arial" w:cs="Arial"/>
          <w:sz w:val="20"/>
          <w:szCs w:val="20"/>
          <w:lang w:val="en"/>
        </w:rPr>
      </w:pPr>
      <w:r w:rsidRPr="007B2515">
        <w:rPr>
          <w:rFonts w:ascii="Arial" w:hAnsi="Arial" w:cs="Arial"/>
          <w:color w:val="000000"/>
          <w:sz w:val="20"/>
          <w:szCs w:val="20"/>
          <w:lang w:val="en"/>
        </w:rPr>
        <w:t>Duplication</w:t>
      </w:r>
      <w:r w:rsidR="002E5018">
        <w:rPr>
          <w:rFonts w:ascii="Arial" w:hAnsi="Arial" w:cs="Arial"/>
          <w:color w:val="000000"/>
          <w:sz w:val="20"/>
          <w:szCs w:val="20"/>
          <w:lang w:val="en"/>
        </w:rPr>
        <w:tab/>
      </w:r>
      <w:r w:rsidR="002E5018">
        <w:rPr>
          <w:rFonts w:ascii="Arial" w:hAnsi="Arial" w:cs="Arial"/>
          <w:color w:val="000000"/>
          <w:sz w:val="20"/>
          <w:szCs w:val="20"/>
          <w:lang w:val="en"/>
        </w:rPr>
        <w:tab/>
      </w:r>
      <w:r w:rsidRPr="007B2515">
        <w:rPr>
          <w:rFonts w:ascii="Arial" w:hAnsi="Arial" w:cs="Arial"/>
          <w:color w:val="000000"/>
          <w:sz w:val="20"/>
          <w:szCs w:val="20"/>
          <w:lang w:val="en"/>
        </w:rPr>
        <w:t>c.123dupA, c.586_591dupTGGTCA or c.586_591dup6</w:t>
      </w:r>
    </w:p>
    <w:p w14:paraId="42F37547" w14:textId="6AB9AD04" w:rsidR="00A86034" w:rsidRP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hAnsi="Arial" w:cs="Arial"/>
          <w:sz w:val="20"/>
          <w:szCs w:val="20"/>
          <w:lang w:val="en"/>
        </w:rPr>
      </w:pPr>
      <w:r w:rsidRPr="007B2515">
        <w:rPr>
          <w:rFonts w:ascii="Arial" w:hAnsi="Arial" w:cs="Arial"/>
          <w:color w:val="000000"/>
          <w:sz w:val="20"/>
          <w:szCs w:val="20"/>
          <w:lang w:val="en"/>
        </w:rPr>
        <w:t>Insertion</w:t>
      </w:r>
      <w:r w:rsidR="002E5018">
        <w:rPr>
          <w:rFonts w:ascii="Arial" w:hAnsi="Arial" w:cs="Arial"/>
          <w:color w:val="000000"/>
          <w:sz w:val="20"/>
          <w:szCs w:val="20"/>
          <w:lang w:val="en"/>
        </w:rPr>
        <w:tab/>
      </w:r>
      <w:r w:rsidR="002E5018">
        <w:rPr>
          <w:rFonts w:ascii="Arial" w:hAnsi="Arial" w:cs="Arial"/>
          <w:color w:val="000000"/>
          <w:sz w:val="20"/>
          <w:szCs w:val="20"/>
          <w:lang w:val="en"/>
        </w:rPr>
        <w:tab/>
      </w:r>
      <w:r w:rsidRPr="007B2515">
        <w:rPr>
          <w:rFonts w:ascii="Arial" w:hAnsi="Arial" w:cs="Arial"/>
          <w:color w:val="000000"/>
          <w:sz w:val="20"/>
          <w:szCs w:val="20"/>
          <w:lang w:val="en"/>
        </w:rPr>
        <w:t>c.123_124insC, c.1086_1087insGCGTGA</w:t>
      </w:r>
    </w:p>
    <w:p w14:paraId="10E702AE" w14:textId="6986C6FF" w:rsidR="00A86034" w:rsidRP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hAnsi="Arial" w:cs="Arial"/>
          <w:sz w:val="20"/>
          <w:szCs w:val="20"/>
          <w:lang w:val="en"/>
        </w:rPr>
      </w:pPr>
      <w:r w:rsidRPr="007B2515">
        <w:rPr>
          <w:rFonts w:ascii="Arial" w:hAnsi="Arial" w:cs="Arial"/>
          <w:color w:val="000000"/>
          <w:sz w:val="20"/>
          <w:szCs w:val="20"/>
          <w:lang w:val="en"/>
        </w:rPr>
        <w:t>Frame shift</w:t>
      </w:r>
      <w:r w:rsidR="002E5018">
        <w:rPr>
          <w:rFonts w:ascii="Arial" w:hAnsi="Arial" w:cs="Arial"/>
          <w:color w:val="000000"/>
          <w:sz w:val="20"/>
          <w:szCs w:val="20"/>
          <w:lang w:val="en"/>
        </w:rPr>
        <w:tab/>
      </w:r>
      <w:r w:rsidR="002E5018">
        <w:rPr>
          <w:rFonts w:ascii="Arial" w:hAnsi="Arial" w:cs="Arial"/>
          <w:color w:val="000000"/>
          <w:sz w:val="20"/>
          <w:szCs w:val="20"/>
          <w:lang w:val="en"/>
        </w:rPr>
        <w:tab/>
      </w:r>
      <w:r w:rsidRPr="007B2515">
        <w:rPr>
          <w:rFonts w:ascii="Arial" w:hAnsi="Arial" w:cs="Arial"/>
          <w:color w:val="000000"/>
          <w:sz w:val="20"/>
          <w:szCs w:val="20"/>
          <w:lang w:val="en"/>
        </w:rPr>
        <w:t>p. Arg83 fs or p. Arg83Ser fsX15</w:t>
      </w:r>
    </w:p>
    <w:p w14:paraId="5D19EB55" w14:textId="16DFF4CD" w:rsid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hAnsi="Arial" w:cs="Arial"/>
          <w:sz w:val="20"/>
          <w:szCs w:val="20"/>
          <w:lang w:val="en"/>
        </w:rPr>
      </w:pPr>
      <w:r w:rsidRPr="007B2515">
        <w:rPr>
          <w:rFonts w:ascii="Arial" w:hAnsi="Arial" w:cs="Arial"/>
          <w:sz w:val="20"/>
          <w:szCs w:val="20"/>
          <w:lang w:val="en"/>
        </w:rPr>
        <w:t>Deletion/insertions “indel”</w:t>
      </w:r>
      <w:r w:rsidR="002E5018">
        <w:rPr>
          <w:rFonts w:ascii="Arial" w:hAnsi="Arial" w:cs="Arial"/>
          <w:sz w:val="20"/>
          <w:szCs w:val="20"/>
          <w:lang w:val="en"/>
        </w:rPr>
        <w:tab/>
      </w:r>
      <w:r w:rsidR="002E5018">
        <w:rPr>
          <w:rFonts w:ascii="Arial" w:hAnsi="Arial" w:cs="Arial"/>
          <w:sz w:val="20"/>
          <w:szCs w:val="20"/>
          <w:lang w:val="en"/>
        </w:rPr>
        <w:tab/>
      </w:r>
      <w:r w:rsidRPr="007B2515">
        <w:rPr>
          <w:rFonts w:ascii="Arial" w:hAnsi="Arial" w:cs="Arial"/>
          <w:sz w:val="20"/>
          <w:szCs w:val="20"/>
          <w:lang w:val="en"/>
        </w:rPr>
        <w:t>c.112_117delAGGTCAinsTG</w:t>
      </w:r>
    </w:p>
    <w:p w14:paraId="53DD7F7E" w14:textId="77777777" w:rsidR="007B2515" w:rsidRDefault="007B2515" w:rsidP="002E5018">
      <w:pPr>
        <w:pStyle w:val="colorfullist-accent11"/>
        <w:tabs>
          <w:tab w:val="left" w:pos="2790"/>
        </w:tabs>
        <w:spacing w:before="0" w:beforeAutospacing="0" w:after="0" w:afterAutospacing="0" w:line="276" w:lineRule="auto"/>
        <w:contextualSpacing/>
        <w:jc w:val="both"/>
        <w:divId w:val="1494565435"/>
        <w:rPr>
          <w:rFonts w:ascii="Arial" w:hAnsi="Arial" w:cs="Arial"/>
          <w:sz w:val="20"/>
          <w:szCs w:val="20"/>
          <w:lang w:val="en"/>
        </w:rPr>
      </w:pPr>
    </w:p>
    <w:p w14:paraId="0F26488E" w14:textId="77777777" w:rsid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eastAsia="Times New Roman" w:hAnsi="Arial" w:cs="Arial"/>
          <w:sz w:val="20"/>
          <w:szCs w:val="20"/>
          <w:lang w:val="en"/>
        </w:rPr>
      </w:pPr>
      <w:r w:rsidRPr="007B2515">
        <w:rPr>
          <w:rFonts w:ascii="Arial" w:eastAsia="Times New Roman" w:hAnsi="Arial" w:cs="Arial"/>
          <w:sz w:val="20"/>
          <w:szCs w:val="20"/>
          <w:lang w:val="en"/>
        </w:rPr>
        <w:t>References</w:t>
      </w:r>
      <w:bookmarkStart w:id="1" w:name="R46137"/>
    </w:p>
    <w:p w14:paraId="571A0A37" w14:textId="77777777" w:rsidR="007B2515" w:rsidRPr="007B2515" w:rsidRDefault="000F1D58" w:rsidP="002E5018">
      <w:pPr>
        <w:pStyle w:val="colorfullist-accent11"/>
        <w:numPr>
          <w:ilvl w:val="0"/>
          <w:numId w:val="2"/>
        </w:numPr>
        <w:tabs>
          <w:tab w:val="left" w:pos="2790"/>
        </w:tabs>
        <w:spacing w:before="0" w:beforeAutospacing="0" w:after="0" w:afterAutospacing="0" w:line="276" w:lineRule="auto"/>
        <w:contextualSpacing/>
        <w:jc w:val="both"/>
        <w:divId w:val="1494565435"/>
        <w:rPr>
          <w:rFonts w:ascii="Arial" w:eastAsia="Times New Roman" w:hAnsi="Arial" w:cs="Arial"/>
          <w:sz w:val="20"/>
          <w:szCs w:val="20"/>
          <w:lang w:val="en"/>
        </w:rPr>
      </w:pPr>
      <w:r w:rsidRPr="007B2515">
        <w:rPr>
          <w:rFonts w:ascii="Arial" w:hAnsi="Arial" w:cs="Arial"/>
          <w:sz w:val="20"/>
          <w:szCs w:val="20"/>
          <w:lang w:val="en"/>
        </w:rPr>
        <w:t xml:space="preserve">Ogino S, Gulley M, den </w:t>
      </w:r>
      <w:proofErr w:type="spellStart"/>
      <w:r w:rsidRPr="007B2515">
        <w:rPr>
          <w:rFonts w:ascii="Arial" w:hAnsi="Arial" w:cs="Arial"/>
          <w:sz w:val="20"/>
          <w:szCs w:val="20"/>
          <w:lang w:val="en"/>
        </w:rPr>
        <w:t>Dunneb</w:t>
      </w:r>
      <w:proofErr w:type="spellEnd"/>
      <w:r w:rsidRPr="007B2515">
        <w:rPr>
          <w:rFonts w:ascii="Arial" w:hAnsi="Arial" w:cs="Arial"/>
          <w:sz w:val="20"/>
          <w:szCs w:val="20"/>
          <w:lang w:val="en"/>
        </w:rPr>
        <w:t xml:space="preserve"> JT, et al. Standard mutation nomenclature in molecular diagnostics: practical and educational challenges. </w:t>
      </w:r>
      <w:r w:rsidRPr="007B2515">
        <w:rPr>
          <w:rStyle w:val="Emphasis"/>
          <w:rFonts w:ascii="Arial" w:hAnsi="Arial" w:cs="Arial"/>
          <w:sz w:val="20"/>
          <w:szCs w:val="20"/>
          <w:lang w:val="en"/>
        </w:rPr>
        <w:t xml:space="preserve">J Mol </w:t>
      </w:r>
      <w:proofErr w:type="spellStart"/>
      <w:r w:rsidRPr="007B2515">
        <w:rPr>
          <w:rStyle w:val="Emphasis"/>
          <w:rFonts w:ascii="Arial" w:hAnsi="Arial" w:cs="Arial"/>
          <w:sz w:val="20"/>
          <w:szCs w:val="20"/>
          <w:lang w:val="en"/>
        </w:rPr>
        <w:t>Diagn</w:t>
      </w:r>
      <w:proofErr w:type="spellEnd"/>
      <w:r w:rsidRPr="007B2515">
        <w:rPr>
          <w:rFonts w:ascii="Arial" w:hAnsi="Arial" w:cs="Arial"/>
          <w:sz w:val="20"/>
          <w:szCs w:val="20"/>
          <w:lang w:val="en"/>
        </w:rPr>
        <w:t>. 2007;9(1):1-6.</w:t>
      </w:r>
      <w:bookmarkStart w:id="2" w:name="R46138"/>
      <w:bookmarkEnd w:id="1"/>
    </w:p>
    <w:p w14:paraId="7A45F905" w14:textId="77777777" w:rsidR="007B2515" w:rsidRPr="007B2515" w:rsidRDefault="000F1D58" w:rsidP="002E5018">
      <w:pPr>
        <w:pStyle w:val="colorfullist-accent11"/>
        <w:numPr>
          <w:ilvl w:val="0"/>
          <w:numId w:val="2"/>
        </w:numPr>
        <w:tabs>
          <w:tab w:val="left" w:pos="2790"/>
        </w:tabs>
        <w:spacing w:before="0" w:beforeAutospacing="0" w:after="0" w:afterAutospacing="0" w:line="276" w:lineRule="auto"/>
        <w:contextualSpacing/>
        <w:jc w:val="both"/>
        <w:divId w:val="1494565435"/>
        <w:rPr>
          <w:rFonts w:ascii="Arial" w:eastAsia="Times New Roman" w:hAnsi="Arial" w:cs="Arial"/>
          <w:sz w:val="20"/>
          <w:szCs w:val="20"/>
          <w:lang w:val="en"/>
        </w:rPr>
      </w:pPr>
      <w:r w:rsidRPr="007B2515">
        <w:rPr>
          <w:rFonts w:ascii="Arial" w:hAnsi="Arial" w:cs="Arial"/>
          <w:sz w:val="20"/>
          <w:szCs w:val="20"/>
          <w:lang w:val="en"/>
        </w:rPr>
        <w:t xml:space="preserve">den </w:t>
      </w:r>
      <w:proofErr w:type="spellStart"/>
      <w:r w:rsidRPr="007B2515">
        <w:rPr>
          <w:rFonts w:ascii="Arial" w:hAnsi="Arial" w:cs="Arial"/>
          <w:sz w:val="20"/>
          <w:szCs w:val="20"/>
          <w:lang w:val="en"/>
        </w:rPr>
        <w:t>Dunnen</w:t>
      </w:r>
      <w:proofErr w:type="spellEnd"/>
      <w:r w:rsidRPr="007B2515">
        <w:rPr>
          <w:rFonts w:ascii="Arial" w:hAnsi="Arial" w:cs="Arial"/>
          <w:sz w:val="20"/>
          <w:szCs w:val="20"/>
          <w:lang w:val="en"/>
        </w:rPr>
        <w:t xml:space="preserve">, J.T. and </w:t>
      </w:r>
      <w:proofErr w:type="spellStart"/>
      <w:r w:rsidRPr="007B2515">
        <w:rPr>
          <w:rFonts w:ascii="Arial" w:hAnsi="Arial" w:cs="Arial"/>
          <w:sz w:val="20"/>
          <w:szCs w:val="20"/>
          <w:lang w:val="en"/>
        </w:rPr>
        <w:t>Antonarakis</w:t>
      </w:r>
      <w:proofErr w:type="spellEnd"/>
      <w:r w:rsidRPr="007B2515">
        <w:rPr>
          <w:rFonts w:ascii="Arial" w:hAnsi="Arial" w:cs="Arial"/>
          <w:sz w:val="20"/>
          <w:szCs w:val="20"/>
          <w:lang w:val="en"/>
        </w:rPr>
        <w:t>, S.E. (2003), Mutation Nomenclature. Current Protocols in Human Genetics, 37: 7.13.1-7.13.8. https://doi.org/10.1002/0471142905.hg0713s37. Accessed November 11, 2022.</w:t>
      </w:r>
      <w:bookmarkStart w:id="3" w:name="N10805"/>
      <w:bookmarkEnd w:id="2"/>
    </w:p>
    <w:p w14:paraId="6C0C7EA5" w14:textId="77777777" w:rsidR="007B2515" w:rsidRDefault="007B2515" w:rsidP="002E5018">
      <w:pPr>
        <w:pStyle w:val="colorfullist-accent11"/>
        <w:tabs>
          <w:tab w:val="left" w:pos="2790"/>
        </w:tabs>
        <w:spacing w:before="0" w:beforeAutospacing="0" w:after="0" w:afterAutospacing="0" w:line="276" w:lineRule="auto"/>
        <w:contextualSpacing/>
        <w:jc w:val="both"/>
        <w:divId w:val="1494565435"/>
        <w:rPr>
          <w:rFonts w:ascii="Arial" w:hAnsi="Arial" w:cs="Arial"/>
          <w:sz w:val="20"/>
          <w:szCs w:val="20"/>
          <w:lang w:val="en"/>
        </w:rPr>
      </w:pPr>
    </w:p>
    <w:p w14:paraId="0DA179D0" w14:textId="77777777" w:rsid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eastAsia="Times New Roman" w:hAnsi="Arial" w:cs="Arial"/>
          <w:b/>
          <w:bCs/>
          <w:sz w:val="20"/>
          <w:szCs w:val="20"/>
          <w:lang w:val="en"/>
        </w:rPr>
      </w:pPr>
      <w:r w:rsidRPr="007B2515">
        <w:rPr>
          <w:rFonts w:ascii="Arial" w:eastAsia="Times New Roman" w:hAnsi="Arial" w:cs="Arial"/>
          <w:b/>
          <w:bCs/>
          <w:sz w:val="20"/>
          <w:szCs w:val="20"/>
          <w:lang w:val="en"/>
        </w:rPr>
        <w:t>B. Immunohistochemical Analysis</w:t>
      </w:r>
      <w:bookmarkEnd w:id="3"/>
    </w:p>
    <w:p w14:paraId="31FF9191" w14:textId="77777777" w:rsid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eastAsia="Times New Roman" w:hAnsi="Arial" w:cs="Arial"/>
          <w:sz w:val="20"/>
          <w:szCs w:val="20"/>
          <w:lang w:val="en"/>
        </w:rPr>
      </w:pPr>
      <w:r w:rsidRPr="007B2515">
        <w:rPr>
          <w:rFonts w:ascii="Arial" w:eastAsia="Times New Roman" w:hAnsi="Arial" w:cs="Arial"/>
          <w:sz w:val="20"/>
          <w:szCs w:val="20"/>
          <w:lang w:val="en"/>
        </w:rPr>
        <w:t>Because small-molecule kinase inhibitor therapy is highly effective in the treatment of GIST, it has become imperative to distinguish GIST from its histologic mimics, mainly leiomyoma, leiomyosarcoma, schwannoma, and desmoid fibromatosis.</w:t>
      </w:r>
      <w:hyperlink w:anchor="R46081" w:tooltip="Hornick JL, Fletcher CD. Immunohistochemical staining for KIT (CD117) in&#10;soft tissue sarcomas is very limited in distribution. Am J Clin Pathol. 2002;117(2):188-193." w:history="1">
        <w:r w:rsidRPr="007B2515">
          <w:rPr>
            <w:rStyle w:val="Hyperlink"/>
            <w:rFonts w:ascii="Arial" w:eastAsia="Times New Roman" w:hAnsi="Arial" w:cs="Arial"/>
            <w:sz w:val="20"/>
            <w:szCs w:val="20"/>
            <w:vertAlign w:val="superscript"/>
            <w:lang w:val="en"/>
          </w:rPr>
          <w:t>1,</w:t>
        </w:r>
      </w:hyperlink>
      <w:hyperlink w:anchor="R46082" w:tooltip="Miettinen M, Sobin LH, Sarlomo-Rikala M. Immunohistochemical spectrum of&#10;GISTs at different sites and their differential diagnosis with a reference to&#10;CD117 (KIT). Mod Pathol.&#10;2000;13(10):1134-1142." w:history="1">
        <w:r w:rsidRPr="007B2515">
          <w:rPr>
            <w:rStyle w:val="Hyperlink"/>
            <w:rFonts w:ascii="Arial" w:eastAsia="Times New Roman" w:hAnsi="Arial" w:cs="Arial"/>
            <w:sz w:val="20"/>
            <w:szCs w:val="20"/>
            <w:vertAlign w:val="superscript"/>
            <w:lang w:val="en"/>
          </w:rPr>
          <w:t>2</w:t>
        </w:r>
      </w:hyperlink>
      <w:r w:rsidRPr="007B2515">
        <w:rPr>
          <w:rFonts w:ascii="Arial" w:eastAsia="Times New Roman" w:hAnsi="Arial" w:cs="Arial"/>
          <w:sz w:val="20"/>
          <w:szCs w:val="20"/>
          <w:lang w:val="en"/>
        </w:rPr>
        <w:t xml:space="preserve">  Immunohistochemistry is instrumental in the workup of GIST. For the initial workup of GIST, a basic immunohistochemical panel including CD117 (KIT), DOG1 (Ano1), </w:t>
      </w:r>
      <w:proofErr w:type="spellStart"/>
      <w:r w:rsidRPr="007B2515">
        <w:rPr>
          <w:rFonts w:ascii="Arial" w:eastAsia="Times New Roman" w:hAnsi="Arial" w:cs="Arial"/>
          <w:sz w:val="20"/>
          <w:szCs w:val="20"/>
          <w:lang w:val="en"/>
        </w:rPr>
        <w:t>Desmin</w:t>
      </w:r>
      <w:proofErr w:type="spellEnd"/>
      <w:r w:rsidRPr="007B2515">
        <w:rPr>
          <w:rFonts w:ascii="Arial" w:eastAsia="Times New Roman" w:hAnsi="Arial" w:cs="Arial"/>
          <w:sz w:val="20"/>
          <w:szCs w:val="20"/>
          <w:lang w:val="en"/>
        </w:rPr>
        <w:t>, S100 protein, and CD34 is recommended. GIST is immunoreactive for KIT (CD117) (approximately 95%) and/or DOG1(&gt;99%).</w:t>
      </w:r>
      <w:hyperlink w:anchor="R46083" w:tooltip="Sarlomo-Rikala M, Kovatich AJ, Barusevicius A, Miettinen M. CD117: a&#10;sensitive marker for gastrointestinal stromal tumors that is more specific than&#10;CD34. Mod Pathol. 1998;11(8):728-734." w:history="1">
        <w:r w:rsidRPr="007B2515">
          <w:rPr>
            <w:rStyle w:val="Hyperlink"/>
            <w:rFonts w:ascii="Arial" w:eastAsia="Times New Roman" w:hAnsi="Arial" w:cs="Arial"/>
            <w:sz w:val="20"/>
            <w:szCs w:val="20"/>
            <w:vertAlign w:val="superscript"/>
            <w:lang w:val="en"/>
          </w:rPr>
          <w:t>3,</w:t>
        </w:r>
      </w:hyperlink>
      <w:hyperlink w:anchor="R46084" w:tooltip="Espinosa I, Lee CH,&#10;Kim MK, et al. A novel monoclonal antibody against DOG1 is a sensitive and&#10;specific marker for gastrointestinal stromal tumors. Am J Surg Path.&#10;2008;32(2):210–218." w:history="1">
        <w:r w:rsidRPr="007B2515">
          <w:rPr>
            <w:rStyle w:val="Hyperlink"/>
            <w:rFonts w:ascii="Arial" w:eastAsia="Times New Roman" w:hAnsi="Arial" w:cs="Arial"/>
            <w:sz w:val="20"/>
            <w:szCs w:val="20"/>
            <w:vertAlign w:val="superscript"/>
            <w:lang w:val="en"/>
          </w:rPr>
          <w:t>4,</w:t>
        </w:r>
      </w:hyperlink>
      <w:hyperlink w:anchor="R46085" w:tooltip="Miettinen M, Wang&#10;ZF, Lasota J. DOG1 antibody in the differential diagnosis of gastrointestinal&#10;stromal tumors: a study of 1840 cases. Am J Surg Pathol.&#10;2009;33:1401–1408." w:history="1">
        <w:r w:rsidRPr="007B2515">
          <w:rPr>
            <w:rStyle w:val="Hyperlink"/>
            <w:rFonts w:ascii="Arial" w:eastAsia="Times New Roman" w:hAnsi="Arial" w:cs="Arial"/>
            <w:sz w:val="20"/>
            <w:szCs w:val="20"/>
            <w:vertAlign w:val="superscript"/>
            <w:lang w:val="en"/>
          </w:rPr>
          <w:t>5</w:t>
        </w:r>
      </w:hyperlink>
      <w:r w:rsidRPr="007B2515">
        <w:rPr>
          <w:rFonts w:ascii="Arial" w:eastAsia="Times New Roman" w:hAnsi="Arial" w:cs="Arial"/>
          <w:sz w:val="20"/>
          <w:szCs w:val="20"/>
          <w:lang w:val="en"/>
        </w:rPr>
        <w:t> KIT immunoreactivity is usually strong and diffuse but can be more focal in unusual cases (Figure 1, A, and B). It is not unusual for GIST to exhibit dot-like perinuclear staining (Figure 1, C), while less commonly, some cases exhibit membranous staining (Figure 1, D). These patterns do not clearly correlate with mutation type or response to therapy. Most KIT-negative/DOG1 positive GIST is gastric or extra-visceral GIST and almost invariably harbor a platelet-derived growth factor receptor A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mutation.</w:t>
      </w:r>
      <w:hyperlink w:anchor="R46086" w:tooltip="Medeiros F, Corless&#10;CL, Duensing A, et al. KIT-negative gastrointestinal stromal tumors: proof of&#10;concept and therapeutic implications. Am&#10;J Surg Pathol. 2004;28(7):889-894." w:history="1">
        <w:r w:rsidRPr="007B2515">
          <w:rPr>
            <w:rStyle w:val="Hyperlink"/>
            <w:rFonts w:ascii="Arial" w:eastAsia="Times New Roman" w:hAnsi="Arial" w:cs="Arial"/>
            <w:sz w:val="20"/>
            <w:szCs w:val="20"/>
            <w:vertAlign w:val="superscript"/>
            <w:lang w:val="en"/>
          </w:rPr>
          <w:t>6</w:t>
        </w:r>
      </w:hyperlink>
      <w:r w:rsidRPr="007B2515">
        <w:rPr>
          <w:rFonts w:ascii="Arial" w:eastAsia="Times New Roman" w:hAnsi="Arial" w:cs="Arial"/>
          <w:sz w:val="20"/>
          <w:szCs w:val="20"/>
          <w:lang w:val="en"/>
        </w:rPr>
        <w:t> DOG1 expression is not related to mutational status in GIST, and it may be a useful marker to identify a subset of patients with CD117-negative GIST, who might benefit from targeted therapy.</w:t>
      </w:r>
      <w:hyperlink w:anchor="R46084" w:tooltip="Espinosa I, Lee CH,&#10;Kim MK, et al. A novel monoclonal antibody against DOG1 is a sensitive and&#10;specific marker for gastrointestinal stromal tumors. Am J Surg Path.&#10;2008;32(2):210–218." w:history="1">
        <w:r w:rsidRPr="007B2515">
          <w:rPr>
            <w:rStyle w:val="Hyperlink"/>
            <w:rFonts w:ascii="Arial" w:eastAsia="Times New Roman" w:hAnsi="Arial" w:cs="Arial"/>
            <w:sz w:val="20"/>
            <w:szCs w:val="20"/>
            <w:vertAlign w:val="superscript"/>
            <w:lang w:val="en"/>
          </w:rPr>
          <w:t>4,</w:t>
        </w:r>
      </w:hyperlink>
      <w:hyperlink w:anchor="R46085" w:tooltip="Miettinen M, Wang&#10;ZF, Lasota J. DOG1 antibody in the differential diagnosis of gastrointestinal&#10;stromal tumors: a study of 1840 cases. Am J Surg Pathol.&#10;2009;33:1401–1408." w:history="1">
        <w:r w:rsidRPr="007B2515">
          <w:rPr>
            <w:rStyle w:val="Hyperlink"/>
            <w:rFonts w:ascii="Arial" w:eastAsia="Times New Roman" w:hAnsi="Arial" w:cs="Arial"/>
            <w:sz w:val="20"/>
            <w:szCs w:val="20"/>
            <w:vertAlign w:val="superscript"/>
            <w:lang w:val="en"/>
          </w:rPr>
          <w:t>5</w:t>
        </w:r>
      </w:hyperlink>
      <w:r w:rsidRPr="007B2515">
        <w:rPr>
          <w:rFonts w:ascii="Arial" w:eastAsia="Times New Roman" w:hAnsi="Arial" w:cs="Arial"/>
          <w:sz w:val="20"/>
          <w:szCs w:val="20"/>
          <w:lang w:val="en"/>
        </w:rPr>
        <w:t xml:space="preserve"> Approximately 70% of GIST are positive for CD34, 30% to 40% are positive for smooth muscle actin, 5% are positive for S100 protein (usually focal), 5% are positive for </w:t>
      </w:r>
      <w:proofErr w:type="spellStart"/>
      <w:r w:rsidRPr="007B2515">
        <w:rPr>
          <w:rFonts w:ascii="Arial" w:eastAsia="Times New Roman" w:hAnsi="Arial" w:cs="Arial"/>
          <w:sz w:val="20"/>
          <w:szCs w:val="20"/>
          <w:lang w:val="en"/>
        </w:rPr>
        <w:t>desmin</w:t>
      </w:r>
      <w:proofErr w:type="spellEnd"/>
      <w:r w:rsidRPr="007B2515">
        <w:rPr>
          <w:rFonts w:ascii="Arial" w:eastAsia="Times New Roman" w:hAnsi="Arial" w:cs="Arial"/>
          <w:sz w:val="20"/>
          <w:szCs w:val="20"/>
          <w:lang w:val="en"/>
        </w:rPr>
        <w:t xml:space="preserve"> (usually focal), and 1% to 2% are positive for keratin (weak/focal).</w:t>
      </w:r>
      <w:hyperlink w:anchor="R46087" w:tooltip="Fletcher CD, Berman&#10;JJ, Corless C, et al. Diagnosis of gastrointestinal stromal tumors: a consensus&#10;approach. Hum Pathol. 2002;33(5):459-465." w:history="1">
        <w:r w:rsidRPr="007B2515">
          <w:rPr>
            <w:rStyle w:val="Hyperlink"/>
            <w:rFonts w:ascii="Arial" w:eastAsia="Times New Roman" w:hAnsi="Arial" w:cs="Arial"/>
            <w:sz w:val="20"/>
            <w:szCs w:val="20"/>
            <w:vertAlign w:val="superscript"/>
            <w:lang w:val="en"/>
          </w:rPr>
          <w:t>7</w:t>
        </w:r>
      </w:hyperlink>
      <w:r w:rsidRPr="007B2515">
        <w:rPr>
          <w:rFonts w:ascii="Arial" w:eastAsia="Times New Roman" w:hAnsi="Arial" w:cs="Arial"/>
          <w:sz w:val="20"/>
          <w:szCs w:val="20"/>
          <w:lang w:val="en"/>
        </w:rPr>
        <w:br/>
        <w:t> </w:t>
      </w:r>
      <w:r w:rsidRPr="007B2515">
        <w:rPr>
          <w:rFonts w:ascii="Arial" w:eastAsia="Times New Roman" w:hAnsi="Arial" w:cs="Arial"/>
          <w:sz w:val="20"/>
          <w:szCs w:val="20"/>
          <w:lang w:val="en"/>
        </w:rPr>
        <w:br/>
      </w:r>
      <w:r w:rsidRPr="007B2515">
        <w:rPr>
          <w:rFonts w:ascii="Arial" w:eastAsia="Times New Roman" w:hAnsi="Arial" w:cs="Arial"/>
          <w:sz w:val="20"/>
          <w:szCs w:val="20"/>
          <w:lang w:val="en"/>
        </w:rPr>
        <w:lastRenderedPageBreak/>
        <w:t xml:space="preserve">Note: </w:t>
      </w:r>
      <w:proofErr w:type="spellStart"/>
      <w:r w:rsidRPr="007B2515">
        <w:rPr>
          <w:rFonts w:ascii="Arial" w:eastAsia="Times New Roman" w:hAnsi="Arial" w:cs="Arial"/>
          <w:sz w:val="20"/>
          <w:szCs w:val="20"/>
          <w:lang w:val="en"/>
        </w:rPr>
        <w:t>PanTrk</w:t>
      </w:r>
      <w:proofErr w:type="spellEnd"/>
      <w:r w:rsidRPr="007B2515">
        <w:rPr>
          <w:rFonts w:ascii="Arial" w:eastAsia="Times New Roman" w:hAnsi="Arial" w:cs="Arial"/>
          <w:sz w:val="20"/>
          <w:szCs w:val="20"/>
          <w:lang w:val="en"/>
        </w:rPr>
        <w:t xml:space="preserve"> immunohistochemistry may be positive in GIST, a tumor typically negative for </w:t>
      </w:r>
      <w:r w:rsidRPr="007B2515">
        <w:rPr>
          <w:rStyle w:val="Emphasis"/>
          <w:rFonts w:ascii="Arial" w:eastAsia="Times New Roman" w:hAnsi="Arial" w:cs="Arial"/>
          <w:sz w:val="20"/>
          <w:szCs w:val="20"/>
          <w:lang w:val="en"/>
        </w:rPr>
        <w:t>NTRK</w:t>
      </w:r>
      <w:r w:rsidRPr="007B2515">
        <w:rPr>
          <w:rFonts w:ascii="Arial" w:eastAsia="Times New Roman" w:hAnsi="Arial" w:cs="Arial"/>
          <w:sz w:val="20"/>
          <w:szCs w:val="20"/>
          <w:lang w:val="en"/>
        </w:rPr>
        <w:t xml:space="preserve"> fusion and this </w:t>
      </w:r>
      <w:proofErr w:type="spellStart"/>
      <w:r w:rsidRPr="007B2515">
        <w:rPr>
          <w:rFonts w:ascii="Arial" w:eastAsia="Times New Roman" w:hAnsi="Arial" w:cs="Arial"/>
          <w:sz w:val="20"/>
          <w:szCs w:val="20"/>
          <w:lang w:val="en"/>
        </w:rPr>
        <w:t>immunostain</w:t>
      </w:r>
      <w:proofErr w:type="spellEnd"/>
      <w:r w:rsidRPr="007B2515">
        <w:rPr>
          <w:rFonts w:ascii="Arial" w:eastAsia="Times New Roman" w:hAnsi="Arial" w:cs="Arial"/>
          <w:sz w:val="20"/>
          <w:szCs w:val="20"/>
          <w:lang w:val="en"/>
        </w:rPr>
        <w:t xml:space="preserve"> is not recommended.</w:t>
      </w:r>
    </w:p>
    <w:p w14:paraId="345BD949" w14:textId="77777777" w:rsidR="007B2515" w:rsidRDefault="007B2515" w:rsidP="002E5018">
      <w:pPr>
        <w:pStyle w:val="colorfullist-accent11"/>
        <w:tabs>
          <w:tab w:val="left" w:pos="2790"/>
        </w:tabs>
        <w:spacing w:before="0" w:beforeAutospacing="0" w:after="0" w:afterAutospacing="0" w:line="276" w:lineRule="auto"/>
        <w:contextualSpacing/>
        <w:jc w:val="both"/>
        <w:divId w:val="1494565435"/>
        <w:rPr>
          <w:rFonts w:ascii="Arial" w:eastAsia="Times New Roman" w:hAnsi="Arial" w:cs="Arial"/>
          <w:sz w:val="20"/>
          <w:szCs w:val="20"/>
          <w:lang w:val="en"/>
        </w:rPr>
      </w:pPr>
    </w:p>
    <w:p w14:paraId="1DC5888B" w14:textId="34802D6F" w:rsidR="00A86034" w:rsidRPr="007B2515" w:rsidRDefault="000F1D58" w:rsidP="002E5018">
      <w:pPr>
        <w:pStyle w:val="colorfullist-accent11"/>
        <w:tabs>
          <w:tab w:val="left" w:pos="2790"/>
        </w:tabs>
        <w:spacing w:before="0" w:beforeAutospacing="0" w:after="0" w:afterAutospacing="0" w:line="276" w:lineRule="auto"/>
        <w:contextualSpacing/>
        <w:jc w:val="both"/>
        <w:divId w:val="1494565435"/>
        <w:rPr>
          <w:rFonts w:ascii="Arial" w:eastAsia="Times New Roman" w:hAnsi="Arial" w:cs="Arial"/>
          <w:sz w:val="20"/>
          <w:szCs w:val="20"/>
          <w:lang w:val="en"/>
        </w:rPr>
      </w:pPr>
      <w:r w:rsidRPr="007B2515">
        <w:rPr>
          <w:rFonts w:ascii="Arial" w:eastAsia="Times New Roman" w:hAnsi="Arial" w:cs="Arial"/>
          <w:sz w:val="20"/>
          <w:szCs w:val="20"/>
          <w:lang w:val="en"/>
        </w:rPr>
        <w:t>Since succinate dehydrogenase (SDH)-deficient GIST may be familial, have specific implications (see the following), it is recommended that all gastric GIST be screened for loss of SDH by immunohistochemistry, best accomplished by immunostaining for SDHB, which is lost in all independent of the SDH-subunit that is inactivated.</w:t>
      </w:r>
      <w:hyperlink w:anchor="R46088" w:tooltip="Mei L, Smith SC,&#10;Faber AC, et al. Gastrointestinal Stromal Tumors: The GIST of Precision Medicine.&#10;Trends Cancer. 2018;4:74-91." w:history="1">
        <w:r w:rsidRPr="007B2515">
          <w:rPr>
            <w:rStyle w:val="Hyperlink"/>
            <w:rFonts w:ascii="Arial" w:eastAsia="Times New Roman" w:hAnsi="Arial" w:cs="Arial"/>
            <w:sz w:val="20"/>
            <w:szCs w:val="20"/>
            <w:vertAlign w:val="superscript"/>
            <w:lang w:val="en"/>
          </w:rPr>
          <w:t>8,</w:t>
        </w:r>
      </w:hyperlink>
      <w:hyperlink w:anchor="R46089" w:tooltip="Gill AJ. Succinate&#10;dehydrogenase (SDH) and mitochondrial driven neoplasia. Pathology. 2012&#10;Jun;44(4):285-92." w:history="1">
        <w:r w:rsidRPr="007B2515">
          <w:rPr>
            <w:rStyle w:val="Hyperlink"/>
            <w:rFonts w:ascii="Arial" w:eastAsia="Times New Roman" w:hAnsi="Arial" w:cs="Arial"/>
            <w:sz w:val="20"/>
            <w:szCs w:val="20"/>
            <w:vertAlign w:val="superscript"/>
            <w:lang w:val="en"/>
          </w:rPr>
          <w:t>9,</w:t>
        </w:r>
      </w:hyperlink>
      <w:hyperlink w:anchor="R46090" w:tooltip="Gill AJ, Benn DE,&#10;Chou A, et al. Immunohistochemistry for SDHB triages genetic testing of SDHB,&#10;SDHC, and SDHD in paraganglioma-pheochromocytoma syndromes. Hum Pathol.&#10;2010 Jun;41(6):805-14." w:history="1">
        <w:r w:rsidRPr="007B2515">
          <w:rPr>
            <w:rStyle w:val="Hyperlink"/>
            <w:rFonts w:ascii="Arial" w:eastAsia="Times New Roman" w:hAnsi="Arial" w:cs="Arial"/>
            <w:sz w:val="20"/>
            <w:szCs w:val="20"/>
            <w:vertAlign w:val="superscript"/>
            <w:lang w:val="en"/>
          </w:rPr>
          <w:t>10,</w:t>
        </w:r>
      </w:hyperlink>
      <w:hyperlink w:anchor="R46091" w:tooltip="Doyle LA, Nelson D,&#10;Heinrich MC, et al. Loss of succinate dehydrogenase subunit B (SDHB) expression&#10;is limited to a distinctive subset of gastric wild-type gastrointestinal&#10;stromal tumours: a comprehensive genotype-phenotype correlation study. Histopathology.&#10;" w:history="1">
        <w:r w:rsidRPr="007B2515">
          <w:rPr>
            <w:rStyle w:val="Hyperlink"/>
            <w:rFonts w:ascii="Arial" w:eastAsia="Times New Roman" w:hAnsi="Arial" w:cs="Arial"/>
            <w:sz w:val="20"/>
            <w:szCs w:val="20"/>
            <w:vertAlign w:val="superscript"/>
            <w:lang w:val="en"/>
          </w:rPr>
          <w:t>11</w:t>
        </w:r>
      </w:hyperlink>
      <w:r w:rsidRPr="007B2515">
        <w:rPr>
          <w:rFonts w:ascii="Arial" w:eastAsia="Times New Roman" w:hAnsi="Arial" w:cs="Arial"/>
          <w:sz w:val="20"/>
          <w:szCs w:val="20"/>
          <w:lang w:val="en"/>
        </w:rPr>
        <w:t> Mutations in SDHA are detected in 30% of SDH-deficient GIST and loss of expression of SDHA specifically identifies tumors with SDHA mutations; other SDH-deficient GIST show normal (intact) cytoplasmic staining for SDHA.</w:t>
      </w:r>
      <w:hyperlink w:anchor="R46092" w:tooltip="Wagner AJ,&#10;Remillard SP, Zhang YX, et al. Loss of expression of SDHA predicts SDHA&#10;mutations in gastrointestinal stromal tumors. Mod Pathol. 2013;26(2):289-294." w:history="1">
        <w:r w:rsidRPr="007B2515">
          <w:rPr>
            <w:rStyle w:val="Hyperlink"/>
            <w:rFonts w:ascii="Arial" w:eastAsia="Times New Roman" w:hAnsi="Arial" w:cs="Arial"/>
            <w:sz w:val="20"/>
            <w:szCs w:val="20"/>
            <w:vertAlign w:val="superscript"/>
            <w:lang w:val="en"/>
          </w:rPr>
          <w:t>12,</w:t>
        </w:r>
      </w:hyperlink>
      <w:hyperlink w:anchor="R46093" w:tooltip="Dwight T, Benn DE,&#10;Clarkson A, et al. Loss of SDHA expression identifies SDHA mutations in&#10;succinate dehydrogenase-deficient gastrointestinal stromal tumors. Am J Surg&#10;Pathol. 2013;37(2):226-233." w:history="1">
        <w:r w:rsidRPr="007B2515">
          <w:rPr>
            <w:rStyle w:val="Hyperlink"/>
            <w:rFonts w:ascii="Arial" w:eastAsia="Times New Roman" w:hAnsi="Arial" w:cs="Arial"/>
            <w:sz w:val="20"/>
            <w:szCs w:val="20"/>
            <w:vertAlign w:val="superscript"/>
            <w:lang w:val="en"/>
          </w:rPr>
          <w:t>13</w:t>
        </w:r>
      </w:hyperlink>
      <w:r w:rsidRPr="007B2515">
        <w:rPr>
          <w:rFonts w:ascii="Arial" w:eastAsia="Times New Roman" w:hAnsi="Arial" w:cs="Arial"/>
          <w:sz w:val="20"/>
          <w:szCs w:val="20"/>
          <w:lang w:val="en"/>
        </w:rPr>
        <w:t> Patients with SDH-deficient GIST should be referred to a genetic counselor for appropriate workup.</w:t>
      </w:r>
    </w:p>
    <w:p w14:paraId="5E88B5D2" w14:textId="77777777" w:rsidR="00EE3B58" w:rsidRPr="007B2515" w:rsidRDefault="00EE3B58" w:rsidP="002E5018">
      <w:pPr>
        <w:spacing w:after="0" w:line="276" w:lineRule="auto"/>
        <w:jc w:val="both"/>
        <w:divId w:val="1142385812"/>
        <w:rPr>
          <w:rFonts w:ascii="Arial" w:eastAsia="Times New Roman" w:hAnsi="Arial" w:cs="Arial"/>
          <w:sz w:val="20"/>
          <w:szCs w:val="20"/>
          <w:lang w:val="en"/>
        </w:rPr>
      </w:pPr>
    </w:p>
    <w:p w14:paraId="3E141164" w14:textId="77777777" w:rsidR="00A86034" w:rsidRPr="007B2515" w:rsidRDefault="000F1D58" w:rsidP="002E5018">
      <w:pPr>
        <w:spacing w:after="0" w:line="276" w:lineRule="auto"/>
        <w:jc w:val="both"/>
        <w:divId w:val="1142385812"/>
        <w:rPr>
          <w:rFonts w:ascii="Arial" w:hAnsi="Arial" w:cs="Arial"/>
          <w:sz w:val="20"/>
          <w:szCs w:val="20"/>
          <w:lang w:val="en"/>
        </w:rPr>
      </w:pPr>
      <w:r w:rsidRPr="007B2515">
        <w:rPr>
          <w:rFonts w:ascii="Arial" w:eastAsiaTheme="minorHAnsi" w:hAnsi="Arial" w:cs="Arial"/>
          <w:noProof/>
          <w:sz w:val="20"/>
          <w:szCs w:val="20"/>
        </w:rPr>
        <w:drawing>
          <wp:inline distT="0" distB="0" distL="0" distR="0" wp14:anchorId="25EE4BB7" wp14:editId="41DB8073">
            <wp:extent cx="4963795" cy="37172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3795" cy="3717290"/>
                    </a:xfrm>
                    <a:prstGeom prst="rect">
                      <a:avLst/>
                    </a:prstGeom>
                    <a:noFill/>
                    <a:ln>
                      <a:noFill/>
                    </a:ln>
                  </pic:spPr>
                </pic:pic>
              </a:graphicData>
            </a:graphic>
          </wp:inline>
        </w:drawing>
      </w:r>
    </w:p>
    <w:p w14:paraId="79847092" w14:textId="77777777" w:rsidR="007B2515" w:rsidRPr="007B2515" w:rsidRDefault="000F1D58" w:rsidP="002E5018">
      <w:pPr>
        <w:autoSpaceDE w:val="0"/>
        <w:autoSpaceDN w:val="0"/>
        <w:adjustRightInd w:val="0"/>
        <w:spacing w:after="0" w:line="276" w:lineRule="auto"/>
        <w:jc w:val="both"/>
        <w:divId w:val="1142385812"/>
        <w:rPr>
          <w:rFonts w:ascii="Arial" w:hAnsi="Arial" w:cs="Arial"/>
          <w:sz w:val="18"/>
          <w:szCs w:val="18"/>
          <w:lang w:val="en"/>
        </w:rPr>
      </w:pPr>
      <w:r w:rsidRPr="007B2515">
        <w:rPr>
          <w:rStyle w:val="Strong"/>
          <w:rFonts w:ascii="Arial" w:hAnsi="Arial" w:cs="Arial"/>
          <w:sz w:val="18"/>
          <w:szCs w:val="18"/>
          <w:lang w:val="en"/>
        </w:rPr>
        <w:t xml:space="preserve">Figure 1. </w:t>
      </w:r>
      <w:r w:rsidRPr="007B2515">
        <w:rPr>
          <w:rFonts w:ascii="Arial" w:hAnsi="Arial" w:cs="Arial"/>
          <w:sz w:val="18"/>
          <w:szCs w:val="18"/>
          <w:lang w:val="en"/>
        </w:rPr>
        <w:t xml:space="preserve">Patterns of KIT staining in gastrointestinal stromal tumor (GIST). A, Diffuse and strong immunoreactivity in a typical GIST. B, Focal and weak pattern in an epithelioid gastric GIST with a </w:t>
      </w:r>
      <w:r w:rsidRPr="007B2515">
        <w:rPr>
          <w:rStyle w:val="Emphasis"/>
          <w:rFonts w:ascii="Arial" w:hAnsi="Arial" w:cs="Arial"/>
          <w:sz w:val="18"/>
          <w:szCs w:val="18"/>
          <w:lang w:val="en"/>
        </w:rPr>
        <w:t xml:space="preserve">PDGFRA </w:t>
      </w:r>
      <w:r w:rsidRPr="007B2515">
        <w:rPr>
          <w:rFonts w:ascii="Arial" w:hAnsi="Arial" w:cs="Arial"/>
          <w:sz w:val="18"/>
          <w:szCs w:val="18"/>
          <w:lang w:val="en"/>
        </w:rPr>
        <w:t>mutation. C, Dot-like perinuclear staining. D, Membranous pattern. (Original magnification X400)</w:t>
      </w:r>
    </w:p>
    <w:p w14:paraId="616F84E4" w14:textId="77777777" w:rsidR="007B2515" w:rsidRDefault="007B2515" w:rsidP="002E5018">
      <w:pPr>
        <w:autoSpaceDE w:val="0"/>
        <w:autoSpaceDN w:val="0"/>
        <w:adjustRightInd w:val="0"/>
        <w:spacing w:after="0" w:line="276" w:lineRule="auto"/>
        <w:jc w:val="both"/>
        <w:divId w:val="1142385812"/>
        <w:rPr>
          <w:rFonts w:ascii="Arial" w:hAnsi="Arial" w:cs="Arial"/>
          <w:sz w:val="20"/>
          <w:szCs w:val="20"/>
          <w:lang w:val="en"/>
        </w:rPr>
      </w:pPr>
    </w:p>
    <w:p w14:paraId="4BCF4320" w14:textId="77777777" w:rsidR="007B2515" w:rsidRDefault="000F1D58" w:rsidP="002E5018">
      <w:pPr>
        <w:autoSpaceDE w:val="0"/>
        <w:autoSpaceDN w:val="0"/>
        <w:adjustRightInd w:val="0"/>
        <w:spacing w:after="0" w:line="276" w:lineRule="auto"/>
        <w:jc w:val="both"/>
        <w:divId w:val="1142385812"/>
        <w:rPr>
          <w:rFonts w:ascii="Arial" w:hAnsi="Arial" w:cs="Arial"/>
          <w:sz w:val="20"/>
          <w:szCs w:val="20"/>
          <w:lang w:val="en"/>
        </w:rPr>
      </w:pPr>
      <w:r w:rsidRPr="007B2515">
        <w:rPr>
          <w:rFonts w:ascii="Arial" w:eastAsia="Times New Roman" w:hAnsi="Arial" w:cs="Arial"/>
          <w:sz w:val="20"/>
          <w:szCs w:val="20"/>
          <w:lang w:val="en"/>
        </w:rPr>
        <w:t>References</w:t>
      </w:r>
      <w:bookmarkStart w:id="4" w:name="R46081"/>
    </w:p>
    <w:p w14:paraId="0DD191A8" w14:textId="77777777" w:rsidR="007B2515" w:rsidRDefault="000F1D58" w:rsidP="002E5018">
      <w:pPr>
        <w:pStyle w:val="ListParagraph"/>
        <w:numPr>
          <w:ilvl w:val="0"/>
          <w:numId w:val="3"/>
        </w:numPr>
        <w:autoSpaceDE w:val="0"/>
        <w:autoSpaceDN w:val="0"/>
        <w:adjustRightInd w:val="0"/>
        <w:spacing w:after="0" w:line="276" w:lineRule="auto"/>
        <w:jc w:val="both"/>
        <w:divId w:val="1142385812"/>
        <w:rPr>
          <w:rFonts w:ascii="Arial" w:hAnsi="Arial" w:cs="Arial"/>
          <w:sz w:val="20"/>
          <w:szCs w:val="20"/>
          <w:lang w:val="en"/>
        </w:rPr>
      </w:pPr>
      <w:r w:rsidRPr="007B2515">
        <w:rPr>
          <w:rFonts w:ascii="Arial" w:hAnsi="Arial" w:cs="Arial"/>
          <w:sz w:val="20"/>
          <w:szCs w:val="20"/>
          <w:lang w:val="en"/>
        </w:rPr>
        <w:t xml:space="preserve">Hornick JL, Fletcher CD. Immunohistochemical staining for KIT (CD117) in soft tissue sarcomas is very limited in distribution. </w:t>
      </w:r>
      <w:r w:rsidRPr="007B2515">
        <w:rPr>
          <w:rStyle w:val="Emphasis"/>
          <w:rFonts w:ascii="Arial" w:hAnsi="Arial" w:cs="Arial"/>
          <w:iCs w:val="0"/>
          <w:sz w:val="20"/>
          <w:szCs w:val="20"/>
          <w:lang w:val="en"/>
        </w:rPr>
        <w:t xml:space="preserve">Am J Clin </w:t>
      </w:r>
      <w:proofErr w:type="spellStart"/>
      <w:r w:rsidRPr="007B2515">
        <w:rPr>
          <w:rStyle w:val="Emphasis"/>
          <w:rFonts w:ascii="Arial" w:hAnsi="Arial" w:cs="Arial"/>
          <w:iCs w:val="0"/>
          <w:sz w:val="20"/>
          <w:szCs w:val="20"/>
          <w:lang w:val="en"/>
        </w:rPr>
        <w:t>Pathol</w:t>
      </w:r>
      <w:proofErr w:type="spellEnd"/>
      <w:r w:rsidRPr="007B2515">
        <w:rPr>
          <w:rFonts w:ascii="Arial" w:hAnsi="Arial" w:cs="Arial"/>
          <w:sz w:val="20"/>
          <w:szCs w:val="20"/>
          <w:lang w:val="en"/>
        </w:rPr>
        <w:t>. 2002;117(2):188-193.</w:t>
      </w:r>
      <w:bookmarkStart w:id="5" w:name="R46082"/>
      <w:bookmarkEnd w:id="4"/>
    </w:p>
    <w:p w14:paraId="476FB98B" w14:textId="77777777" w:rsidR="007B2515" w:rsidRPr="007B2515" w:rsidRDefault="000F1D58" w:rsidP="002E5018">
      <w:pPr>
        <w:pStyle w:val="ListParagraph"/>
        <w:numPr>
          <w:ilvl w:val="0"/>
          <w:numId w:val="3"/>
        </w:numPr>
        <w:autoSpaceDE w:val="0"/>
        <w:autoSpaceDN w:val="0"/>
        <w:adjustRightInd w:val="0"/>
        <w:spacing w:after="0" w:line="276" w:lineRule="auto"/>
        <w:jc w:val="both"/>
        <w:divId w:val="1142385812"/>
        <w:rPr>
          <w:rFonts w:ascii="Arial" w:hAnsi="Arial" w:cs="Arial"/>
          <w:sz w:val="20"/>
          <w:szCs w:val="20"/>
          <w:lang w:val="en"/>
        </w:rPr>
      </w:pPr>
      <w:r w:rsidRPr="007B2515">
        <w:rPr>
          <w:rFonts w:ascii="Arial" w:eastAsia="Times New Roman" w:hAnsi="Arial" w:cs="Arial"/>
          <w:sz w:val="20"/>
          <w:szCs w:val="20"/>
          <w:lang w:val="en"/>
        </w:rPr>
        <w:t xml:space="preserve">Miettinen M, </w:t>
      </w:r>
      <w:proofErr w:type="spellStart"/>
      <w:r w:rsidRPr="007B2515">
        <w:rPr>
          <w:rFonts w:ascii="Arial" w:eastAsia="Times New Roman" w:hAnsi="Arial" w:cs="Arial"/>
          <w:sz w:val="20"/>
          <w:szCs w:val="20"/>
          <w:lang w:val="en"/>
        </w:rPr>
        <w:t>Sobin</w:t>
      </w:r>
      <w:proofErr w:type="spellEnd"/>
      <w:r w:rsidRPr="007B2515">
        <w:rPr>
          <w:rFonts w:ascii="Arial" w:eastAsia="Times New Roman" w:hAnsi="Arial" w:cs="Arial"/>
          <w:sz w:val="20"/>
          <w:szCs w:val="20"/>
          <w:lang w:val="en"/>
        </w:rPr>
        <w:t xml:space="preserve"> LH, </w:t>
      </w:r>
      <w:proofErr w:type="spellStart"/>
      <w:r w:rsidRPr="007B2515">
        <w:rPr>
          <w:rFonts w:ascii="Arial" w:eastAsia="Times New Roman" w:hAnsi="Arial" w:cs="Arial"/>
          <w:sz w:val="20"/>
          <w:szCs w:val="20"/>
          <w:lang w:val="en"/>
        </w:rPr>
        <w:t>Sarlomo-Rikala</w:t>
      </w:r>
      <w:proofErr w:type="spellEnd"/>
      <w:r w:rsidRPr="007B2515">
        <w:rPr>
          <w:rFonts w:ascii="Arial" w:eastAsia="Times New Roman" w:hAnsi="Arial" w:cs="Arial"/>
          <w:sz w:val="20"/>
          <w:szCs w:val="20"/>
          <w:lang w:val="en"/>
        </w:rPr>
        <w:t xml:space="preserve"> M. Immunohistochemical spectrum of GISTs at different sites and their differential diagnosis with a reference to CD117 (KIT). </w:t>
      </w:r>
      <w:r w:rsidRPr="007B2515">
        <w:rPr>
          <w:rStyle w:val="Emphasis"/>
          <w:rFonts w:ascii="Arial" w:eastAsia="Times New Roman" w:hAnsi="Arial" w:cs="Arial"/>
          <w:sz w:val="20"/>
          <w:szCs w:val="20"/>
          <w:lang w:val="en"/>
        </w:rPr>
        <w:t xml:space="preserve">Mod </w:t>
      </w:r>
      <w:proofErr w:type="spellStart"/>
      <w:r w:rsidRPr="007B2515">
        <w:rPr>
          <w:rStyle w:val="Emphasis"/>
          <w:rFonts w:ascii="Arial" w:eastAsia="Times New Roman" w:hAnsi="Arial" w:cs="Arial"/>
          <w:sz w:val="20"/>
          <w:szCs w:val="20"/>
          <w:lang w:val="en"/>
        </w:rPr>
        <w:t>Pathol</w:t>
      </w:r>
      <w:proofErr w:type="spellEnd"/>
      <w:r w:rsidRPr="007B2515">
        <w:rPr>
          <w:rFonts w:ascii="Arial" w:eastAsia="Times New Roman" w:hAnsi="Arial" w:cs="Arial"/>
          <w:sz w:val="20"/>
          <w:szCs w:val="20"/>
          <w:lang w:val="en"/>
        </w:rPr>
        <w:t>. 2000;13(10):1134-1142.</w:t>
      </w:r>
      <w:bookmarkStart w:id="6" w:name="R46083"/>
      <w:bookmarkEnd w:id="5"/>
    </w:p>
    <w:p w14:paraId="75438C72" w14:textId="5616E583" w:rsidR="00A86034" w:rsidRPr="007B2515" w:rsidRDefault="000F1D58" w:rsidP="002E5018">
      <w:pPr>
        <w:pStyle w:val="ListParagraph"/>
        <w:numPr>
          <w:ilvl w:val="0"/>
          <w:numId w:val="3"/>
        </w:numPr>
        <w:autoSpaceDE w:val="0"/>
        <w:autoSpaceDN w:val="0"/>
        <w:adjustRightInd w:val="0"/>
        <w:spacing w:after="0" w:line="276" w:lineRule="auto"/>
        <w:jc w:val="both"/>
        <w:divId w:val="1142385812"/>
        <w:rPr>
          <w:rFonts w:ascii="Arial" w:hAnsi="Arial" w:cs="Arial"/>
          <w:sz w:val="20"/>
          <w:szCs w:val="20"/>
          <w:lang w:val="en"/>
        </w:rPr>
      </w:pPr>
      <w:proofErr w:type="spellStart"/>
      <w:r w:rsidRPr="007B2515">
        <w:rPr>
          <w:rFonts w:ascii="Arial" w:hAnsi="Arial" w:cs="Arial"/>
          <w:sz w:val="20"/>
          <w:szCs w:val="20"/>
          <w:lang w:val="en"/>
        </w:rPr>
        <w:t>Sarlomo-Rikala</w:t>
      </w:r>
      <w:proofErr w:type="spellEnd"/>
      <w:r w:rsidRPr="007B2515">
        <w:rPr>
          <w:rFonts w:ascii="Arial" w:hAnsi="Arial" w:cs="Arial"/>
          <w:sz w:val="20"/>
          <w:szCs w:val="20"/>
          <w:lang w:val="en"/>
        </w:rPr>
        <w:t xml:space="preserve"> M, </w:t>
      </w:r>
      <w:proofErr w:type="spellStart"/>
      <w:r w:rsidRPr="007B2515">
        <w:rPr>
          <w:rFonts w:ascii="Arial" w:hAnsi="Arial" w:cs="Arial"/>
          <w:sz w:val="20"/>
          <w:szCs w:val="20"/>
          <w:lang w:val="en"/>
        </w:rPr>
        <w:t>Kovatich</w:t>
      </w:r>
      <w:proofErr w:type="spellEnd"/>
      <w:r w:rsidRPr="007B2515">
        <w:rPr>
          <w:rFonts w:ascii="Arial" w:hAnsi="Arial" w:cs="Arial"/>
          <w:sz w:val="20"/>
          <w:szCs w:val="20"/>
          <w:lang w:val="en"/>
        </w:rPr>
        <w:t xml:space="preserve"> AJ, </w:t>
      </w:r>
      <w:proofErr w:type="spellStart"/>
      <w:r w:rsidRPr="007B2515">
        <w:rPr>
          <w:rFonts w:ascii="Arial" w:hAnsi="Arial" w:cs="Arial"/>
          <w:sz w:val="20"/>
          <w:szCs w:val="20"/>
          <w:lang w:val="en"/>
        </w:rPr>
        <w:t>Barusevicius</w:t>
      </w:r>
      <w:proofErr w:type="spellEnd"/>
      <w:r w:rsidRPr="007B2515">
        <w:rPr>
          <w:rFonts w:ascii="Arial" w:hAnsi="Arial" w:cs="Arial"/>
          <w:sz w:val="20"/>
          <w:szCs w:val="20"/>
          <w:lang w:val="en"/>
        </w:rPr>
        <w:t xml:space="preserve"> A, Miettinen M. CD117: a sensitive marker for gastrointestinal stromal tumors that is more specific than CD34. </w:t>
      </w:r>
      <w:r w:rsidRPr="007B2515">
        <w:rPr>
          <w:rStyle w:val="Emphasis"/>
          <w:rFonts w:ascii="Arial" w:hAnsi="Arial" w:cs="Arial"/>
          <w:sz w:val="20"/>
          <w:szCs w:val="20"/>
          <w:lang w:val="en"/>
        </w:rPr>
        <w:t xml:space="preserve">Mod </w:t>
      </w:r>
      <w:proofErr w:type="spellStart"/>
      <w:r w:rsidRPr="007B2515">
        <w:rPr>
          <w:rStyle w:val="Emphasis"/>
          <w:rFonts w:ascii="Arial" w:hAnsi="Arial" w:cs="Arial"/>
          <w:sz w:val="20"/>
          <w:szCs w:val="20"/>
          <w:lang w:val="en"/>
        </w:rPr>
        <w:t>Pathol</w:t>
      </w:r>
      <w:proofErr w:type="spellEnd"/>
      <w:r w:rsidRPr="007B2515">
        <w:rPr>
          <w:rFonts w:ascii="Arial" w:hAnsi="Arial" w:cs="Arial"/>
          <w:sz w:val="20"/>
          <w:szCs w:val="20"/>
          <w:lang w:val="en"/>
        </w:rPr>
        <w:t>. 1998;11(8):728-734.</w:t>
      </w:r>
    </w:p>
    <w:p w14:paraId="1EC76130"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bookmarkStart w:id="7" w:name="R46084"/>
      <w:bookmarkEnd w:id="6"/>
      <w:r w:rsidRPr="007B2515">
        <w:rPr>
          <w:rFonts w:ascii="Arial" w:hAnsi="Arial" w:cs="Arial"/>
          <w:sz w:val="20"/>
          <w:szCs w:val="20"/>
          <w:lang w:val="en"/>
        </w:rPr>
        <w:t xml:space="preserve">Espinosa I, Lee CH, Kim MK, et al. A novel monoclonal antibody against DOG1 is a sensitive and specific marker for gastrointestinal stromal tumors. </w:t>
      </w:r>
      <w:r w:rsidRPr="007B2515">
        <w:rPr>
          <w:rStyle w:val="Emphasis"/>
          <w:rFonts w:ascii="Arial" w:hAnsi="Arial" w:cs="Arial"/>
          <w:sz w:val="20"/>
          <w:szCs w:val="20"/>
          <w:lang w:val="en"/>
        </w:rPr>
        <w:t>Am J Surg Path</w:t>
      </w:r>
      <w:r w:rsidRPr="007B2515">
        <w:rPr>
          <w:rFonts w:ascii="Arial" w:hAnsi="Arial" w:cs="Arial"/>
          <w:sz w:val="20"/>
          <w:szCs w:val="20"/>
          <w:lang w:val="en"/>
        </w:rPr>
        <w:t>. 2008;32(2):210–218.</w:t>
      </w:r>
      <w:bookmarkStart w:id="8" w:name="R46085"/>
      <w:bookmarkEnd w:id="7"/>
    </w:p>
    <w:p w14:paraId="1631F5E5"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lastRenderedPageBreak/>
        <w:t xml:space="preserve">Miettinen M, Wang ZF, </w:t>
      </w:r>
      <w:proofErr w:type="spellStart"/>
      <w:r w:rsidRPr="007B2515">
        <w:rPr>
          <w:rFonts w:ascii="Arial" w:hAnsi="Arial" w:cs="Arial"/>
          <w:sz w:val="20"/>
          <w:szCs w:val="20"/>
          <w:lang w:val="en"/>
        </w:rPr>
        <w:t>Lasota</w:t>
      </w:r>
      <w:proofErr w:type="spellEnd"/>
      <w:r w:rsidRPr="007B2515">
        <w:rPr>
          <w:rFonts w:ascii="Arial" w:hAnsi="Arial" w:cs="Arial"/>
          <w:sz w:val="20"/>
          <w:szCs w:val="20"/>
          <w:lang w:val="en"/>
        </w:rPr>
        <w:t xml:space="preserve"> J. DOG1 antibody in the differential diagnosis of gastrointestinal stromal tumors: a study of 1840 cases. </w:t>
      </w:r>
      <w:r w:rsidRPr="007B2515">
        <w:rPr>
          <w:rStyle w:val="Emphasis"/>
          <w:rFonts w:ascii="Arial" w:hAnsi="Arial" w:cs="Arial"/>
          <w:sz w:val="20"/>
          <w:szCs w:val="20"/>
          <w:lang w:val="en"/>
        </w:rPr>
        <w:t xml:space="preserve">Am J Surg </w:t>
      </w:r>
      <w:proofErr w:type="spellStart"/>
      <w:r w:rsidRPr="007B2515">
        <w:rPr>
          <w:rStyle w:val="Emphasis"/>
          <w:rFonts w:ascii="Arial" w:hAnsi="Arial" w:cs="Arial"/>
          <w:sz w:val="20"/>
          <w:szCs w:val="20"/>
          <w:lang w:val="en"/>
        </w:rPr>
        <w:t>Pathol</w:t>
      </w:r>
      <w:proofErr w:type="spellEnd"/>
      <w:r w:rsidRPr="007B2515">
        <w:rPr>
          <w:rFonts w:ascii="Arial" w:hAnsi="Arial" w:cs="Arial"/>
          <w:sz w:val="20"/>
          <w:szCs w:val="20"/>
          <w:lang w:val="en"/>
        </w:rPr>
        <w:t xml:space="preserve">. </w:t>
      </w:r>
      <w:proofErr w:type="gramStart"/>
      <w:r w:rsidRPr="007B2515">
        <w:rPr>
          <w:rFonts w:ascii="Arial" w:hAnsi="Arial" w:cs="Arial"/>
          <w:sz w:val="20"/>
          <w:szCs w:val="20"/>
          <w:lang w:val="en"/>
        </w:rPr>
        <w:t>2009;33:1401</w:t>
      </w:r>
      <w:proofErr w:type="gramEnd"/>
      <w:r w:rsidRPr="007B2515">
        <w:rPr>
          <w:rFonts w:ascii="Arial" w:hAnsi="Arial" w:cs="Arial"/>
          <w:sz w:val="20"/>
          <w:szCs w:val="20"/>
          <w:lang w:val="en"/>
        </w:rPr>
        <w:t>–1408.</w:t>
      </w:r>
      <w:bookmarkStart w:id="9" w:name="R46086"/>
      <w:bookmarkEnd w:id="8"/>
    </w:p>
    <w:p w14:paraId="3E288B01"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t xml:space="preserve">Medeiros F,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CL, </w:t>
      </w:r>
      <w:proofErr w:type="spellStart"/>
      <w:r w:rsidRPr="007B2515">
        <w:rPr>
          <w:rFonts w:ascii="Arial" w:hAnsi="Arial" w:cs="Arial"/>
          <w:sz w:val="20"/>
          <w:szCs w:val="20"/>
          <w:lang w:val="en"/>
        </w:rPr>
        <w:t>Duensing</w:t>
      </w:r>
      <w:proofErr w:type="spellEnd"/>
      <w:r w:rsidRPr="007B2515">
        <w:rPr>
          <w:rFonts w:ascii="Arial" w:hAnsi="Arial" w:cs="Arial"/>
          <w:sz w:val="20"/>
          <w:szCs w:val="20"/>
          <w:lang w:val="en"/>
        </w:rPr>
        <w:t xml:space="preserve"> A, et al. KIT-negative gastrointestinal stromal tumors: proof of concept and therapeutic implications</w:t>
      </w:r>
      <w:r w:rsidRPr="007B2515">
        <w:rPr>
          <w:rStyle w:val="Emphasis"/>
          <w:rFonts w:ascii="Arial" w:hAnsi="Arial" w:cs="Arial"/>
          <w:iCs w:val="0"/>
          <w:sz w:val="20"/>
          <w:szCs w:val="20"/>
          <w:lang w:val="en"/>
        </w:rPr>
        <w:t xml:space="preserve">. Am J Surg </w:t>
      </w:r>
      <w:proofErr w:type="spellStart"/>
      <w:r w:rsidRPr="007B2515">
        <w:rPr>
          <w:rStyle w:val="Emphasis"/>
          <w:rFonts w:ascii="Arial" w:hAnsi="Arial" w:cs="Arial"/>
          <w:iCs w:val="0"/>
          <w:sz w:val="20"/>
          <w:szCs w:val="20"/>
          <w:lang w:val="en"/>
        </w:rPr>
        <w:t>Pathol</w:t>
      </w:r>
      <w:proofErr w:type="spellEnd"/>
      <w:r w:rsidRPr="007B2515">
        <w:rPr>
          <w:rStyle w:val="Emphasis"/>
          <w:rFonts w:ascii="Arial" w:hAnsi="Arial" w:cs="Arial"/>
          <w:iCs w:val="0"/>
          <w:sz w:val="20"/>
          <w:szCs w:val="20"/>
          <w:lang w:val="en"/>
        </w:rPr>
        <w:t>.</w:t>
      </w:r>
      <w:r w:rsidRPr="007B2515">
        <w:rPr>
          <w:rFonts w:ascii="Arial" w:hAnsi="Arial" w:cs="Arial"/>
          <w:sz w:val="20"/>
          <w:szCs w:val="20"/>
          <w:lang w:val="en"/>
        </w:rPr>
        <w:t xml:space="preserve"> 2004;28(7):889-894.</w:t>
      </w:r>
      <w:bookmarkStart w:id="10" w:name="R46087"/>
      <w:bookmarkEnd w:id="9"/>
    </w:p>
    <w:p w14:paraId="71017512"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t xml:space="preserve">Fletcher CD, Berman JJ,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 et al. Diagnosis of gastrointestinal stromal tumors: a consensus approach. </w:t>
      </w:r>
      <w:r w:rsidRPr="007B2515">
        <w:rPr>
          <w:rStyle w:val="Emphasis"/>
          <w:rFonts w:ascii="Arial" w:hAnsi="Arial" w:cs="Arial"/>
          <w:sz w:val="20"/>
          <w:szCs w:val="20"/>
          <w:lang w:val="en"/>
        </w:rPr>
        <w:t xml:space="preserve">Hum </w:t>
      </w:r>
      <w:proofErr w:type="spellStart"/>
      <w:r w:rsidRPr="007B2515">
        <w:rPr>
          <w:rStyle w:val="Emphasis"/>
          <w:rFonts w:ascii="Arial" w:hAnsi="Arial" w:cs="Arial"/>
          <w:sz w:val="20"/>
          <w:szCs w:val="20"/>
          <w:lang w:val="en"/>
        </w:rPr>
        <w:t>Pathol</w:t>
      </w:r>
      <w:proofErr w:type="spellEnd"/>
      <w:r w:rsidRPr="007B2515">
        <w:rPr>
          <w:rFonts w:ascii="Arial" w:hAnsi="Arial" w:cs="Arial"/>
          <w:sz w:val="20"/>
          <w:szCs w:val="20"/>
          <w:lang w:val="en"/>
        </w:rPr>
        <w:t>. 2002;33(5):459-465.</w:t>
      </w:r>
      <w:bookmarkStart w:id="11" w:name="R46088"/>
      <w:bookmarkEnd w:id="10"/>
    </w:p>
    <w:p w14:paraId="45ABFBBA"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t xml:space="preserve">Mei L, Smith SC, Faber AC, et al. Gastrointestinal Stromal Tumors: The GIST of Precision Medicine. Trends </w:t>
      </w:r>
      <w:r w:rsidRPr="007B2515">
        <w:rPr>
          <w:rStyle w:val="Emphasis"/>
          <w:rFonts w:ascii="Arial" w:hAnsi="Arial" w:cs="Arial"/>
          <w:sz w:val="20"/>
          <w:szCs w:val="20"/>
          <w:lang w:val="en"/>
        </w:rPr>
        <w:t>Cancer</w:t>
      </w:r>
      <w:r w:rsidRPr="007B2515">
        <w:rPr>
          <w:rFonts w:ascii="Arial" w:hAnsi="Arial" w:cs="Arial"/>
          <w:sz w:val="20"/>
          <w:szCs w:val="20"/>
          <w:lang w:val="en"/>
        </w:rPr>
        <w:t xml:space="preserve">. </w:t>
      </w:r>
      <w:proofErr w:type="gramStart"/>
      <w:r w:rsidRPr="007B2515">
        <w:rPr>
          <w:rFonts w:ascii="Arial" w:hAnsi="Arial" w:cs="Arial"/>
          <w:sz w:val="20"/>
          <w:szCs w:val="20"/>
          <w:lang w:val="en"/>
        </w:rPr>
        <w:t>2018;4:74</w:t>
      </w:r>
      <w:proofErr w:type="gramEnd"/>
      <w:r w:rsidRPr="007B2515">
        <w:rPr>
          <w:rFonts w:ascii="Arial" w:hAnsi="Arial" w:cs="Arial"/>
          <w:sz w:val="20"/>
          <w:szCs w:val="20"/>
          <w:lang w:val="en"/>
        </w:rPr>
        <w:t>-91.</w:t>
      </w:r>
      <w:bookmarkStart w:id="12" w:name="R46089"/>
      <w:bookmarkEnd w:id="11"/>
    </w:p>
    <w:p w14:paraId="72C49545"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t xml:space="preserve">Gill AJ. Succinate dehydrogenase (SDH) and mitochondrial driven neoplasia. </w:t>
      </w:r>
      <w:r w:rsidRPr="007B2515">
        <w:rPr>
          <w:rStyle w:val="Emphasis"/>
          <w:rFonts w:ascii="Arial" w:hAnsi="Arial" w:cs="Arial"/>
          <w:sz w:val="20"/>
          <w:szCs w:val="20"/>
          <w:lang w:val="en"/>
        </w:rPr>
        <w:t>Pathology</w:t>
      </w:r>
      <w:r w:rsidRPr="007B2515">
        <w:rPr>
          <w:rFonts w:ascii="Arial" w:hAnsi="Arial" w:cs="Arial"/>
          <w:sz w:val="20"/>
          <w:szCs w:val="20"/>
          <w:lang w:val="en"/>
        </w:rPr>
        <w:t>. 2012 Jun;44(4):285-92.</w:t>
      </w:r>
      <w:bookmarkStart w:id="13" w:name="R46090"/>
      <w:bookmarkEnd w:id="12"/>
    </w:p>
    <w:p w14:paraId="045EE01B"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t xml:space="preserve">Gill AJ, Benn DE, Chou A, et al. Immunohistochemistry for SDHB triages genetic testing of SDHB, SDHC, and SDHD in paraganglioma-pheochromocytoma syndromes. </w:t>
      </w:r>
      <w:r w:rsidRPr="007B2515">
        <w:rPr>
          <w:rStyle w:val="Emphasis"/>
          <w:rFonts w:ascii="Arial" w:hAnsi="Arial" w:cs="Arial"/>
          <w:sz w:val="20"/>
          <w:szCs w:val="20"/>
          <w:lang w:val="en"/>
        </w:rPr>
        <w:t xml:space="preserve">Hum </w:t>
      </w:r>
      <w:proofErr w:type="spellStart"/>
      <w:r w:rsidRPr="007B2515">
        <w:rPr>
          <w:rStyle w:val="Emphasis"/>
          <w:rFonts w:ascii="Arial" w:hAnsi="Arial" w:cs="Arial"/>
          <w:sz w:val="20"/>
          <w:szCs w:val="20"/>
          <w:lang w:val="en"/>
        </w:rPr>
        <w:t>Pathol</w:t>
      </w:r>
      <w:proofErr w:type="spellEnd"/>
      <w:r w:rsidRPr="007B2515">
        <w:rPr>
          <w:rFonts w:ascii="Arial" w:hAnsi="Arial" w:cs="Arial"/>
          <w:sz w:val="20"/>
          <w:szCs w:val="20"/>
          <w:lang w:val="en"/>
        </w:rPr>
        <w:t>. 2010 Jun;41(6):805-14.</w:t>
      </w:r>
      <w:bookmarkStart w:id="14" w:name="R46091"/>
      <w:bookmarkEnd w:id="13"/>
    </w:p>
    <w:p w14:paraId="55B127E5"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t xml:space="preserve">Doyle LA, Nelson D, Heinrich MC, et al. Loss of succinate dehydrogenase subunit B (SDHB) expression is limited to a distinctive subset of gastric wild-type gastrointestinal stromal </w:t>
      </w:r>
      <w:proofErr w:type="spellStart"/>
      <w:r w:rsidRPr="007B2515">
        <w:rPr>
          <w:rFonts w:ascii="Arial" w:hAnsi="Arial" w:cs="Arial"/>
          <w:sz w:val="20"/>
          <w:szCs w:val="20"/>
          <w:lang w:val="en"/>
        </w:rPr>
        <w:t>tumours</w:t>
      </w:r>
      <w:proofErr w:type="spellEnd"/>
      <w:r w:rsidRPr="007B2515">
        <w:rPr>
          <w:rFonts w:ascii="Arial" w:hAnsi="Arial" w:cs="Arial"/>
          <w:sz w:val="20"/>
          <w:szCs w:val="20"/>
          <w:lang w:val="en"/>
        </w:rPr>
        <w:t xml:space="preserve">: a comprehensive genotype-phenotype correlation study. </w:t>
      </w:r>
      <w:r w:rsidRPr="007B2515">
        <w:rPr>
          <w:rStyle w:val="Emphasis"/>
          <w:rFonts w:ascii="Arial" w:hAnsi="Arial" w:cs="Arial"/>
          <w:sz w:val="20"/>
          <w:szCs w:val="20"/>
          <w:lang w:val="en"/>
        </w:rPr>
        <w:t>Histopathology</w:t>
      </w:r>
      <w:r w:rsidRPr="007B2515">
        <w:rPr>
          <w:rFonts w:ascii="Arial" w:hAnsi="Arial" w:cs="Arial"/>
          <w:sz w:val="20"/>
          <w:szCs w:val="20"/>
          <w:lang w:val="en"/>
        </w:rPr>
        <w:t>. 2012;61(5):801-809.</w:t>
      </w:r>
      <w:bookmarkStart w:id="15" w:name="R46092"/>
      <w:bookmarkEnd w:id="14"/>
    </w:p>
    <w:p w14:paraId="5B6E3E56"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t xml:space="preserve">Wagner AJ, </w:t>
      </w:r>
      <w:proofErr w:type="spellStart"/>
      <w:r w:rsidRPr="007B2515">
        <w:rPr>
          <w:rFonts w:ascii="Arial" w:hAnsi="Arial" w:cs="Arial"/>
          <w:sz w:val="20"/>
          <w:szCs w:val="20"/>
          <w:lang w:val="en"/>
        </w:rPr>
        <w:t>Remillard</w:t>
      </w:r>
      <w:proofErr w:type="spellEnd"/>
      <w:r w:rsidRPr="007B2515">
        <w:rPr>
          <w:rFonts w:ascii="Arial" w:hAnsi="Arial" w:cs="Arial"/>
          <w:sz w:val="20"/>
          <w:szCs w:val="20"/>
          <w:lang w:val="en"/>
        </w:rPr>
        <w:t xml:space="preserve"> SP, Zhang YX, et al. Loss of expression of SDHA predicts SDHA mutations in gastrointestinal stromal tumors. </w:t>
      </w:r>
      <w:r w:rsidRPr="007B2515">
        <w:rPr>
          <w:rStyle w:val="Emphasis"/>
          <w:rFonts w:ascii="Arial" w:hAnsi="Arial" w:cs="Arial"/>
          <w:sz w:val="20"/>
          <w:szCs w:val="20"/>
          <w:lang w:val="en"/>
        </w:rPr>
        <w:t xml:space="preserve">Mod </w:t>
      </w:r>
      <w:proofErr w:type="spellStart"/>
      <w:r w:rsidRPr="007B2515">
        <w:rPr>
          <w:rStyle w:val="Emphasis"/>
          <w:rFonts w:ascii="Arial" w:hAnsi="Arial" w:cs="Arial"/>
          <w:sz w:val="20"/>
          <w:szCs w:val="20"/>
          <w:lang w:val="en"/>
        </w:rPr>
        <w:t>Pathol</w:t>
      </w:r>
      <w:proofErr w:type="spellEnd"/>
      <w:r w:rsidRPr="007B2515">
        <w:rPr>
          <w:rFonts w:ascii="Arial" w:hAnsi="Arial" w:cs="Arial"/>
          <w:sz w:val="20"/>
          <w:szCs w:val="20"/>
          <w:lang w:val="en"/>
        </w:rPr>
        <w:t>. 2013;26(2):289-294.</w:t>
      </w:r>
      <w:bookmarkStart w:id="16" w:name="R46093"/>
      <w:bookmarkEnd w:id="15"/>
    </w:p>
    <w:p w14:paraId="4DC9497F" w14:textId="77777777" w:rsidR="007B2515" w:rsidRDefault="000F1D58" w:rsidP="002E5018">
      <w:pPr>
        <w:numPr>
          <w:ilvl w:val="0"/>
          <w:numId w:val="3"/>
        </w:numPr>
        <w:spacing w:after="0" w:line="276" w:lineRule="auto"/>
        <w:ind w:left="750" w:right="30"/>
        <w:jc w:val="both"/>
        <w:divId w:val="1144664216"/>
        <w:rPr>
          <w:rFonts w:ascii="Arial" w:hAnsi="Arial" w:cs="Arial"/>
          <w:sz w:val="20"/>
          <w:szCs w:val="20"/>
          <w:lang w:val="en"/>
        </w:rPr>
      </w:pPr>
      <w:r w:rsidRPr="007B2515">
        <w:rPr>
          <w:rFonts w:ascii="Arial" w:hAnsi="Arial" w:cs="Arial"/>
          <w:sz w:val="20"/>
          <w:szCs w:val="20"/>
          <w:lang w:val="en"/>
        </w:rPr>
        <w:t xml:space="preserve">Dwight T, Benn DE, Clarkson A, et al. Loss of SDHA expression identifies SDHA mutations in succinate dehydrogenase-deficient gastrointestinal stromal tumors. </w:t>
      </w:r>
      <w:r w:rsidRPr="007B2515">
        <w:rPr>
          <w:rStyle w:val="Emphasis"/>
          <w:rFonts w:ascii="Arial" w:hAnsi="Arial" w:cs="Arial"/>
          <w:sz w:val="20"/>
          <w:szCs w:val="20"/>
          <w:lang w:val="en"/>
        </w:rPr>
        <w:t xml:space="preserve">Am J Surg </w:t>
      </w:r>
      <w:proofErr w:type="spellStart"/>
      <w:r w:rsidRPr="007B2515">
        <w:rPr>
          <w:rStyle w:val="Emphasis"/>
          <w:rFonts w:ascii="Arial" w:hAnsi="Arial" w:cs="Arial"/>
          <w:sz w:val="20"/>
          <w:szCs w:val="20"/>
          <w:lang w:val="en"/>
        </w:rPr>
        <w:t>Pathol</w:t>
      </w:r>
      <w:proofErr w:type="spellEnd"/>
      <w:r w:rsidRPr="007B2515">
        <w:rPr>
          <w:rFonts w:ascii="Arial" w:hAnsi="Arial" w:cs="Arial"/>
          <w:sz w:val="20"/>
          <w:szCs w:val="20"/>
          <w:lang w:val="en"/>
        </w:rPr>
        <w:t>. 2013;37(2):226-233</w:t>
      </w:r>
      <w:bookmarkStart w:id="17" w:name="N10806"/>
      <w:bookmarkEnd w:id="16"/>
      <w:r w:rsidR="007B2515">
        <w:rPr>
          <w:rFonts w:ascii="Arial" w:hAnsi="Arial" w:cs="Arial"/>
          <w:sz w:val="20"/>
          <w:szCs w:val="20"/>
          <w:lang w:val="en"/>
        </w:rPr>
        <w:t>.</w:t>
      </w:r>
    </w:p>
    <w:p w14:paraId="57E2990F" w14:textId="77777777" w:rsidR="007B2515" w:rsidRDefault="007B2515" w:rsidP="002E5018">
      <w:pPr>
        <w:spacing w:after="0" w:line="276" w:lineRule="auto"/>
        <w:ind w:right="30"/>
        <w:jc w:val="both"/>
        <w:divId w:val="1144664216"/>
        <w:rPr>
          <w:rFonts w:ascii="Arial" w:hAnsi="Arial" w:cs="Arial"/>
          <w:sz w:val="20"/>
          <w:szCs w:val="20"/>
          <w:lang w:val="en"/>
        </w:rPr>
      </w:pPr>
    </w:p>
    <w:p w14:paraId="4445115A" w14:textId="77777777" w:rsidR="007B2515" w:rsidRDefault="000F1D58" w:rsidP="002E5018">
      <w:pPr>
        <w:spacing w:after="0" w:line="276" w:lineRule="auto"/>
        <w:ind w:right="30"/>
        <w:jc w:val="both"/>
        <w:divId w:val="1144664216"/>
        <w:rPr>
          <w:rFonts w:ascii="Arial" w:hAnsi="Arial" w:cs="Arial"/>
          <w:sz w:val="20"/>
          <w:szCs w:val="20"/>
          <w:lang w:val="en"/>
        </w:rPr>
      </w:pPr>
      <w:r w:rsidRPr="007B2515">
        <w:rPr>
          <w:rFonts w:ascii="Arial" w:eastAsia="Times New Roman" w:hAnsi="Arial" w:cs="Arial"/>
          <w:b/>
          <w:bCs/>
          <w:sz w:val="20"/>
          <w:szCs w:val="20"/>
          <w:lang w:val="en"/>
        </w:rPr>
        <w:t>C. Molecular Analysis</w:t>
      </w:r>
      <w:bookmarkEnd w:id="17"/>
    </w:p>
    <w:p w14:paraId="5F03D3CB" w14:textId="77777777" w:rsidR="007B2515" w:rsidRDefault="000F1D58" w:rsidP="002E5018">
      <w:pPr>
        <w:spacing w:after="0" w:line="276" w:lineRule="auto"/>
        <w:ind w:right="30"/>
        <w:jc w:val="both"/>
        <w:divId w:val="1144664216"/>
        <w:rPr>
          <w:rFonts w:ascii="Arial" w:eastAsia="Times New Roman" w:hAnsi="Arial" w:cs="Arial"/>
          <w:sz w:val="20"/>
          <w:szCs w:val="20"/>
          <w:lang w:val="en"/>
        </w:rPr>
      </w:pPr>
      <w:r w:rsidRPr="007B2515">
        <w:rPr>
          <w:rFonts w:ascii="Arial" w:eastAsia="Times New Roman" w:hAnsi="Arial" w:cs="Arial"/>
          <w:sz w:val="20"/>
          <w:szCs w:val="20"/>
          <w:lang w:val="en"/>
        </w:rPr>
        <w:t xml:space="preserve">Approximately 75% of GIST possess activating mutations in the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gene, whereas another 10% have activating mutations in the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gene.</w:t>
      </w:r>
      <w:hyperlink w:anchor="R46094" w:tooltip="Heinrich MC, Corless CL, Demetri GD, et al. Kinase mutations and&#10;imatinib response in patients with metastatic gastrointestinal stromal tumor. J&#10;Clin Oncol. 2003;21(23):4342-4349." w:history="1">
        <w:r w:rsidRPr="007B2515">
          <w:rPr>
            <w:rStyle w:val="Hyperlink"/>
            <w:rFonts w:ascii="Arial" w:eastAsia="Times New Roman" w:hAnsi="Arial" w:cs="Arial"/>
            <w:sz w:val="20"/>
            <w:szCs w:val="20"/>
            <w:vertAlign w:val="superscript"/>
            <w:lang w:val="en"/>
          </w:rPr>
          <w:t>1,</w:t>
        </w:r>
      </w:hyperlink>
      <w:hyperlink w:anchor="R46095" w:tooltip="Heinrich MC, Corless CL, Duensing A, et al. PDGFRA activating mutations&#10;in gastrointestinal stromal tumors. Science. 2003;299(5607):708-710." w:history="1">
        <w:r w:rsidRPr="007B2515">
          <w:rPr>
            <w:rStyle w:val="Hyperlink"/>
            <w:rFonts w:ascii="Arial" w:eastAsia="Times New Roman" w:hAnsi="Arial" w:cs="Arial"/>
            <w:sz w:val="20"/>
            <w:szCs w:val="20"/>
            <w:vertAlign w:val="superscript"/>
            <w:lang w:val="en"/>
          </w:rPr>
          <w:t>2,</w:t>
        </w:r>
      </w:hyperlink>
      <w:hyperlink w:anchor="R46096" w:tooltip="Hirota S, Isozaki K, Moriyama Y, et al. Gain-of-function mutations of&#10;c-kit in human gastrointestinal stromal tumors. Science.&#10;1998;279(5350):577-580." w:history="1">
        <w:r w:rsidRPr="007B2515">
          <w:rPr>
            <w:rStyle w:val="Hyperlink"/>
            <w:rFonts w:ascii="Arial" w:eastAsia="Times New Roman" w:hAnsi="Arial" w:cs="Arial"/>
            <w:sz w:val="20"/>
            <w:szCs w:val="20"/>
            <w:vertAlign w:val="superscript"/>
            <w:lang w:val="en"/>
          </w:rPr>
          <w:t>3,</w:t>
        </w:r>
      </w:hyperlink>
      <w:hyperlink w:anchor="R46097" w:tooltip="Rubin BP, Singer S, Tsao C, et al. KIT activation is a ubiquitous&#10;feature of gastrointestinal stromal tumors. Cancer Res.&#10;2001;61(22):8118-8121." w:history="1">
        <w:r w:rsidRPr="007B2515">
          <w:rPr>
            <w:rStyle w:val="Hyperlink"/>
            <w:rFonts w:ascii="Arial" w:eastAsia="Times New Roman" w:hAnsi="Arial" w:cs="Arial"/>
            <w:sz w:val="20"/>
            <w:szCs w:val="20"/>
            <w:vertAlign w:val="superscript"/>
            <w:lang w:val="en"/>
          </w:rPr>
          <w:t>4</w:t>
        </w:r>
      </w:hyperlink>
      <w:r w:rsidRPr="007B2515">
        <w:rPr>
          <w:rFonts w:ascii="Arial" w:eastAsia="Times New Roman" w:hAnsi="Arial" w:cs="Arial"/>
          <w:sz w:val="20"/>
          <w:szCs w:val="20"/>
          <w:lang w:val="en"/>
        </w:rPr>
        <w:t xml:space="preserve"> These mutations result in virtually full-length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proteins that exhibit ligand-independent activation.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and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each contain 21 exons. However, mutations cluster within “hotspots”: exons 9, 11, 13, and 17 in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and exons 12, 14, and 18 in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(Figure 2). About 5% to 10% of GIST appear to be negative for both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and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mutations. The most recent NCCN Task Force on GIST strongly encourages that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and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mutational analysis be performed if tyrosine kinase inhibitors (TKIs) are considered as part of the treatment plan for unresectable or metastatic disease and that mutational analysis be considered for patients with primary disease, particularly those with high-risk tumors.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and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mutation status can be determined easily from paraffin-embedded tissue. Secondary or acquired mutations can be associated with development of tumor resistance in the setting of long-term imatinib mesylate treatment. These are usually point mutations that occur most commonly in</w:t>
      </w:r>
      <w:r w:rsidRPr="007B2515">
        <w:rPr>
          <w:rStyle w:val="Emphasis"/>
          <w:rFonts w:ascii="Arial" w:eastAsia="Times New Roman" w:hAnsi="Arial" w:cs="Arial"/>
          <w:sz w:val="20"/>
          <w:szCs w:val="20"/>
          <w:lang w:val="en"/>
        </w:rPr>
        <w:t xml:space="preserve"> KIT</w:t>
      </w:r>
      <w:r w:rsidRPr="007B2515">
        <w:rPr>
          <w:rFonts w:ascii="Arial" w:eastAsia="Times New Roman" w:hAnsi="Arial" w:cs="Arial"/>
          <w:sz w:val="20"/>
          <w:szCs w:val="20"/>
          <w:lang w:val="en"/>
        </w:rPr>
        <w:t xml:space="preserve"> exons 13, 14, and 17.</w:t>
      </w:r>
      <w:hyperlink w:anchor="R46098" w:tooltip="Heinrich MC, Corless CL, Blanke CD, et al. Molecular correlates of&#10;imatinib resistance in gastrointestinal stromal tumors. J Clin Oncol. 2006;24(29):4764-4774." w:history="1">
        <w:r w:rsidRPr="007B2515">
          <w:rPr>
            <w:rStyle w:val="Hyperlink"/>
            <w:rFonts w:ascii="Arial" w:eastAsia="Times New Roman" w:hAnsi="Arial" w:cs="Arial"/>
            <w:sz w:val="20"/>
            <w:szCs w:val="20"/>
            <w:vertAlign w:val="superscript"/>
            <w:lang w:val="en"/>
          </w:rPr>
          <w:t>5</w:t>
        </w:r>
      </w:hyperlink>
      <w:r w:rsidRPr="007B2515">
        <w:rPr>
          <w:rFonts w:ascii="Arial" w:eastAsia="Times New Roman" w:hAnsi="Arial" w:cs="Arial"/>
          <w:sz w:val="20"/>
          <w:szCs w:val="20"/>
          <w:lang w:val="en"/>
        </w:rPr>
        <w:t> The clinical utility of these mutations is an evolving concept, but it is important not to confuse them with the primary or initial mutation in GIST.</w:t>
      </w:r>
    </w:p>
    <w:p w14:paraId="43A84C9C" w14:textId="77777777" w:rsidR="007B2515" w:rsidRDefault="007B2515" w:rsidP="002E5018">
      <w:pPr>
        <w:spacing w:after="0" w:line="276" w:lineRule="auto"/>
        <w:ind w:right="30"/>
        <w:jc w:val="both"/>
        <w:divId w:val="1144664216"/>
        <w:rPr>
          <w:rFonts w:ascii="Arial" w:eastAsia="Times New Roman" w:hAnsi="Arial" w:cs="Arial"/>
          <w:sz w:val="20"/>
          <w:szCs w:val="20"/>
          <w:lang w:val="en"/>
        </w:rPr>
      </w:pPr>
    </w:p>
    <w:p w14:paraId="4885756A" w14:textId="77777777" w:rsidR="007B2515" w:rsidRDefault="000F1D58" w:rsidP="002E5018">
      <w:pPr>
        <w:spacing w:after="0" w:line="276" w:lineRule="auto"/>
        <w:ind w:right="30"/>
        <w:jc w:val="both"/>
        <w:divId w:val="1144664216"/>
        <w:rPr>
          <w:rFonts w:ascii="Arial" w:eastAsia="Times New Roman" w:hAnsi="Arial" w:cs="Arial"/>
          <w:sz w:val="20"/>
          <w:szCs w:val="20"/>
          <w:lang w:val="en"/>
        </w:rPr>
      </w:pPr>
      <w:r w:rsidRPr="007B2515">
        <w:rPr>
          <w:rFonts w:ascii="Arial" w:eastAsia="Times New Roman" w:hAnsi="Arial" w:cs="Arial"/>
          <w:sz w:val="20"/>
          <w:szCs w:val="20"/>
          <w:lang w:val="en"/>
        </w:rPr>
        <w:t>Recent studies focusing on the molecular classification of GIST recognized two major subgroups: succinate dehydrogenase (SHD)-competent and SDH-deficient GIST, both of which can arise in the sporadic or familial setting.</w:t>
      </w:r>
      <w:hyperlink w:anchor="R46099" w:tooltip="Mei L, Smith SC, Faber AC, et al. Gastrointestinal Stromal Tumors: The&#10;GIST of Precision Medicine. Trends Cancer. 2018;4:74-91." w:history="1">
        <w:r w:rsidRPr="007B2515">
          <w:rPr>
            <w:rStyle w:val="Hyperlink"/>
            <w:rFonts w:ascii="Arial" w:eastAsia="Times New Roman" w:hAnsi="Arial" w:cs="Arial"/>
            <w:sz w:val="20"/>
            <w:szCs w:val="20"/>
            <w:vertAlign w:val="superscript"/>
            <w:lang w:val="en"/>
          </w:rPr>
          <w:t>6,</w:t>
        </w:r>
      </w:hyperlink>
      <w:hyperlink w:anchor="R46100" w:tooltip="Gill AJ. Succinate dehydrogenase (SDH) and mitochondrial driven&#10;neoplasia. Pathology. 2012 Jun;44(4):285-92." w:history="1">
        <w:r w:rsidRPr="007B2515">
          <w:rPr>
            <w:rStyle w:val="Hyperlink"/>
            <w:rFonts w:ascii="Arial" w:eastAsia="Times New Roman" w:hAnsi="Arial" w:cs="Arial"/>
            <w:sz w:val="20"/>
            <w:szCs w:val="20"/>
            <w:vertAlign w:val="superscript"/>
            <w:lang w:val="en"/>
          </w:rPr>
          <w:t>7</w:t>
        </w:r>
      </w:hyperlink>
      <w:r w:rsidRPr="007B2515">
        <w:rPr>
          <w:rFonts w:ascii="Arial" w:eastAsia="Times New Roman" w:hAnsi="Arial" w:cs="Arial"/>
          <w:sz w:val="20"/>
          <w:szCs w:val="20"/>
          <w:lang w:val="en"/>
        </w:rPr>
        <w:t xml:space="preserve"> SDH-competent GIST include tumors with mutations of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and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as well of a subset of wild-type GIST with mutations mainly in</w:t>
      </w:r>
      <w:r w:rsidRPr="007B2515">
        <w:rPr>
          <w:rStyle w:val="Emphasis"/>
          <w:rFonts w:ascii="Arial" w:eastAsia="Times New Roman" w:hAnsi="Arial" w:cs="Arial"/>
          <w:sz w:val="20"/>
          <w:szCs w:val="20"/>
          <w:lang w:val="en"/>
        </w:rPr>
        <w:t xml:space="preserve"> NF1</w:t>
      </w:r>
      <w:r w:rsidRPr="007B2515">
        <w:rPr>
          <w:rFonts w:ascii="Arial" w:eastAsia="Times New Roman" w:hAnsi="Arial" w:cs="Arial"/>
          <w:sz w:val="20"/>
          <w:szCs w:val="20"/>
          <w:lang w:val="en"/>
        </w:rPr>
        <w:t xml:space="preserve"> and </w:t>
      </w:r>
      <w:r w:rsidRPr="007B2515">
        <w:rPr>
          <w:rStyle w:val="Emphasis"/>
          <w:rFonts w:ascii="Arial" w:eastAsia="Times New Roman" w:hAnsi="Arial" w:cs="Arial"/>
          <w:sz w:val="20"/>
          <w:szCs w:val="20"/>
          <w:lang w:val="en"/>
        </w:rPr>
        <w:t>BRAF</w:t>
      </w:r>
      <w:r w:rsidRPr="007B2515">
        <w:rPr>
          <w:rFonts w:ascii="Arial" w:eastAsia="Times New Roman" w:hAnsi="Arial" w:cs="Arial"/>
          <w:sz w:val="20"/>
          <w:szCs w:val="20"/>
          <w:lang w:val="en"/>
        </w:rPr>
        <w:t xml:space="preserve"> genes or rarely fusion gene events involving </w:t>
      </w:r>
      <w:r w:rsidRPr="007B2515">
        <w:rPr>
          <w:rStyle w:val="Emphasis"/>
          <w:rFonts w:ascii="Arial" w:eastAsia="Times New Roman" w:hAnsi="Arial" w:cs="Arial"/>
          <w:sz w:val="20"/>
          <w:szCs w:val="20"/>
          <w:lang w:val="en"/>
        </w:rPr>
        <w:t>FGFR1</w:t>
      </w:r>
      <w:r w:rsidRPr="007B2515">
        <w:rPr>
          <w:rFonts w:ascii="Arial" w:eastAsia="Times New Roman" w:hAnsi="Arial" w:cs="Arial"/>
          <w:sz w:val="20"/>
          <w:szCs w:val="20"/>
          <w:lang w:val="en"/>
        </w:rPr>
        <w:t xml:space="preserve"> or </w:t>
      </w:r>
      <w:r w:rsidRPr="007B2515">
        <w:rPr>
          <w:rStyle w:val="Emphasis"/>
          <w:rFonts w:ascii="Arial" w:eastAsia="Times New Roman" w:hAnsi="Arial" w:cs="Arial"/>
          <w:sz w:val="20"/>
          <w:szCs w:val="20"/>
          <w:lang w:val="en"/>
        </w:rPr>
        <w:t>BRAF</w:t>
      </w:r>
      <w:r w:rsidRPr="007B2515">
        <w:rPr>
          <w:rFonts w:ascii="Arial" w:eastAsia="Times New Roman" w:hAnsi="Arial" w:cs="Arial"/>
          <w:sz w:val="20"/>
          <w:szCs w:val="20"/>
          <w:lang w:val="en"/>
        </w:rPr>
        <w:t>.</w:t>
      </w:r>
      <w:hyperlink w:anchor="R46105" w:tooltip="Dare AJ, Gupta AA, Thipphavong S, Miettinen M, Gladdy RA. Abdominal neoplastic manifestations of neurofibromatosis type 1. &lt;em&gt;Neurooncol Adv&lt;/em&gt;. 2020 Jun 25;2(Suppl 1):i124-i133. doi: 10.1093/noajnl/vdaa032. PMID: 32642738." w:history="1">
        <w:r w:rsidRPr="007B2515">
          <w:rPr>
            <w:rStyle w:val="Hyperlink"/>
            <w:rFonts w:ascii="Arial" w:eastAsia="Times New Roman" w:hAnsi="Arial" w:cs="Arial"/>
            <w:sz w:val="20"/>
            <w:szCs w:val="20"/>
            <w:vertAlign w:val="superscript"/>
            <w:lang w:val="en"/>
          </w:rPr>
          <w:t>8,</w:t>
        </w:r>
      </w:hyperlink>
      <w:hyperlink w:anchor="R46106" w:tooltip="Lasota J, Kowalik A, Felisiak-Golabek A, Zięba S, Wang ZF, Miettinen M. New Mechanisms of mTOR Pathway Activation in KIT-mutant Malignant GISTs. &lt;em&gt;Appl Immunohistochem Mol Morphol&lt;/em&gt;. 2019 Jan;27(1):54-58. PMID: 28777148." w:history="1">
        <w:r w:rsidRPr="007B2515">
          <w:rPr>
            <w:rStyle w:val="Hyperlink"/>
            <w:rFonts w:ascii="Arial" w:eastAsia="Times New Roman" w:hAnsi="Arial" w:cs="Arial"/>
            <w:sz w:val="20"/>
            <w:szCs w:val="20"/>
            <w:vertAlign w:val="superscript"/>
            <w:lang w:val="en"/>
          </w:rPr>
          <w:t>9,</w:t>
        </w:r>
      </w:hyperlink>
      <w:hyperlink r:id="rId8" w:anchor="R46107" w:tooltip="Shi E, Chmielecki J, Tang CM, et al. FGFR1 and NTRK3 actionable alterations in" w:history="1">
        <w:r w:rsidRPr="007B2515">
          <w:rPr>
            <w:rStyle w:val="Hyperlink"/>
            <w:rFonts w:ascii="Arial" w:eastAsia="Times New Roman" w:hAnsi="Arial" w:cs="Arial"/>
            <w:sz w:val="20"/>
            <w:szCs w:val="20"/>
            <w:vertAlign w:val="superscript"/>
            <w:lang w:val="en"/>
          </w:rPr>
          <w:t>10,</w:t>
        </w:r>
      </w:hyperlink>
      <w:hyperlink w:anchor="R46108" w:tooltip="Pantaleo MA, Urbini M, Indio V, et al. Genome-wide analysis identifies MEN1 and MAX mutations and a neuroendocrine-like molecularheterogeneity in quadruple WT GIST. Mol Cancer Res. 2017;15(5):553-562." w:history="1">
        <w:r w:rsidRPr="007B2515">
          <w:rPr>
            <w:rStyle w:val="Hyperlink"/>
            <w:rFonts w:ascii="Arial" w:eastAsia="Times New Roman" w:hAnsi="Arial" w:cs="Arial"/>
            <w:sz w:val="20"/>
            <w:szCs w:val="20"/>
            <w:vertAlign w:val="superscript"/>
            <w:lang w:val="en"/>
          </w:rPr>
          <w:t>11,</w:t>
        </w:r>
      </w:hyperlink>
      <w:hyperlink w:anchor="R46109" w:tooltip="Charo LM, Burgoyne AM, Fanta PT, Patel H, Chmielecki J, Sicklick JK, McHale MT. A Novel PRKAR1B-BRAF Fusion in Gastrointestinal Stromal Tumor Guides Adjuvant Treatment Decision-Making During Pregnancy. J Natl Compr Canc Netw 2018;16:238-42." w:history="1">
        <w:r w:rsidRPr="007B2515">
          <w:rPr>
            <w:rStyle w:val="Hyperlink"/>
            <w:rFonts w:ascii="Arial" w:eastAsia="Times New Roman" w:hAnsi="Arial" w:cs="Arial"/>
            <w:sz w:val="20"/>
            <w:szCs w:val="20"/>
            <w:vertAlign w:val="superscript"/>
            <w:lang w:val="en"/>
          </w:rPr>
          <w:t>12,</w:t>
        </w:r>
      </w:hyperlink>
      <w:hyperlink w:anchor="R46110" w:tooltip="Torrence D, Xie Z, Zhang L, Chi P, Antonescu CR. Gastrointestinal stromal tumors with BRAF gene fusions. A report of two cases showing low or absent KIT expression resulting in diagnostic pitfalls. &lt;em&gt;Genes Chromosomes Cancer&lt;/em&gt;. 2021 Dec;60(12):789-795." w:history="1">
        <w:r w:rsidRPr="007B2515">
          <w:rPr>
            <w:rStyle w:val="Hyperlink"/>
            <w:rFonts w:ascii="Arial" w:eastAsia="Times New Roman" w:hAnsi="Arial" w:cs="Arial"/>
            <w:sz w:val="20"/>
            <w:szCs w:val="20"/>
            <w:vertAlign w:val="superscript"/>
            <w:lang w:val="en"/>
          </w:rPr>
          <w:t>13</w:t>
        </w:r>
      </w:hyperlink>
      <w:r w:rsidRPr="007B2515">
        <w:rPr>
          <w:rFonts w:ascii="Arial" w:eastAsia="Times New Roman" w:hAnsi="Arial" w:cs="Arial"/>
          <w:sz w:val="20"/>
          <w:szCs w:val="20"/>
          <w:lang w:val="en"/>
        </w:rPr>
        <w:t> On the other hand, SDH-deficient GIST includes tumors with a genetic alteration in any of the SDH subunits leading to SDH dysfunction.</w:t>
      </w:r>
    </w:p>
    <w:p w14:paraId="7DD85744" w14:textId="77777777" w:rsidR="007B2515" w:rsidRDefault="007B2515" w:rsidP="002E5018">
      <w:pPr>
        <w:spacing w:after="0" w:line="276" w:lineRule="auto"/>
        <w:ind w:right="30"/>
        <w:jc w:val="both"/>
        <w:divId w:val="1144664216"/>
        <w:rPr>
          <w:rFonts w:ascii="Arial" w:eastAsia="Times New Roman" w:hAnsi="Arial" w:cs="Arial"/>
          <w:sz w:val="20"/>
          <w:szCs w:val="20"/>
          <w:lang w:val="en"/>
        </w:rPr>
      </w:pPr>
    </w:p>
    <w:p w14:paraId="7F948309" w14:textId="34B29DDD" w:rsidR="00A86034" w:rsidRDefault="000F1D58" w:rsidP="002E5018">
      <w:pPr>
        <w:spacing w:after="0" w:line="276" w:lineRule="auto"/>
        <w:ind w:right="30"/>
        <w:jc w:val="both"/>
        <w:divId w:val="1144664216"/>
        <w:rPr>
          <w:rFonts w:ascii="Arial" w:eastAsia="Times New Roman" w:hAnsi="Arial" w:cs="Arial"/>
          <w:sz w:val="20"/>
          <w:szCs w:val="20"/>
          <w:lang w:val="en"/>
        </w:rPr>
      </w:pPr>
      <w:r w:rsidRPr="007B2515">
        <w:rPr>
          <w:rFonts w:ascii="Arial" w:eastAsia="Times New Roman" w:hAnsi="Arial" w:cs="Arial"/>
          <w:sz w:val="20"/>
          <w:szCs w:val="20"/>
          <w:lang w:val="en"/>
        </w:rPr>
        <w:t xml:space="preserve">SDH-deficient GIST represents approximately 8% of GIST, although these may arise sporadically. </w:t>
      </w:r>
      <w:proofErr w:type="gramStart"/>
      <w:r w:rsidRPr="007B2515">
        <w:rPr>
          <w:rFonts w:ascii="Arial" w:eastAsia="Times New Roman" w:hAnsi="Arial" w:cs="Arial"/>
          <w:sz w:val="20"/>
          <w:szCs w:val="20"/>
          <w:lang w:val="en"/>
        </w:rPr>
        <w:t>The majority of</w:t>
      </w:r>
      <w:proofErr w:type="gramEnd"/>
      <w:r w:rsidRPr="007B2515">
        <w:rPr>
          <w:rFonts w:ascii="Arial" w:eastAsia="Times New Roman" w:hAnsi="Arial" w:cs="Arial"/>
          <w:sz w:val="20"/>
          <w:szCs w:val="20"/>
          <w:lang w:val="en"/>
        </w:rPr>
        <w:t xml:space="preserve"> pediatric GIST arise in Carney triad and Carney-</w:t>
      </w:r>
      <w:proofErr w:type="spellStart"/>
      <w:r w:rsidRPr="007B2515">
        <w:rPr>
          <w:rFonts w:ascii="Arial" w:eastAsia="Times New Roman" w:hAnsi="Arial" w:cs="Arial"/>
          <w:sz w:val="20"/>
          <w:szCs w:val="20"/>
          <w:lang w:val="en"/>
        </w:rPr>
        <w:t>Stratakis</w:t>
      </w:r>
      <w:proofErr w:type="spellEnd"/>
      <w:r w:rsidRPr="007B2515">
        <w:rPr>
          <w:rFonts w:ascii="Arial" w:eastAsia="Times New Roman" w:hAnsi="Arial" w:cs="Arial"/>
          <w:sz w:val="20"/>
          <w:szCs w:val="20"/>
          <w:lang w:val="en"/>
        </w:rPr>
        <w:t xml:space="preserve"> syndrome and are SDH-deficient. SDH is a mitochondrial enzyme comprising four subunits (SDHA, SDHB, SDHC, and SDHD) that are </w:t>
      </w:r>
      <w:r w:rsidRPr="007B2515">
        <w:rPr>
          <w:rFonts w:ascii="Arial" w:eastAsia="Times New Roman" w:hAnsi="Arial" w:cs="Arial"/>
          <w:sz w:val="20"/>
          <w:szCs w:val="20"/>
          <w:lang w:val="en"/>
        </w:rPr>
        <w:lastRenderedPageBreak/>
        <w:t xml:space="preserve">involved in the Krebs cycle. Genetic alteration of any of the four subunits results in SDH dysfunction and subsequent loss of SDHB expression by immunohistochemistry. SDH-deficient GIST arises almost exclusive in the stomach, affects predominantly female patients, and tends to manifest at a young age. Pathologic features associated with SDH-deficient tumors include multinodular and/or plexiform growth pattern, epithelioid morphology, </w:t>
      </w:r>
      <w:proofErr w:type="spellStart"/>
      <w:r w:rsidRPr="007B2515">
        <w:rPr>
          <w:rFonts w:ascii="Arial" w:eastAsia="Times New Roman" w:hAnsi="Arial" w:cs="Arial"/>
          <w:sz w:val="20"/>
          <w:szCs w:val="20"/>
          <w:lang w:val="en"/>
        </w:rPr>
        <w:t>lymphovascular</w:t>
      </w:r>
      <w:proofErr w:type="spellEnd"/>
      <w:r w:rsidRPr="007B2515">
        <w:rPr>
          <w:rFonts w:ascii="Arial" w:eastAsia="Times New Roman" w:hAnsi="Arial" w:cs="Arial"/>
          <w:sz w:val="20"/>
          <w:szCs w:val="20"/>
          <w:lang w:val="en"/>
        </w:rPr>
        <w:t xml:space="preserve"> invasion, nodal involvement, and frequent metastasis to the liver and peritoneum. Importantly, germline mutations in the genes coding for any of the SDH subunits can lead to paragangliomas/pheochromocytomas, SDH-deficient renal cell carcinoma, and pituitary tumors in addition to GIST. It is recommended that all gastric GIST be screened for loss of SDHB by immunohistochemistry. All patients with SDH-deficient GIST identified by loss of SDHB </w:t>
      </w:r>
      <w:proofErr w:type="spellStart"/>
      <w:r w:rsidRPr="007B2515">
        <w:rPr>
          <w:rFonts w:ascii="Arial" w:eastAsia="Times New Roman" w:hAnsi="Arial" w:cs="Arial"/>
          <w:sz w:val="20"/>
          <w:szCs w:val="20"/>
          <w:lang w:val="en"/>
        </w:rPr>
        <w:t>immunostain</w:t>
      </w:r>
      <w:proofErr w:type="spellEnd"/>
      <w:r w:rsidRPr="007B2515">
        <w:rPr>
          <w:rFonts w:ascii="Arial" w:eastAsia="Times New Roman" w:hAnsi="Arial" w:cs="Arial"/>
          <w:sz w:val="20"/>
          <w:szCs w:val="20"/>
          <w:lang w:val="en"/>
        </w:rPr>
        <w:t xml:space="preserve"> should be referred to a genetic counselor.</w:t>
      </w:r>
    </w:p>
    <w:p w14:paraId="435EFEA7" w14:textId="77777777" w:rsidR="007B2515" w:rsidRPr="007B2515" w:rsidRDefault="007B2515" w:rsidP="002E5018">
      <w:pPr>
        <w:spacing w:after="0" w:line="276" w:lineRule="auto"/>
        <w:ind w:right="30"/>
        <w:jc w:val="both"/>
        <w:divId w:val="1144664216"/>
        <w:rPr>
          <w:rFonts w:ascii="Arial" w:hAnsi="Arial" w:cs="Arial"/>
          <w:sz w:val="20"/>
          <w:szCs w:val="20"/>
          <w:lang w:val="en"/>
        </w:rPr>
      </w:pPr>
    </w:p>
    <w:p w14:paraId="1B258301" w14:textId="2E5C1E91" w:rsidR="00A86034" w:rsidRPr="007B2515" w:rsidRDefault="000F1D58" w:rsidP="002E5018">
      <w:pPr>
        <w:spacing w:after="0" w:line="276" w:lineRule="auto"/>
        <w:jc w:val="both"/>
        <w:divId w:val="826287348"/>
        <w:rPr>
          <w:rFonts w:ascii="Arial" w:hAnsi="Arial" w:cs="Arial"/>
          <w:sz w:val="18"/>
          <w:szCs w:val="18"/>
          <w:lang w:val="en"/>
        </w:rPr>
      </w:pPr>
      <w:r w:rsidRPr="007B2515">
        <w:rPr>
          <w:rFonts w:ascii="Arial" w:eastAsiaTheme="minorHAnsi" w:hAnsi="Arial" w:cs="Arial"/>
          <w:noProof/>
          <w:sz w:val="18"/>
          <w:szCs w:val="18"/>
        </w:rPr>
        <w:drawing>
          <wp:inline distT="0" distB="0" distL="0" distR="0" wp14:anchorId="1CDB94DF" wp14:editId="2EEAE15D">
            <wp:extent cx="5260975" cy="2950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0975" cy="2950845"/>
                    </a:xfrm>
                    <a:prstGeom prst="rect">
                      <a:avLst/>
                    </a:prstGeom>
                    <a:noFill/>
                    <a:ln>
                      <a:noFill/>
                    </a:ln>
                  </pic:spPr>
                </pic:pic>
              </a:graphicData>
            </a:graphic>
          </wp:inline>
        </w:drawing>
      </w:r>
      <w:r w:rsidRPr="007B2515">
        <w:rPr>
          <w:rFonts w:ascii="Arial" w:hAnsi="Arial" w:cs="Arial"/>
          <w:color w:val="231F20"/>
          <w:sz w:val="18"/>
          <w:szCs w:val="18"/>
          <w:lang w:val="en"/>
        </w:rPr>
        <w:t>*</w:t>
      </w:r>
      <w:r w:rsidRPr="007B2515">
        <w:rPr>
          <w:rFonts w:ascii="Arial" w:hAnsi="Arial" w:cs="Arial"/>
          <w:color w:val="231F20"/>
          <w:spacing w:val="-1"/>
          <w:sz w:val="18"/>
          <w:szCs w:val="18"/>
          <w:lang w:val="en"/>
        </w:rPr>
        <w:t> </w:t>
      </w:r>
      <w:r w:rsidRPr="007B2515">
        <w:rPr>
          <w:rFonts w:ascii="Arial" w:hAnsi="Arial" w:cs="Arial"/>
          <w:color w:val="231F20"/>
          <w:sz w:val="18"/>
          <w:szCs w:val="18"/>
          <w:lang w:val="en"/>
        </w:rPr>
        <w:t>Refers</w:t>
      </w:r>
      <w:r w:rsidRPr="007B2515">
        <w:rPr>
          <w:rFonts w:ascii="Arial" w:hAnsi="Arial" w:cs="Arial"/>
          <w:color w:val="231F20"/>
          <w:spacing w:val="-5"/>
          <w:sz w:val="18"/>
          <w:szCs w:val="18"/>
          <w:lang w:val="en"/>
        </w:rPr>
        <w:t> </w:t>
      </w:r>
      <w:r w:rsidRPr="007B2515">
        <w:rPr>
          <w:rFonts w:ascii="Arial" w:hAnsi="Arial" w:cs="Arial"/>
          <w:color w:val="231F20"/>
          <w:sz w:val="18"/>
          <w:szCs w:val="18"/>
          <w:lang w:val="en"/>
        </w:rPr>
        <w:t>to</w:t>
      </w:r>
      <w:r w:rsidRPr="007B2515">
        <w:rPr>
          <w:rFonts w:ascii="Arial" w:hAnsi="Arial" w:cs="Arial"/>
          <w:color w:val="231F20"/>
          <w:spacing w:val="-1"/>
          <w:sz w:val="18"/>
          <w:szCs w:val="18"/>
          <w:lang w:val="en"/>
        </w:rPr>
        <w:t> </w:t>
      </w:r>
      <w:r w:rsidRPr="007B2515">
        <w:rPr>
          <w:rFonts w:ascii="Arial" w:hAnsi="Arial" w:cs="Arial"/>
          <w:color w:val="231F20"/>
          <w:sz w:val="18"/>
          <w:szCs w:val="18"/>
          <w:lang w:val="en"/>
        </w:rPr>
        <w:t>exons</w:t>
      </w:r>
      <w:r w:rsidRPr="007B2515">
        <w:rPr>
          <w:rFonts w:ascii="Arial" w:hAnsi="Arial" w:cs="Arial"/>
          <w:color w:val="231F20"/>
          <w:spacing w:val="-5"/>
          <w:sz w:val="18"/>
          <w:szCs w:val="18"/>
          <w:lang w:val="en"/>
        </w:rPr>
        <w:t> </w:t>
      </w:r>
      <w:r w:rsidRPr="007B2515">
        <w:rPr>
          <w:rFonts w:ascii="Arial" w:hAnsi="Arial" w:cs="Arial"/>
          <w:color w:val="231F20"/>
          <w:sz w:val="18"/>
          <w:szCs w:val="18"/>
          <w:lang w:val="en"/>
        </w:rPr>
        <w:t>involved</w:t>
      </w:r>
      <w:r w:rsidRPr="007B2515">
        <w:rPr>
          <w:rFonts w:ascii="Arial" w:hAnsi="Arial" w:cs="Arial"/>
          <w:color w:val="231F20"/>
          <w:spacing w:val="-7"/>
          <w:sz w:val="18"/>
          <w:szCs w:val="18"/>
          <w:lang w:val="en"/>
        </w:rPr>
        <w:t xml:space="preserve"> </w:t>
      </w:r>
      <w:r w:rsidRPr="007B2515">
        <w:rPr>
          <w:rFonts w:ascii="Arial" w:hAnsi="Arial" w:cs="Arial"/>
          <w:color w:val="231F20"/>
          <w:sz w:val="18"/>
          <w:szCs w:val="18"/>
          <w:lang w:val="en"/>
        </w:rPr>
        <w:t>most</w:t>
      </w:r>
      <w:r w:rsidRPr="007B2515">
        <w:rPr>
          <w:rFonts w:ascii="Arial" w:hAnsi="Arial" w:cs="Arial"/>
          <w:color w:val="231F20"/>
          <w:spacing w:val="-4"/>
          <w:sz w:val="18"/>
          <w:szCs w:val="18"/>
          <w:lang w:val="en"/>
        </w:rPr>
        <w:t> </w:t>
      </w:r>
      <w:r w:rsidRPr="007B2515">
        <w:rPr>
          <w:rFonts w:ascii="Arial" w:hAnsi="Arial" w:cs="Arial"/>
          <w:color w:val="231F20"/>
          <w:sz w:val="18"/>
          <w:szCs w:val="18"/>
          <w:lang w:val="en"/>
        </w:rPr>
        <w:t>frequently</w:t>
      </w:r>
      <w:r w:rsidRPr="007B2515">
        <w:rPr>
          <w:rFonts w:ascii="Arial" w:hAnsi="Arial" w:cs="Arial"/>
          <w:color w:val="231F20"/>
          <w:spacing w:val="-8"/>
          <w:sz w:val="18"/>
          <w:szCs w:val="18"/>
          <w:lang w:val="en"/>
        </w:rPr>
        <w:t> </w:t>
      </w:r>
      <w:r w:rsidRPr="007B2515">
        <w:rPr>
          <w:rFonts w:ascii="Arial" w:hAnsi="Arial" w:cs="Arial"/>
          <w:color w:val="231F20"/>
          <w:sz w:val="18"/>
          <w:szCs w:val="18"/>
          <w:lang w:val="en"/>
        </w:rPr>
        <w:t>by</w:t>
      </w:r>
      <w:r w:rsidRPr="007B2515">
        <w:rPr>
          <w:rFonts w:ascii="Arial" w:hAnsi="Arial" w:cs="Arial"/>
          <w:color w:val="231F20"/>
          <w:spacing w:val="-2"/>
          <w:sz w:val="18"/>
          <w:szCs w:val="18"/>
          <w:lang w:val="en"/>
        </w:rPr>
        <w:t> </w:t>
      </w:r>
      <w:r w:rsidRPr="007B2515">
        <w:rPr>
          <w:rFonts w:ascii="Arial" w:hAnsi="Arial" w:cs="Arial"/>
          <w:color w:val="231F20"/>
          <w:sz w:val="18"/>
          <w:szCs w:val="18"/>
          <w:lang w:val="en"/>
        </w:rPr>
        <w:t>secondary/acquired</w:t>
      </w:r>
      <w:r w:rsidRPr="007B2515">
        <w:rPr>
          <w:rFonts w:ascii="Arial" w:hAnsi="Arial" w:cs="Arial"/>
          <w:color w:val="231F20"/>
          <w:spacing w:val="-16"/>
          <w:sz w:val="18"/>
          <w:szCs w:val="18"/>
          <w:lang w:val="en"/>
        </w:rPr>
        <w:t> </w:t>
      </w:r>
      <w:r w:rsidRPr="007B2515">
        <w:rPr>
          <w:rFonts w:ascii="Arial" w:hAnsi="Arial" w:cs="Arial"/>
          <w:color w:val="231F20"/>
          <w:sz w:val="18"/>
          <w:szCs w:val="18"/>
          <w:lang w:val="en"/>
        </w:rPr>
        <w:t>mutations.</w:t>
      </w:r>
    </w:p>
    <w:p w14:paraId="0FB4DFB8" w14:textId="77777777" w:rsidR="007B2515" w:rsidRPr="007B2515" w:rsidRDefault="007B2515" w:rsidP="002E5018">
      <w:pPr>
        <w:autoSpaceDE w:val="0"/>
        <w:autoSpaceDN w:val="0"/>
        <w:adjustRightInd w:val="0"/>
        <w:spacing w:after="0" w:line="276" w:lineRule="auto"/>
        <w:ind w:right="-20"/>
        <w:jc w:val="both"/>
        <w:divId w:val="826287348"/>
        <w:rPr>
          <w:rFonts w:ascii="Arial" w:hAnsi="Arial" w:cs="Arial"/>
          <w:color w:val="231F20"/>
          <w:sz w:val="18"/>
          <w:szCs w:val="18"/>
          <w:lang w:val="en"/>
        </w:rPr>
      </w:pPr>
    </w:p>
    <w:p w14:paraId="15E3DA39" w14:textId="77777777" w:rsidR="007B2515" w:rsidRPr="007B2515" w:rsidRDefault="000F1D58" w:rsidP="002E5018">
      <w:pPr>
        <w:autoSpaceDE w:val="0"/>
        <w:autoSpaceDN w:val="0"/>
        <w:adjustRightInd w:val="0"/>
        <w:spacing w:after="0" w:line="276" w:lineRule="auto"/>
        <w:ind w:right="-20"/>
        <w:jc w:val="both"/>
        <w:divId w:val="826287348"/>
        <w:rPr>
          <w:rFonts w:ascii="Arial" w:hAnsi="Arial" w:cs="Arial"/>
          <w:sz w:val="18"/>
          <w:szCs w:val="18"/>
          <w:lang w:val="en"/>
        </w:rPr>
      </w:pPr>
      <w:r w:rsidRPr="007B2515">
        <w:rPr>
          <w:rStyle w:val="Strong"/>
          <w:rFonts w:ascii="Arial" w:hAnsi="Arial" w:cs="Arial"/>
          <w:sz w:val="18"/>
          <w:szCs w:val="18"/>
          <w:lang w:val="en"/>
        </w:rPr>
        <w:t xml:space="preserve">Figure 2. </w:t>
      </w:r>
      <w:r w:rsidRPr="007B2515">
        <w:rPr>
          <w:rFonts w:ascii="Arial" w:hAnsi="Arial" w:cs="Arial"/>
          <w:sz w:val="18"/>
          <w:szCs w:val="18"/>
          <w:lang w:val="en"/>
        </w:rPr>
        <w:t xml:space="preserve">Locations and frequency of activating </w:t>
      </w:r>
      <w:r w:rsidRPr="007B2515">
        <w:rPr>
          <w:rStyle w:val="Emphasis"/>
          <w:rFonts w:ascii="Arial" w:hAnsi="Arial" w:cs="Arial"/>
          <w:sz w:val="18"/>
          <w:szCs w:val="18"/>
          <w:lang w:val="en"/>
        </w:rPr>
        <w:t xml:space="preserve">KIT </w:t>
      </w:r>
      <w:r w:rsidRPr="007B2515">
        <w:rPr>
          <w:rFonts w:ascii="Arial" w:hAnsi="Arial" w:cs="Arial"/>
          <w:sz w:val="18"/>
          <w:szCs w:val="18"/>
          <w:lang w:val="en"/>
        </w:rPr>
        <w:t xml:space="preserve">and </w:t>
      </w:r>
      <w:r w:rsidRPr="007B2515">
        <w:rPr>
          <w:rStyle w:val="Emphasis"/>
          <w:rFonts w:ascii="Arial" w:hAnsi="Arial" w:cs="Arial"/>
          <w:sz w:val="18"/>
          <w:szCs w:val="18"/>
          <w:lang w:val="en"/>
        </w:rPr>
        <w:t xml:space="preserve">PDGFRA </w:t>
      </w:r>
      <w:r w:rsidRPr="007B2515">
        <w:rPr>
          <w:rFonts w:ascii="Arial" w:hAnsi="Arial" w:cs="Arial"/>
          <w:sz w:val="18"/>
          <w:szCs w:val="18"/>
          <w:lang w:val="en"/>
        </w:rPr>
        <w:t>mutations in GIST. They were adapted with permission from Heinrich et al.</w:t>
      </w:r>
      <w:hyperlink w:anchor="R46094" w:tooltip="Heinrich MC, Corless CL, Demetri GD, et al. Kinase mutations and&#10;imatinib response in patients with metastatic gastrointestinal stromal tumor. J&#10;Clin Oncol. 2003;21(23):4342-4349." w:history="1">
        <w:r w:rsidRPr="007B2515">
          <w:rPr>
            <w:rFonts w:ascii="Arial" w:hAnsi="Arial" w:cs="Arial"/>
            <w:color w:val="0000FF"/>
            <w:sz w:val="18"/>
            <w:szCs w:val="18"/>
            <w:u w:val="single"/>
            <w:vertAlign w:val="superscript"/>
            <w:lang w:val="en"/>
          </w:rPr>
          <w:t>1</w:t>
        </w:r>
      </w:hyperlink>
      <w:r w:rsidRPr="007B2515">
        <w:rPr>
          <w:rFonts w:ascii="Arial" w:hAnsi="Arial" w:cs="Arial"/>
          <w:sz w:val="18"/>
          <w:szCs w:val="18"/>
          <w:lang w:val="en"/>
        </w:rPr>
        <w:t> Copyright 2003 by the American Society of Clinical Oncology. All rights reserved.</w:t>
      </w:r>
    </w:p>
    <w:p w14:paraId="2A0DA7C3" w14:textId="77777777" w:rsidR="007B2515" w:rsidRDefault="007B2515" w:rsidP="002E5018">
      <w:pPr>
        <w:autoSpaceDE w:val="0"/>
        <w:autoSpaceDN w:val="0"/>
        <w:adjustRightInd w:val="0"/>
        <w:spacing w:after="0" w:line="276" w:lineRule="auto"/>
        <w:ind w:right="-20"/>
        <w:jc w:val="both"/>
        <w:divId w:val="826287348"/>
        <w:rPr>
          <w:rFonts w:ascii="Arial" w:hAnsi="Arial" w:cs="Arial"/>
          <w:sz w:val="20"/>
          <w:szCs w:val="20"/>
          <w:lang w:val="en"/>
        </w:rPr>
      </w:pPr>
    </w:p>
    <w:p w14:paraId="3EB535A2"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Style w:val="Emphasis"/>
          <w:rFonts w:ascii="Arial" w:hAnsi="Arial" w:cs="Arial"/>
          <w:sz w:val="20"/>
          <w:szCs w:val="20"/>
          <w:lang w:val="en"/>
        </w:rPr>
        <w:t>KIT</w:t>
      </w:r>
      <w:r w:rsidRPr="007B2515">
        <w:rPr>
          <w:rFonts w:ascii="Arial" w:hAnsi="Arial" w:cs="Arial"/>
          <w:sz w:val="20"/>
          <w:szCs w:val="20"/>
          <w:lang w:val="en"/>
        </w:rPr>
        <w:t xml:space="preserve"> and </w:t>
      </w:r>
      <w:r w:rsidRPr="007B2515">
        <w:rPr>
          <w:rStyle w:val="Emphasis"/>
          <w:rFonts w:ascii="Arial" w:hAnsi="Arial" w:cs="Arial"/>
          <w:sz w:val="20"/>
          <w:szCs w:val="20"/>
          <w:lang w:val="en"/>
        </w:rPr>
        <w:t>PDGFRA</w:t>
      </w:r>
      <w:r w:rsidRPr="007B2515">
        <w:rPr>
          <w:rFonts w:ascii="Arial" w:hAnsi="Arial" w:cs="Arial"/>
          <w:sz w:val="20"/>
          <w:szCs w:val="20"/>
          <w:lang w:val="en"/>
        </w:rPr>
        <w:t xml:space="preserve"> are excellent targets for small-molecule tyrosine kinase inhibitors, and compounds of this class, imatinib mesylate (Gleevec, Novartis Pharmaceuticals, Basel, Switzerland), sunitinib malate (</w:t>
      </w:r>
      <w:proofErr w:type="spellStart"/>
      <w:r w:rsidRPr="007B2515">
        <w:rPr>
          <w:rFonts w:ascii="Arial" w:hAnsi="Arial" w:cs="Arial"/>
          <w:sz w:val="20"/>
          <w:szCs w:val="20"/>
          <w:lang w:val="en"/>
        </w:rPr>
        <w:t>Sutent</w:t>
      </w:r>
      <w:proofErr w:type="spellEnd"/>
      <w:r w:rsidRPr="007B2515">
        <w:rPr>
          <w:rFonts w:ascii="Arial" w:hAnsi="Arial" w:cs="Arial"/>
          <w:sz w:val="20"/>
          <w:szCs w:val="20"/>
          <w:lang w:val="en"/>
        </w:rPr>
        <w:t xml:space="preserve">, Pfizer Pharmaceuticals, New York, New York), </w:t>
      </w:r>
      <w:proofErr w:type="spellStart"/>
      <w:r w:rsidRPr="007B2515">
        <w:rPr>
          <w:rFonts w:ascii="Arial" w:hAnsi="Arial" w:cs="Arial"/>
          <w:sz w:val="20"/>
          <w:szCs w:val="20"/>
          <w:lang w:val="en"/>
        </w:rPr>
        <w:t>avapritinib</w:t>
      </w:r>
      <w:proofErr w:type="spellEnd"/>
      <w:r w:rsidRPr="007B2515">
        <w:rPr>
          <w:rFonts w:ascii="Arial" w:hAnsi="Arial" w:cs="Arial"/>
          <w:sz w:val="20"/>
          <w:szCs w:val="20"/>
          <w:lang w:val="en"/>
        </w:rPr>
        <w:t xml:space="preserve"> (</w:t>
      </w:r>
      <w:proofErr w:type="spellStart"/>
      <w:r w:rsidRPr="007B2515">
        <w:rPr>
          <w:rFonts w:ascii="Arial" w:hAnsi="Arial" w:cs="Arial"/>
          <w:sz w:val="20"/>
          <w:szCs w:val="20"/>
          <w:lang w:val="en"/>
        </w:rPr>
        <w:t>Ayvakit</w:t>
      </w:r>
      <w:proofErr w:type="spellEnd"/>
      <w:r w:rsidRPr="007B2515">
        <w:rPr>
          <w:rFonts w:ascii="Arial" w:hAnsi="Arial" w:cs="Arial"/>
          <w:sz w:val="20"/>
          <w:szCs w:val="20"/>
          <w:lang w:val="en"/>
        </w:rPr>
        <w:t xml:space="preserve">, </w:t>
      </w:r>
      <w:r w:rsidRPr="007B2515">
        <w:rPr>
          <w:rStyle w:val="Emphasis"/>
          <w:rFonts w:ascii="Arial" w:hAnsi="Arial" w:cs="Arial"/>
          <w:sz w:val="20"/>
          <w:szCs w:val="20"/>
          <w:lang w:val="en"/>
        </w:rPr>
        <w:t>PDGFRA</w:t>
      </w:r>
      <w:r w:rsidRPr="007B2515">
        <w:rPr>
          <w:rFonts w:ascii="Arial" w:hAnsi="Arial" w:cs="Arial"/>
          <w:sz w:val="20"/>
          <w:szCs w:val="20"/>
          <w:lang w:val="en"/>
        </w:rPr>
        <w:t xml:space="preserve"> D842V (exon 18) mutant, may be resistant to standard therapy), regorafenib (3rd line), and </w:t>
      </w:r>
      <w:proofErr w:type="spellStart"/>
      <w:r w:rsidRPr="007B2515">
        <w:rPr>
          <w:rFonts w:ascii="Arial" w:hAnsi="Arial" w:cs="Arial"/>
          <w:sz w:val="20"/>
          <w:szCs w:val="20"/>
          <w:lang w:val="en"/>
        </w:rPr>
        <w:t>ripretinib</w:t>
      </w:r>
      <w:proofErr w:type="spellEnd"/>
      <w:r w:rsidRPr="007B2515">
        <w:rPr>
          <w:rFonts w:ascii="Arial" w:hAnsi="Arial" w:cs="Arial"/>
          <w:sz w:val="20"/>
          <w:szCs w:val="20"/>
          <w:lang w:val="en"/>
        </w:rPr>
        <w:t xml:space="preserve"> (4th line, </w:t>
      </w:r>
      <w:proofErr w:type="spellStart"/>
      <w:r w:rsidRPr="007B2515">
        <w:rPr>
          <w:rFonts w:ascii="Arial" w:hAnsi="Arial" w:cs="Arial"/>
          <w:sz w:val="20"/>
          <w:szCs w:val="20"/>
          <w:lang w:val="en"/>
        </w:rPr>
        <w:t>Qinlock</w:t>
      </w:r>
      <w:proofErr w:type="spellEnd"/>
      <w:r w:rsidRPr="007B2515">
        <w:rPr>
          <w:rFonts w:ascii="Arial" w:hAnsi="Arial" w:cs="Arial"/>
          <w:sz w:val="20"/>
          <w:szCs w:val="20"/>
          <w:lang w:val="en"/>
        </w:rPr>
        <w:t>) have shown efficacy in clinical trials and have been approved by the US Food and Drug Administration for the treatment of GIST.</w:t>
      </w:r>
      <w:hyperlink w:anchor="R46101" w:tooltip="Demetri GD, Benjamin RS, Blanke CD, et al; NCCN Task Force. NCCN Task&#10;Force report: management of patients with gastrointestinal stromal tumor&#10;(GIST)--update of the NCCN clinical practice guidelines. J Natl Compr Canc&#10;Netw. 2007;5(Suppl 2):S1-S29" w:history="1">
        <w:r w:rsidRPr="007B2515">
          <w:rPr>
            <w:rStyle w:val="Hyperlink"/>
            <w:rFonts w:ascii="Arial" w:hAnsi="Arial" w:cs="Arial"/>
            <w:sz w:val="20"/>
            <w:szCs w:val="20"/>
            <w:vertAlign w:val="superscript"/>
            <w:lang w:val="en"/>
          </w:rPr>
          <w:t>14,</w:t>
        </w:r>
      </w:hyperlink>
      <w:hyperlink w:anchor="R46102" w:tooltip="Demetri GD. Targeting the molecular pathophysiology of gastrointestinal&#10;stromal tumors with imatinib: mechanisms, successes, and challenges to rational&#10;drug development. Hematol Oncol Clin North Am. 2002;16(5):1115-1124." w:history="1">
        <w:r w:rsidRPr="007B2515">
          <w:rPr>
            <w:rStyle w:val="Hyperlink"/>
            <w:rFonts w:ascii="Arial" w:hAnsi="Arial" w:cs="Arial"/>
            <w:sz w:val="20"/>
            <w:szCs w:val="20"/>
            <w:vertAlign w:val="superscript"/>
            <w:lang w:val="en"/>
          </w:rPr>
          <w:t>15,</w:t>
        </w:r>
      </w:hyperlink>
      <w:hyperlink w:anchor="R46103" w:tooltip="Demetri GD, van Oosterom AT, Garrett CR, et al. Efficacy and safety of&#10;sunitinib in patients with advanced gastrointestinal stromal tumour after&#10;failure of imatinib: a randomised controlled trial. Lancet.&#10;2006;368(9544):1329-1338." w:history="1">
        <w:r w:rsidRPr="007B2515">
          <w:rPr>
            <w:rStyle w:val="Hyperlink"/>
            <w:rFonts w:ascii="Arial" w:hAnsi="Arial" w:cs="Arial"/>
            <w:sz w:val="20"/>
            <w:szCs w:val="20"/>
            <w:vertAlign w:val="superscript"/>
            <w:lang w:val="en"/>
          </w:rPr>
          <w:t>16,</w:t>
        </w:r>
      </w:hyperlink>
      <w:hyperlink w:anchor="R46111" w:tooltip="Kelly CM, Gutierrez Sainz L, Chi P. The management of metastatic GIST: current standard and investigational therapeutics. &lt;em&gt;J Hematol Oncol&lt;/em&gt; 14:2, 2021." w:history="1">
        <w:r w:rsidRPr="007B2515">
          <w:rPr>
            <w:rStyle w:val="Hyperlink"/>
            <w:rFonts w:ascii="Arial" w:hAnsi="Arial" w:cs="Arial"/>
            <w:sz w:val="20"/>
            <w:szCs w:val="20"/>
            <w:vertAlign w:val="superscript"/>
            <w:lang w:val="en"/>
          </w:rPr>
          <w:t>17</w:t>
        </w:r>
      </w:hyperlink>
      <w:r w:rsidRPr="007B2515">
        <w:rPr>
          <w:rFonts w:ascii="Arial" w:hAnsi="Arial" w:cs="Arial"/>
          <w:sz w:val="20"/>
          <w:szCs w:val="20"/>
          <w:lang w:val="en"/>
        </w:rPr>
        <w:t> SDH-deficient GIST is usually resistant to imatinib but may have a higher probability of response to sunitinib.</w:t>
      </w:r>
      <w:hyperlink w:anchor="R46099" w:tooltip="Mei L, Smith SC, Faber AC, et al. Gastrointestinal Stromal Tumors: The&#10;GIST of Precision Medicine. Trends Cancer. 2018;4:74-91." w:history="1">
        <w:r w:rsidRPr="007B2515">
          <w:rPr>
            <w:rFonts w:ascii="Arial" w:hAnsi="Arial" w:cs="Arial"/>
            <w:color w:val="0000FF"/>
            <w:sz w:val="20"/>
            <w:szCs w:val="20"/>
            <w:u w:val="single"/>
            <w:vertAlign w:val="superscript"/>
            <w:lang w:val="en"/>
          </w:rPr>
          <w:t>6,</w:t>
        </w:r>
      </w:hyperlink>
      <w:hyperlink w:anchor="R46112" w:tooltip="Glod J, Arnaldez FI, Wiener L, Spencer M, Killian JK, Meltzer P, Dombi E, Derse-Anthony C, Derdak J, Srinivasan R, Linehan WM, Miettinen M, Steinberg SM, Helman L, Widemann BC. A Phase II Trial of Vandetanib in Children and Adults with Succinate Dehydrogenase-" w:history="1">
        <w:r w:rsidRPr="007B2515">
          <w:rPr>
            <w:rStyle w:val="Hyperlink"/>
            <w:rFonts w:ascii="Arial" w:hAnsi="Arial" w:cs="Arial"/>
            <w:sz w:val="20"/>
            <w:szCs w:val="20"/>
            <w:vertAlign w:val="superscript"/>
            <w:lang w:val="en"/>
          </w:rPr>
          <w:t>18</w:t>
        </w:r>
      </w:hyperlink>
      <w:r w:rsidRPr="007B2515">
        <w:rPr>
          <w:rFonts w:ascii="Arial" w:hAnsi="Arial" w:cs="Arial"/>
          <w:sz w:val="20"/>
          <w:szCs w:val="20"/>
          <w:lang w:val="en"/>
        </w:rPr>
        <w:t> Because different tyrosine kinase inhibitors (TKIs) may have differential efficacy depending on the type of mutation present in GIST, oncologists may want to know the mutation status of each GIST </w:t>
      </w:r>
      <w:hyperlink w:anchor="R46104" w:tooltip="Corless CL, Schroeder A, Griffith D, et al. PDGFRA mutations in&#10;gastrointestinal stromal tumors: frequency, spectrum and in vitro sensitivity&#10;to imatinib. J Clin Oncol. 2005;23(23):5357-5364." w:history="1">
        <w:r w:rsidRPr="007B2515">
          <w:rPr>
            <w:rStyle w:val="Hyperlink"/>
            <w:rFonts w:ascii="Arial" w:hAnsi="Arial" w:cs="Arial"/>
            <w:sz w:val="20"/>
            <w:szCs w:val="20"/>
            <w:vertAlign w:val="superscript"/>
            <w:lang w:val="en"/>
          </w:rPr>
          <w:t>19</w:t>
        </w:r>
      </w:hyperlink>
      <w:r w:rsidRPr="007B2515">
        <w:rPr>
          <w:rFonts w:ascii="Arial" w:hAnsi="Arial" w:cs="Arial"/>
          <w:sz w:val="20"/>
          <w:szCs w:val="20"/>
          <w:lang w:val="en"/>
        </w:rPr>
        <w:t> because this may influence which drug the patient receives.</w:t>
      </w:r>
      <w:hyperlink w:anchor="R46094" w:tooltip="Heinrich MC, Corless CL, Demetri GD, et al. Kinase mutations and&#10;imatinib response in patients with metastatic gastrointestinal stromal tumor. J&#10;Clin Oncol. 2003;21(23):4342-4349." w:history="1">
        <w:r w:rsidRPr="007B2515">
          <w:rPr>
            <w:rFonts w:ascii="Arial" w:hAnsi="Arial" w:cs="Arial"/>
            <w:color w:val="0000FF"/>
            <w:sz w:val="20"/>
            <w:szCs w:val="20"/>
            <w:u w:val="single"/>
            <w:vertAlign w:val="superscript"/>
            <w:lang w:val="en"/>
          </w:rPr>
          <w:t>1</w:t>
        </w:r>
      </w:hyperlink>
      <w:r w:rsidRPr="007B2515">
        <w:rPr>
          <w:rFonts w:ascii="Arial" w:hAnsi="Arial" w:cs="Arial"/>
          <w:sz w:val="20"/>
          <w:szCs w:val="20"/>
          <w:lang w:val="en"/>
        </w:rPr>
        <w:t> Secondary resistance mutations may also affect drug selection as their significance is further defined.</w:t>
      </w:r>
    </w:p>
    <w:p w14:paraId="093EBB50" w14:textId="77777777" w:rsidR="007B2515" w:rsidRDefault="007B2515" w:rsidP="002E5018">
      <w:pPr>
        <w:autoSpaceDE w:val="0"/>
        <w:autoSpaceDN w:val="0"/>
        <w:adjustRightInd w:val="0"/>
        <w:spacing w:after="0" w:line="276" w:lineRule="auto"/>
        <w:ind w:right="-20"/>
        <w:jc w:val="both"/>
        <w:divId w:val="826287348"/>
        <w:rPr>
          <w:rFonts w:ascii="Arial" w:hAnsi="Arial" w:cs="Arial"/>
          <w:sz w:val="20"/>
          <w:szCs w:val="20"/>
          <w:lang w:val="en"/>
        </w:rPr>
      </w:pPr>
    </w:p>
    <w:p w14:paraId="22500E20"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References</w:t>
      </w:r>
      <w:bookmarkStart w:id="18" w:name="R46094"/>
    </w:p>
    <w:p w14:paraId="43F6A66D"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Heinrich MC,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CL, Demetri GD, et al. Kinase mutations and imatinib response in patients with metastatic gastrointestinal stromal tumor. </w:t>
      </w:r>
      <w:r w:rsidRPr="007B2515">
        <w:rPr>
          <w:rStyle w:val="Emphasis"/>
          <w:rFonts w:ascii="Arial" w:hAnsi="Arial" w:cs="Arial"/>
          <w:sz w:val="20"/>
          <w:szCs w:val="20"/>
          <w:lang w:val="en"/>
        </w:rPr>
        <w:t>J Clin Oncol</w:t>
      </w:r>
      <w:r w:rsidRPr="007B2515">
        <w:rPr>
          <w:rFonts w:ascii="Arial" w:hAnsi="Arial" w:cs="Arial"/>
          <w:sz w:val="20"/>
          <w:szCs w:val="20"/>
          <w:lang w:val="en"/>
        </w:rPr>
        <w:t>. 2003;21(23):4342-4349.</w:t>
      </w:r>
      <w:bookmarkStart w:id="19" w:name="R46095"/>
      <w:bookmarkEnd w:id="18"/>
    </w:p>
    <w:p w14:paraId="55095E0C"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lastRenderedPageBreak/>
        <w:t xml:space="preserve">Heinrich MC,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CL, </w:t>
      </w:r>
      <w:proofErr w:type="spellStart"/>
      <w:r w:rsidRPr="007B2515">
        <w:rPr>
          <w:rFonts w:ascii="Arial" w:hAnsi="Arial" w:cs="Arial"/>
          <w:sz w:val="20"/>
          <w:szCs w:val="20"/>
          <w:lang w:val="en"/>
        </w:rPr>
        <w:t>Duensing</w:t>
      </w:r>
      <w:proofErr w:type="spellEnd"/>
      <w:r w:rsidRPr="007B2515">
        <w:rPr>
          <w:rFonts w:ascii="Arial" w:hAnsi="Arial" w:cs="Arial"/>
          <w:sz w:val="20"/>
          <w:szCs w:val="20"/>
          <w:lang w:val="en"/>
        </w:rPr>
        <w:t xml:space="preserve"> A, et al. PDGFRA activating mutations in gastrointestinal stromal tumors. </w:t>
      </w:r>
      <w:r w:rsidRPr="007B2515">
        <w:rPr>
          <w:rStyle w:val="Emphasis"/>
          <w:rFonts w:ascii="Arial" w:hAnsi="Arial" w:cs="Arial"/>
          <w:sz w:val="20"/>
          <w:szCs w:val="20"/>
          <w:lang w:val="en"/>
        </w:rPr>
        <w:t>Science</w:t>
      </w:r>
      <w:r w:rsidRPr="007B2515">
        <w:rPr>
          <w:rFonts w:ascii="Arial" w:hAnsi="Arial" w:cs="Arial"/>
          <w:sz w:val="20"/>
          <w:szCs w:val="20"/>
          <w:lang w:val="en"/>
        </w:rPr>
        <w:t>. 2003;299(5607):708-710.</w:t>
      </w:r>
      <w:bookmarkStart w:id="20" w:name="R46096"/>
      <w:bookmarkEnd w:id="19"/>
    </w:p>
    <w:p w14:paraId="18016304"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hAnsi="Arial" w:cs="Arial"/>
          <w:sz w:val="20"/>
          <w:szCs w:val="20"/>
          <w:lang w:val="en"/>
        </w:rPr>
        <w:t>Hirota</w:t>
      </w:r>
      <w:proofErr w:type="spellEnd"/>
      <w:r w:rsidRPr="007B2515">
        <w:rPr>
          <w:rFonts w:ascii="Arial" w:hAnsi="Arial" w:cs="Arial"/>
          <w:sz w:val="20"/>
          <w:szCs w:val="20"/>
          <w:lang w:val="en"/>
        </w:rPr>
        <w:t xml:space="preserve"> S, </w:t>
      </w:r>
      <w:proofErr w:type="spellStart"/>
      <w:r w:rsidRPr="007B2515">
        <w:rPr>
          <w:rFonts w:ascii="Arial" w:hAnsi="Arial" w:cs="Arial"/>
          <w:sz w:val="20"/>
          <w:szCs w:val="20"/>
          <w:lang w:val="en"/>
        </w:rPr>
        <w:t>Isozaki</w:t>
      </w:r>
      <w:proofErr w:type="spellEnd"/>
      <w:r w:rsidRPr="007B2515">
        <w:rPr>
          <w:rFonts w:ascii="Arial" w:hAnsi="Arial" w:cs="Arial"/>
          <w:sz w:val="20"/>
          <w:szCs w:val="20"/>
          <w:lang w:val="en"/>
        </w:rPr>
        <w:t xml:space="preserve"> K, Moriyama Y, et al. Gain-of-function mutations of c-kit in human gastrointestinal stromal tumors. </w:t>
      </w:r>
      <w:r w:rsidRPr="007B2515">
        <w:rPr>
          <w:rStyle w:val="Emphasis"/>
          <w:rFonts w:ascii="Arial" w:hAnsi="Arial" w:cs="Arial"/>
          <w:sz w:val="20"/>
          <w:szCs w:val="20"/>
          <w:lang w:val="en"/>
        </w:rPr>
        <w:t>Science</w:t>
      </w:r>
      <w:r w:rsidRPr="007B2515">
        <w:rPr>
          <w:rFonts w:ascii="Arial" w:hAnsi="Arial" w:cs="Arial"/>
          <w:sz w:val="20"/>
          <w:szCs w:val="20"/>
          <w:lang w:val="en"/>
        </w:rPr>
        <w:t>. 1998;279(5350):577-580.</w:t>
      </w:r>
      <w:bookmarkStart w:id="21" w:name="R46097"/>
      <w:bookmarkEnd w:id="20"/>
    </w:p>
    <w:p w14:paraId="701CFDCB"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Rubin BP, Singer S, Tsao C, et al. KIT activation is a ubiquitous feature of gastrointestinal stromal tumors. </w:t>
      </w:r>
      <w:r w:rsidRPr="007B2515">
        <w:rPr>
          <w:rStyle w:val="Emphasis"/>
          <w:rFonts w:ascii="Arial" w:hAnsi="Arial" w:cs="Arial"/>
          <w:sz w:val="20"/>
          <w:szCs w:val="20"/>
          <w:lang w:val="en"/>
        </w:rPr>
        <w:t>Cancer Res</w:t>
      </w:r>
      <w:r w:rsidRPr="007B2515">
        <w:rPr>
          <w:rFonts w:ascii="Arial" w:hAnsi="Arial" w:cs="Arial"/>
          <w:sz w:val="20"/>
          <w:szCs w:val="20"/>
          <w:lang w:val="en"/>
        </w:rPr>
        <w:t>. 2001;61(22):8118-8121.</w:t>
      </w:r>
      <w:bookmarkStart w:id="22" w:name="R46098"/>
      <w:bookmarkEnd w:id="21"/>
    </w:p>
    <w:p w14:paraId="29728ECB"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Heinrich MC,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CL, </w:t>
      </w:r>
      <w:proofErr w:type="spellStart"/>
      <w:r w:rsidRPr="007B2515">
        <w:rPr>
          <w:rFonts w:ascii="Arial" w:hAnsi="Arial" w:cs="Arial"/>
          <w:sz w:val="20"/>
          <w:szCs w:val="20"/>
          <w:lang w:val="en"/>
        </w:rPr>
        <w:t>Blanke</w:t>
      </w:r>
      <w:proofErr w:type="spellEnd"/>
      <w:r w:rsidRPr="007B2515">
        <w:rPr>
          <w:rFonts w:ascii="Arial" w:hAnsi="Arial" w:cs="Arial"/>
          <w:sz w:val="20"/>
          <w:szCs w:val="20"/>
          <w:lang w:val="en"/>
        </w:rPr>
        <w:t xml:space="preserve"> CD, et al. Molecular correlates of imatinib resistance in gastrointestinal stromal tumors. </w:t>
      </w:r>
      <w:r w:rsidRPr="007B2515">
        <w:rPr>
          <w:rStyle w:val="Emphasis"/>
          <w:rFonts w:ascii="Arial" w:hAnsi="Arial" w:cs="Arial"/>
          <w:sz w:val="20"/>
          <w:szCs w:val="20"/>
          <w:lang w:val="en"/>
        </w:rPr>
        <w:t>J Clin Oncol</w:t>
      </w:r>
      <w:r w:rsidRPr="007B2515">
        <w:rPr>
          <w:rFonts w:ascii="Arial" w:hAnsi="Arial" w:cs="Arial"/>
          <w:sz w:val="20"/>
          <w:szCs w:val="20"/>
          <w:lang w:val="en"/>
        </w:rPr>
        <w:t>. 2006;24(29):4764-4774.</w:t>
      </w:r>
      <w:bookmarkStart w:id="23" w:name="R46099"/>
      <w:bookmarkEnd w:id="22"/>
    </w:p>
    <w:p w14:paraId="7A990A57"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Mei L, Smith SC, Faber AC, et al. Gastrointestinal Stromal Tumors: The GIST of Precision Medicine. Trends </w:t>
      </w:r>
      <w:r w:rsidRPr="007B2515">
        <w:rPr>
          <w:rStyle w:val="Emphasis"/>
          <w:rFonts w:ascii="Arial" w:hAnsi="Arial" w:cs="Arial"/>
          <w:sz w:val="20"/>
          <w:szCs w:val="20"/>
          <w:lang w:val="en"/>
        </w:rPr>
        <w:t>Cancer</w:t>
      </w:r>
      <w:r w:rsidRPr="007B2515">
        <w:rPr>
          <w:rFonts w:ascii="Arial" w:hAnsi="Arial" w:cs="Arial"/>
          <w:sz w:val="20"/>
          <w:szCs w:val="20"/>
          <w:lang w:val="en"/>
        </w:rPr>
        <w:t xml:space="preserve">. </w:t>
      </w:r>
      <w:proofErr w:type="gramStart"/>
      <w:r w:rsidRPr="007B2515">
        <w:rPr>
          <w:rFonts w:ascii="Arial" w:hAnsi="Arial" w:cs="Arial"/>
          <w:sz w:val="20"/>
          <w:szCs w:val="20"/>
          <w:lang w:val="en"/>
        </w:rPr>
        <w:t>2018;4:74</w:t>
      </w:r>
      <w:proofErr w:type="gramEnd"/>
      <w:r w:rsidRPr="007B2515">
        <w:rPr>
          <w:rFonts w:ascii="Arial" w:hAnsi="Arial" w:cs="Arial"/>
          <w:sz w:val="20"/>
          <w:szCs w:val="20"/>
          <w:lang w:val="en"/>
        </w:rPr>
        <w:t>-91.</w:t>
      </w:r>
      <w:bookmarkStart w:id="24" w:name="R46100"/>
      <w:bookmarkEnd w:id="23"/>
    </w:p>
    <w:p w14:paraId="54C1213D"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Gill AJ. Succinate dehydrogenase (SDH) and mitochondrial driven neoplasia. </w:t>
      </w:r>
      <w:r w:rsidRPr="007B2515">
        <w:rPr>
          <w:rStyle w:val="Emphasis"/>
          <w:rFonts w:ascii="Arial" w:hAnsi="Arial" w:cs="Arial"/>
          <w:sz w:val="20"/>
          <w:szCs w:val="20"/>
          <w:lang w:val="en"/>
        </w:rPr>
        <w:t>Pathology</w:t>
      </w:r>
      <w:r w:rsidRPr="007B2515">
        <w:rPr>
          <w:rFonts w:ascii="Arial" w:hAnsi="Arial" w:cs="Arial"/>
          <w:sz w:val="20"/>
          <w:szCs w:val="20"/>
          <w:lang w:val="en"/>
        </w:rPr>
        <w:t>. 2012 Jun;44(4):285-92.</w:t>
      </w:r>
      <w:bookmarkStart w:id="25" w:name="R46105"/>
      <w:bookmarkEnd w:id="24"/>
    </w:p>
    <w:p w14:paraId="72DC4C51" w14:textId="77777777" w:rsidR="007B2515" w:rsidRP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 xml:space="preserve">Dare AJ, Gupta AA, </w:t>
      </w:r>
      <w:proofErr w:type="spellStart"/>
      <w:r w:rsidRPr="007B2515">
        <w:rPr>
          <w:rFonts w:ascii="Arial" w:eastAsia="Times New Roman" w:hAnsi="Arial" w:cs="Arial"/>
          <w:sz w:val="20"/>
          <w:szCs w:val="20"/>
          <w:lang w:val="en"/>
        </w:rPr>
        <w:t>Thipphavong</w:t>
      </w:r>
      <w:proofErr w:type="spellEnd"/>
      <w:r w:rsidRPr="007B2515">
        <w:rPr>
          <w:rFonts w:ascii="Arial" w:eastAsia="Times New Roman" w:hAnsi="Arial" w:cs="Arial"/>
          <w:sz w:val="20"/>
          <w:szCs w:val="20"/>
          <w:lang w:val="en"/>
        </w:rPr>
        <w:t xml:space="preserve"> S, Miettinen M, </w:t>
      </w:r>
      <w:proofErr w:type="spellStart"/>
      <w:r w:rsidRPr="007B2515">
        <w:rPr>
          <w:rFonts w:ascii="Arial" w:eastAsia="Times New Roman" w:hAnsi="Arial" w:cs="Arial"/>
          <w:sz w:val="20"/>
          <w:szCs w:val="20"/>
          <w:lang w:val="en"/>
        </w:rPr>
        <w:t>Gladdy</w:t>
      </w:r>
      <w:proofErr w:type="spellEnd"/>
      <w:r w:rsidRPr="007B2515">
        <w:rPr>
          <w:rFonts w:ascii="Arial" w:eastAsia="Times New Roman" w:hAnsi="Arial" w:cs="Arial"/>
          <w:sz w:val="20"/>
          <w:szCs w:val="20"/>
          <w:lang w:val="en"/>
        </w:rPr>
        <w:t xml:space="preserve"> RA. Abdominal neoplastic manifestations of neurofibromatosis type 1. </w:t>
      </w:r>
      <w:proofErr w:type="spellStart"/>
      <w:r w:rsidRPr="007B2515">
        <w:rPr>
          <w:rStyle w:val="Emphasis"/>
          <w:rFonts w:ascii="Arial" w:eastAsia="Times New Roman" w:hAnsi="Arial" w:cs="Arial"/>
          <w:sz w:val="20"/>
          <w:szCs w:val="20"/>
          <w:lang w:val="en"/>
        </w:rPr>
        <w:t>Neurooncol</w:t>
      </w:r>
      <w:proofErr w:type="spellEnd"/>
      <w:r w:rsidRPr="007B2515">
        <w:rPr>
          <w:rStyle w:val="Emphasis"/>
          <w:rFonts w:ascii="Arial" w:eastAsia="Times New Roman" w:hAnsi="Arial" w:cs="Arial"/>
          <w:sz w:val="20"/>
          <w:szCs w:val="20"/>
          <w:lang w:val="en"/>
        </w:rPr>
        <w:t xml:space="preserve"> Adv</w:t>
      </w:r>
      <w:r w:rsidRPr="007B2515">
        <w:rPr>
          <w:rFonts w:ascii="Arial" w:eastAsia="Times New Roman" w:hAnsi="Arial" w:cs="Arial"/>
          <w:sz w:val="20"/>
          <w:szCs w:val="20"/>
          <w:lang w:val="en"/>
        </w:rPr>
        <w:t>. 2020 Jun 25;2(Suppl 1</w:t>
      </w:r>
      <w:proofErr w:type="gramStart"/>
      <w:r w:rsidRPr="007B2515">
        <w:rPr>
          <w:rFonts w:ascii="Arial" w:eastAsia="Times New Roman" w:hAnsi="Arial" w:cs="Arial"/>
          <w:sz w:val="20"/>
          <w:szCs w:val="20"/>
          <w:lang w:val="en"/>
        </w:rPr>
        <w:t>):i</w:t>
      </w:r>
      <w:proofErr w:type="gramEnd"/>
      <w:r w:rsidRPr="007B2515">
        <w:rPr>
          <w:rFonts w:ascii="Arial" w:eastAsia="Times New Roman" w:hAnsi="Arial" w:cs="Arial"/>
          <w:sz w:val="20"/>
          <w:szCs w:val="20"/>
          <w:lang w:val="en"/>
        </w:rPr>
        <w:t xml:space="preserve">124-i133. </w:t>
      </w:r>
      <w:proofErr w:type="spellStart"/>
      <w:r w:rsidRPr="007B2515">
        <w:rPr>
          <w:rFonts w:ascii="Arial" w:eastAsia="Times New Roman" w:hAnsi="Arial" w:cs="Arial"/>
          <w:sz w:val="20"/>
          <w:szCs w:val="20"/>
          <w:lang w:val="en"/>
        </w:rPr>
        <w:t>doi</w:t>
      </w:r>
      <w:proofErr w:type="spellEnd"/>
      <w:r w:rsidRPr="007B2515">
        <w:rPr>
          <w:rFonts w:ascii="Arial" w:eastAsia="Times New Roman" w:hAnsi="Arial" w:cs="Arial"/>
          <w:sz w:val="20"/>
          <w:szCs w:val="20"/>
          <w:lang w:val="en"/>
        </w:rPr>
        <w:t>: 10.1093/</w:t>
      </w:r>
      <w:proofErr w:type="spellStart"/>
      <w:r w:rsidRPr="007B2515">
        <w:rPr>
          <w:rFonts w:ascii="Arial" w:eastAsia="Times New Roman" w:hAnsi="Arial" w:cs="Arial"/>
          <w:sz w:val="20"/>
          <w:szCs w:val="20"/>
          <w:lang w:val="en"/>
        </w:rPr>
        <w:t>noajnl</w:t>
      </w:r>
      <w:proofErr w:type="spellEnd"/>
      <w:r w:rsidRPr="007B2515">
        <w:rPr>
          <w:rFonts w:ascii="Arial" w:eastAsia="Times New Roman" w:hAnsi="Arial" w:cs="Arial"/>
          <w:sz w:val="20"/>
          <w:szCs w:val="20"/>
          <w:lang w:val="en"/>
        </w:rPr>
        <w:t>/vdaa032. PMID: 32642738.</w:t>
      </w:r>
      <w:bookmarkStart w:id="26" w:name="R46106"/>
      <w:bookmarkEnd w:id="25"/>
    </w:p>
    <w:p w14:paraId="7D2D10E5" w14:textId="77777777" w:rsidR="007B2515" w:rsidRP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Lasota</w:t>
      </w:r>
      <w:proofErr w:type="spellEnd"/>
      <w:r w:rsidRPr="007B2515">
        <w:rPr>
          <w:rFonts w:ascii="Arial" w:eastAsia="Times New Roman" w:hAnsi="Arial" w:cs="Arial"/>
          <w:sz w:val="20"/>
          <w:szCs w:val="20"/>
          <w:lang w:val="en"/>
        </w:rPr>
        <w:t xml:space="preserve"> J, </w:t>
      </w:r>
      <w:proofErr w:type="spellStart"/>
      <w:r w:rsidRPr="007B2515">
        <w:rPr>
          <w:rFonts w:ascii="Arial" w:eastAsia="Times New Roman" w:hAnsi="Arial" w:cs="Arial"/>
          <w:sz w:val="20"/>
          <w:szCs w:val="20"/>
          <w:lang w:val="en"/>
        </w:rPr>
        <w:t>Kowalik</w:t>
      </w:r>
      <w:proofErr w:type="spellEnd"/>
      <w:r w:rsidRPr="007B2515">
        <w:rPr>
          <w:rFonts w:ascii="Arial" w:eastAsia="Times New Roman" w:hAnsi="Arial" w:cs="Arial"/>
          <w:sz w:val="20"/>
          <w:szCs w:val="20"/>
          <w:lang w:val="en"/>
        </w:rPr>
        <w:t xml:space="preserve"> A, </w:t>
      </w:r>
      <w:proofErr w:type="spellStart"/>
      <w:r w:rsidRPr="007B2515">
        <w:rPr>
          <w:rFonts w:ascii="Arial" w:eastAsia="Times New Roman" w:hAnsi="Arial" w:cs="Arial"/>
          <w:sz w:val="20"/>
          <w:szCs w:val="20"/>
          <w:lang w:val="en"/>
        </w:rPr>
        <w:t>Felisiak-Golabek</w:t>
      </w:r>
      <w:proofErr w:type="spellEnd"/>
      <w:r w:rsidRPr="007B2515">
        <w:rPr>
          <w:rFonts w:ascii="Arial" w:eastAsia="Times New Roman" w:hAnsi="Arial" w:cs="Arial"/>
          <w:sz w:val="20"/>
          <w:szCs w:val="20"/>
          <w:lang w:val="en"/>
        </w:rPr>
        <w:t xml:space="preserve"> A, </w:t>
      </w:r>
      <w:proofErr w:type="spellStart"/>
      <w:r w:rsidRPr="007B2515">
        <w:rPr>
          <w:rFonts w:ascii="Arial" w:eastAsia="Times New Roman" w:hAnsi="Arial" w:cs="Arial"/>
          <w:sz w:val="20"/>
          <w:szCs w:val="20"/>
          <w:lang w:val="en"/>
        </w:rPr>
        <w:t>Zięba</w:t>
      </w:r>
      <w:proofErr w:type="spellEnd"/>
      <w:r w:rsidRPr="007B2515">
        <w:rPr>
          <w:rFonts w:ascii="Arial" w:eastAsia="Times New Roman" w:hAnsi="Arial" w:cs="Arial"/>
          <w:sz w:val="20"/>
          <w:szCs w:val="20"/>
          <w:lang w:val="en"/>
        </w:rPr>
        <w:t xml:space="preserve"> S, Wang ZF, Miettinen M. New Mechanisms of mTOR Pathway Activation in KIT-mutant Malignant GISTs. </w:t>
      </w:r>
      <w:r w:rsidRPr="007B2515">
        <w:rPr>
          <w:rStyle w:val="Emphasis"/>
          <w:rFonts w:ascii="Arial" w:eastAsia="Times New Roman" w:hAnsi="Arial" w:cs="Arial"/>
          <w:sz w:val="20"/>
          <w:szCs w:val="20"/>
          <w:lang w:val="en"/>
        </w:rPr>
        <w:t xml:space="preserve">Appl </w:t>
      </w:r>
      <w:proofErr w:type="spellStart"/>
      <w:r w:rsidRPr="007B2515">
        <w:rPr>
          <w:rStyle w:val="Emphasis"/>
          <w:rFonts w:ascii="Arial" w:eastAsia="Times New Roman" w:hAnsi="Arial" w:cs="Arial"/>
          <w:sz w:val="20"/>
          <w:szCs w:val="20"/>
          <w:lang w:val="en"/>
        </w:rPr>
        <w:t>Immunohistochem</w:t>
      </w:r>
      <w:proofErr w:type="spellEnd"/>
      <w:r w:rsidRPr="007B2515">
        <w:rPr>
          <w:rStyle w:val="Emphasis"/>
          <w:rFonts w:ascii="Arial" w:eastAsia="Times New Roman" w:hAnsi="Arial" w:cs="Arial"/>
          <w:sz w:val="20"/>
          <w:szCs w:val="20"/>
          <w:lang w:val="en"/>
        </w:rPr>
        <w:t xml:space="preserve"> Mol </w:t>
      </w:r>
      <w:proofErr w:type="spellStart"/>
      <w:r w:rsidRPr="007B2515">
        <w:rPr>
          <w:rStyle w:val="Emphasis"/>
          <w:rFonts w:ascii="Arial" w:eastAsia="Times New Roman" w:hAnsi="Arial" w:cs="Arial"/>
          <w:sz w:val="20"/>
          <w:szCs w:val="20"/>
          <w:lang w:val="en"/>
        </w:rPr>
        <w:t>Morphol</w:t>
      </w:r>
      <w:proofErr w:type="spellEnd"/>
      <w:r w:rsidRPr="007B2515">
        <w:rPr>
          <w:rFonts w:ascii="Arial" w:eastAsia="Times New Roman" w:hAnsi="Arial" w:cs="Arial"/>
          <w:sz w:val="20"/>
          <w:szCs w:val="20"/>
          <w:lang w:val="en"/>
        </w:rPr>
        <w:t>. 2019 Jan;27(1):54-58. PMID: 28777148.</w:t>
      </w:r>
      <w:bookmarkStart w:id="27" w:name="R46107"/>
      <w:bookmarkEnd w:id="26"/>
    </w:p>
    <w:p w14:paraId="0A1829DE" w14:textId="77777777" w:rsidR="007B2515" w:rsidRP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 xml:space="preserve">Shi E, </w:t>
      </w:r>
      <w:proofErr w:type="spellStart"/>
      <w:r w:rsidRPr="007B2515">
        <w:rPr>
          <w:rFonts w:ascii="Arial" w:eastAsia="Times New Roman" w:hAnsi="Arial" w:cs="Arial"/>
          <w:sz w:val="20"/>
          <w:szCs w:val="20"/>
          <w:lang w:val="en"/>
        </w:rPr>
        <w:t>Chmielecki</w:t>
      </w:r>
      <w:proofErr w:type="spellEnd"/>
      <w:r w:rsidRPr="007B2515">
        <w:rPr>
          <w:rFonts w:ascii="Arial" w:eastAsia="Times New Roman" w:hAnsi="Arial" w:cs="Arial"/>
          <w:sz w:val="20"/>
          <w:szCs w:val="20"/>
          <w:lang w:val="en"/>
        </w:rPr>
        <w:t xml:space="preserve"> J, Tang CM, et al. FGFR1 and NTRK3 actionable alterations </w:t>
      </w:r>
      <w:proofErr w:type="spellStart"/>
      <w:proofErr w:type="gramStart"/>
      <w:r w:rsidRPr="007B2515">
        <w:rPr>
          <w:rFonts w:ascii="Arial" w:eastAsia="Times New Roman" w:hAnsi="Arial" w:cs="Arial"/>
          <w:sz w:val="20"/>
          <w:szCs w:val="20"/>
          <w:lang w:val="en"/>
        </w:rPr>
        <w:t>in“</w:t>
      </w:r>
      <w:proofErr w:type="gramEnd"/>
      <w:r w:rsidRPr="007B2515">
        <w:rPr>
          <w:rFonts w:ascii="Arial" w:eastAsia="Times New Roman" w:hAnsi="Arial" w:cs="Arial"/>
          <w:sz w:val="20"/>
          <w:szCs w:val="20"/>
          <w:lang w:val="en"/>
        </w:rPr>
        <w:t>wild-type”gastrointestinal</w:t>
      </w:r>
      <w:proofErr w:type="spellEnd"/>
      <w:r w:rsidRPr="007B2515">
        <w:rPr>
          <w:rFonts w:ascii="Arial" w:eastAsia="Times New Roman" w:hAnsi="Arial" w:cs="Arial"/>
          <w:sz w:val="20"/>
          <w:szCs w:val="20"/>
          <w:lang w:val="en"/>
        </w:rPr>
        <w:t xml:space="preserve"> stromal tumors. </w:t>
      </w:r>
      <w:r w:rsidRPr="007B2515">
        <w:rPr>
          <w:rStyle w:val="Emphasis"/>
          <w:rFonts w:ascii="Arial" w:eastAsia="Times New Roman" w:hAnsi="Arial" w:cs="Arial"/>
          <w:sz w:val="20"/>
          <w:szCs w:val="20"/>
          <w:lang w:val="en"/>
        </w:rPr>
        <w:t xml:space="preserve">J </w:t>
      </w:r>
      <w:proofErr w:type="spellStart"/>
      <w:r w:rsidRPr="007B2515">
        <w:rPr>
          <w:rStyle w:val="Emphasis"/>
          <w:rFonts w:ascii="Arial" w:eastAsia="Times New Roman" w:hAnsi="Arial" w:cs="Arial"/>
          <w:sz w:val="20"/>
          <w:szCs w:val="20"/>
          <w:lang w:val="en"/>
        </w:rPr>
        <w:t>TranslMed</w:t>
      </w:r>
      <w:proofErr w:type="spellEnd"/>
      <w:r w:rsidRPr="007B2515">
        <w:rPr>
          <w:rFonts w:ascii="Arial" w:eastAsia="Times New Roman" w:hAnsi="Arial" w:cs="Arial"/>
          <w:sz w:val="20"/>
          <w:szCs w:val="20"/>
          <w:lang w:val="en"/>
        </w:rPr>
        <w:t>. 2016;14(1):339.</w:t>
      </w:r>
      <w:bookmarkStart w:id="28" w:name="R46108"/>
      <w:bookmarkEnd w:id="27"/>
    </w:p>
    <w:p w14:paraId="0780AAE2" w14:textId="77777777" w:rsidR="007B2515" w:rsidRP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 xml:space="preserve">Pantaleo MA, </w:t>
      </w:r>
      <w:proofErr w:type="spellStart"/>
      <w:r w:rsidRPr="007B2515">
        <w:rPr>
          <w:rFonts w:ascii="Arial" w:eastAsia="Times New Roman" w:hAnsi="Arial" w:cs="Arial"/>
          <w:sz w:val="20"/>
          <w:szCs w:val="20"/>
          <w:lang w:val="en"/>
        </w:rPr>
        <w:t>Urbini</w:t>
      </w:r>
      <w:proofErr w:type="spellEnd"/>
      <w:r w:rsidRPr="007B2515">
        <w:rPr>
          <w:rFonts w:ascii="Arial" w:eastAsia="Times New Roman" w:hAnsi="Arial" w:cs="Arial"/>
          <w:sz w:val="20"/>
          <w:szCs w:val="20"/>
          <w:lang w:val="en"/>
        </w:rPr>
        <w:t xml:space="preserve"> M, Indio V, et al. Genome-wide analysis identifies MEN1 and MAX mutations and a neuroendocrine-like </w:t>
      </w:r>
      <w:proofErr w:type="spellStart"/>
      <w:r w:rsidRPr="007B2515">
        <w:rPr>
          <w:rFonts w:ascii="Arial" w:eastAsia="Times New Roman" w:hAnsi="Arial" w:cs="Arial"/>
          <w:sz w:val="20"/>
          <w:szCs w:val="20"/>
          <w:lang w:val="en"/>
        </w:rPr>
        <w:t>molecularheterogeneity</w:t>
      </w:r>
      <w:proofErr w:type="spellEnd"/>
      <w:r w:rsidRPr="007B2515">
        <w:rPr>
          <w:rFonts w:ascii="Arial" w:eastAsia="Times New Roman" w:hAnsi="Arial" w:cs="Arial"/>
          <w:sz w:val="20"/>
          <w:szCs w:val="20"/>
          <w:lang w:val="en"/>
        </w:rPr>
        <w:t xml:space="preserve"> in quadruple WT GIST. </w:t>
      </w:r>
      <w:r w:rsidRPr="007B2515">
        <w:rPr>
          <w:rStyle w:val="Emphasis"/>
          <w:rFonts w:ascii="Arial" w:eastAsia="Times New Roman" w:hAnsi="Arial" w:cs="Arial"/>
          <w:sz w:val="20"/>
          <w:szCs w:val="20"/>
          <w:lang w:val="en"/>
        </w:rPr>
        <w:t>Mol Cancer Res</w:t>
      </w:r>
      <w:r w:rsidRPr="007B2515">
        <w:rPr>
          <w:rFonts w:ascii="Arial" w:eastAsia="Times New Roman" w:hAnsi="Arial" w:cs="Arial"/>
          <w:sz w:val="20"/>
          <w:szCs w:val="20"/>
          <w:lang w:val="en"/>
        </w:rPr>
        <w:t>. 2017;15(5):553-562.</w:t>
      </w:r>
      <w:bookmarkStart w:id="29" w:name="R46109"/>
      <w:bookmarkEnd w:id="28"/>
    </w:p>
    <w:p w14:paraId="7A07120A" w14:textId="77777777" w:rsidR="007B2515" w:rsidRP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Charo</w:t>
      </w:r>
      <w:proofErr w:type="spellEnd"/>
      <w:r w:rsidRPr="007B2515">
        <w:rPr>
          <w:rFonts w:ascii="Arial" w:eastAsia="Times New Roman" w:hAnsi="Arial" w:cs="Arial"/>
          <w:sz w:val="20"/>
          <w:szCs w:val="20"/>
          <w:lang w:val="en"/>
        </w:rPr>
        <w:t xml:space="preserve"> LM, Burgoyne AM, Fanta PT, Patel H, </w:t>
      </w:r>
      <w:proofErr w:type="spellStart"/>
      <w:r w:rsidRPr="007B2515">
        <w:rPr>
          <w:rFonts w:ascii="Arial" w:eastAsia="Times New Roman" w:hAnsi="Arial" w:cs="Arial"/>
          <w:sz w:val="20"/>
          <w:szCs w:val="20"/>
          <w:lang w:val="en"/>
        </w:rPr>
        <w:t>Chmielecki</w:t>
      </w:r>
      <w:proofErr w:type="spellEnd"/>
      <w:r w:rsidRPr="007B2515">
        <w:rPr>
          <w:rFonts w:ascii="Arial" w:eastAsia="Times New Roman" w:hAnsi="Arial" w:cs="Arial"/>
          <w:sz w:val="20"/>
          <w:szCs w:val="20"/>
          <w:lang w:val="en"/>
        </w:rPr>
        <w:t xml:space="preserve"> J, </w:t>
      </w:r>
      <w:proofErr w:type="spellStart"/>
      <w:r w:rsidRPr="007B2515">
        <w:rPr>
          <w:rFonts w:ascii="Arial" w:eastAsia="Times New Roman" w:hAnsi="Arial" w:cs="Arial"/>
          <w:sz w:val="20"/>
          <w:szCs w:val="20"/>
          <w:lang w:val="en"/>
        </w:rPr>
        <w:t>Sicklick</w:t>
      </w:r>
      <w:proofErr w:type="spellEnd"/>
      <w:r w:rsidRPr="007B2515">
        <w:rPr>
          <w:rFonts w:ascii="Arial" w:eastAsia="Times New Roman" w:hAnsi="Arial" w:cs="Arial"/>
          <w:sz w:val="20"/>
          <w:szCs w:val="20"/>
          <w:lang w:val="en"/>
        </w:rPr>
        <w:t xml:space="preserve"> JK, McHale MT. A Novel PRKAR1B-BRAF Fusion in Gastrointestinal Stromal Tumor Guides Adjuvant Treatment Decision-Making During Pregnancy. </w:t>
      </w:r>
      <w:r w:rsidRPr="007B2515">
        <w:rPr>
          <w:rStyle w:val="Emphasis"/>
          <w:rFonts w:ascii="Arial" w:eastAsia="Times New Roman" w:hAnsi="Arial" w:cs="Arial"/>
          <w:sz w:val="20"/>
          <w:szCs w:val="20"/>
          <w:lang w:val="en"/>
        </w:rPr>
        <w:t xml:space="preserve">J Natl </w:t>
      </w:r>
      <w:proofErr w:type="spellStart"/>
      <w:r w:rsidRPr="007B2515">
        <w:rPr>
          <w:rStyle w:val="Emphasis"/>
          <w:rFonts w:ascii="Arial" w:eastAsia="Times New Roman" w:hAnsi="Arial" w:cs="Arial"/>
          <w:sz w:val="20"/>
          <w:szCs w:val="20"/>
          <w:lang w:val="en"/>
        </w:rPr>
        <w:t>Compr</w:t>
      </w:r>
      <w:proofErr w:type="spellEnd"/>
      <w:r w:rsidRPr="007B2515">
        <w:rPr>
          <w:rStyle w:val="Emphasis"/>
          <w:rFonts w:ascii="Arial" w:eastAsia="Times New Roman" w:hAnsi="Arial" w:cs="Arial"/>
          <w:sz w:val="20"/>
          <w:szCs w:val="20"/>
          <w:lang w:val="en"/>
        </w:rPr>
        <w:t xml:space="preserve"> </w:t>
      </w:r>
      <w:proofErr w:type="spellStart"/>
      <w:r w:rsidRPr="007B2515">
        <w:rPr>
          <w:rStyle w:val="Emphasis"/>
          <w:rFonts w:ascii="Arial" w:eastAsia="Times New Roman" w:hAnsi="Arial" w:cs="Arial"/>
          <w:sz w:val="20"/>
          <w:szCs w:val="20"/>
          <w:lang w:val="en"/>
        </w:rPr>
        <w:t>Canc</w:t>
      </w:r>
      <w:proofErr w:type="spellEnd"/>
      <w:r w:rsidRPr="007B2515">
        <w:rPr>
          <w:rStyle w:val="Emphasis"/>
          <w:rFonts w:ascii="Arial" w:eastAsia="Times New Roman" w:hAnsi="Arial" w:cs="Arial"/>
          <w:sz w:val="20"/>
          <w:szCs w:val="20"/>
          <w:lang w:val="en"/>
        </w:rPr>
        <w:t xml:space="preserve"> </w:t>
      </w:r>
      <w:proofErr w:type="spellStart"/>
      <w:r w:rsidRPr="007B2515">
        <w:rPr>
          <w:rStyle w:val="Emphasis"/>
          <w:rFonts w:ascii="Arial" w:eastAsia="Times New Roman" w:hAnsi="Arial" w:cs="Arial"/>
          <w:sz w:val="20"/>
          <w:szCs w:val="20"/>
          <w:lang w:val="en"/>
        </w:rPr>
        <w:t>Netw</w:t>
      </w:r>
      <w:proofErr w:type="spellEnd"/>
      <w:r w:rsidRPr="007B2515">
        <w:rPr>
          <w:rFonts w:ascii="Arial" w:eastAsia="Times New Roman" w:hAnsi="Arial" w:cs="Arial"/>
          <w:sz w:val="20"/>
          <w:szCs w:val="20"/>
          <w:lang w:val="en"/>
        </w:rPr>
        <w:t xml:space="preserve"> </w:t>
      </w:r>
      <w:proofErr w:type="gramStart"/>
      <w:r w:rsidRPr="007B2515">
        <w:rPr>
          <w:rFonts w:ascii="Arial" w:eastAsia="Times New Roman" w:hAnsi="Arial" w:cs="Arial"/>
          <w:sz w:val="20"/>
          <w:szCs w:val="20"/>
          <w:lang w:val="en"/>
        </w:rPr>
        <w:t>2018;16:238</w:t>
      </w:r>
      <w:proofErr w:type="gramEnd"/>
      <w:r w:rsidRPr="007B2515">
        <w:rPr>
          <w:rFonts w:ascii="Arial" w:eastAsia="Times New Roman" w:hAnsi="Arial" w:cs="Arial"/>
          <w:sz w:val="20"/>
          <w:szCs w:val="20"/>
          <w:lang w:val="en"/>
        </w:rPr>
        <w:t>-42.</w:t>
      </w:r>
      <w:bookmarkStart w:id="30" w:name="R46110"/>
      <w:bookmarkEnd w:id="29"/>
    </w:p>
    <w:p w14:paraId="24BEBC9D" w14:textId="77777777" w:rsidR="007B2515" w:rsidRP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Torrence</w:t>
      </w:r>
      <w:proofErr w:type="spellEnd"/>
      <w:r w:rsidRPr="007B2515">
        <w:rPr>
          <w:rFonts w:ascii="Arial" w:eastAsia="Times New Roman" w:hAnsi="Arial" w:cs="Arial"/>
          <w:sz w:val="20"/>
          <w:szCs w:val="20"/>
          <w:lang w:val="en"/>
        </w:rPr>
        <w:t xml:space="preserve"> D, </w:t>
      </w:r>
      <w:proofErr w:type="spellStart"/>
      <w:r w:rsidRPr="007B2515">
        <w:rPr>
          <w:rFonts w:ascii="Arial" w:eastAsia="Times New Roman" w:hAnsi="Arial" w:cs="Arial"/>
          <w:sz w:val="20"/>
          <w:szCs w:val="20"/>
          <w:lang w:val="en"/>
        </w:rPr>
        <w:t>Xie</w:t>
      </w:r>
      <w:proofErr w:type="spellEnd"/>
      <w:r w:rsidRPr="007B2515">
        <w:rPr>
          <w:rFonts w:ascii="Arial" w:eastAsia="Times New Roman" w:hAnsi="Arial" w:cs="Arial"/>
          <w:sz w:val="20"/>
          <w:szCs w:val="20"/>
          <w:lang w:val="en"/>
        </w:rPr>
        <w:t xml:space="preserve"> Z, Zhang L, Chi P, </w:t>
      </w:r>
      <w:proofErr w:type="spellStart"/>
      <w:r w:rsidRPr="007B2515">
        <w:rPr>
          <w:rFonts w:ascii="Arial" w:eastAsia="Times New Roman" w:hAnsi="Arial" w:cs="Arial"/>
          <w:sz w:val="20"/>
          <w:szCs w:val="20"/>
          <w:lang w:val="en"/>
        </w:rPr>
        <w:t>Antonescu</w:t>
      </w:r>
      <w:proofErr w:type="spellEnd"/>
      <w:r w:rsidRPr="007B2515">
        <w:rPr>
          <w:rFonts w:ascii="Arial" w:eastAsia="Times New Roman" w:hAnsi="Arial" w:cs="Arial"/>
          <w:sz w:val="20"/>
          <w:szCs w:val="20"/>
          <w:lang w:val="en"/>
        </w:rPr>
        <w:t xml:space="preserve"> CR. Gastrointestinal stromal tumors with BRAF gene fusions. A report of two cases showing low or absent KIT expression resulting in diagnostic pitfalls. </w:t>
      </w:r>
      <w:r w:rsidRPr="007B2515">
        <w:rPr>
          <w:rStyle w:val="Emphasis"/>
          <w:rFonts w:ascii="Arial" w:eastAsia="Times New Roman" w:hAnsi="Arial" w:cs="Arial"/>
          <w:sz w:val="20"/>
          <w:szCs w:val="20"/>
          <w:lang w:val="en"/>
        </w:rPr>
        <w:t>Genes Chromosomes Cancer</w:t>
      </w:r>
      <w:r w:rsidRPr="007B2515">
        <w:rPr>
          <w:rFonts w:ascii="Arial" w:eastAsia="Times New Roman" w:hAnsi="Arial" w:cs="Arial"/>
          <w:sz w:val="20"/>
          <w:szCs w:val="20"/>
          <w:lang w:val="en"/>
        </w:rPr>
        <w:t>. 2021 Dec;60(12):789-795.</w:t>
      </w:r>
      <w:bookmarkStart w:id="31" w:name="R46101"/>
      <w:bookmarkEnd w:id="30"/>
    </w:p>
    <w:p w14:paraId="6F746561"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Demetri GD, Benjamin RS, </w:t>
      </w:r>
      <w:proofErr w:type="spellStart"/>
      <w:r w:rsidRPr="007B2515">
        <w:rPr>
          <w:rFonts w:ascii="Arial" w:hAnsi="Arial" w:cs="Arial"/>
          <w:sz w:val="20"/>
          <w:szCs w:val="20"/>
          <w:lang w:val="en"/>
        </w:rPr>
        <w:t>Blanke</w:t>
      </w:r>
      <w:proofErr w:type="spellEnd"/>
      <w:r w:rsidRPr="007B2515">
        <w:rPr>
          <w:rFonts w:ascii="Arial" w:hAnsi="Arial" w:cs="Arial"/>
          <w:sz w:val="20"/>
          <w:szCs w:val="20"/>
          <w:lang w:val="en"/>
        </w:rPr>
        <w:t xml:space="preserve"> CD, et al; NCCN Task Force. NCCN Task Force report: management of patients with gastrointestinal stromal tumor (GIST)--update of the NCCN clinical practice guidelines. </w:t>
      </w:r>
      <w:r w:rsidRPr="007B2515">
        <w:rPr>
          <w:rStyle w:val="Emphasis"/>
          <w:rFonts w:ascii="Arial" w:hAnsi="Arial" w:cs="Arial"/>
          <w:sz w:val="20"/>
          <w:szCs w:val="20"/>
          <w:lang w:val="en"/>
        </w:rPr>
        <w:t xml:space="preserve">J Natl </w:t>
      </w:r>
      <w:proofErr w:type="spellStart"/>
      <w:r w:rsidRPr="007B2515">
        <w:rPr>
          <w:rStyle w:val="Emphasis"/>
          <w:rFonts w:ascii="Arial" w:hAnsi="Arial" w:cs="Arial"/>
          <w:sz w:val="20"/>
          <w:szCs w:val="20"/>
          <w:lang w:val="en"/>
        </w:rPr>
        <w:t>Compr</w:t>
      </w:r>
      <w:proofErr w:type="spellEnd"/>
      <w:r w:rsidRPr="007B2515">
        <w:rPr>
          <w:rStyle w:val="Emphasis"/>
          <w:rFonts w:ascii="Arial" w:hAnsi="Arial" w:cs="Arial"/>
          <w:sz w:val="20"/>
          <w:szCs w:val="20"/>
          <w:lang w:val="en"/>
        </w:rPr>
        <w:t xml:space="preserve"> </w:t>
      </w:r>
      <w:proofErr w:type="spellStart"/>
      <w:r w:rsidRPr="007B2515">
        <w:rPr>
          <w:rStyle w:val="Emphasis"/>
          <w:rFonts w:ascii="Arial" w:hAnsi="Arial" w:cs="Arial"/>
          <w:sz w:val="20"/>
          <w:szCs w:val="20"/>
          <w:lang w:val="en"/>
        </w:rPr>
        <w:t>Canc</w:t>
      </w:r>
      <w:proofErr w:type="spellEnd"/>
      <w:r w:rsidRPr="007B2515">
        <w:rPr>
          <w:rStyle w:val="Emphasis"/>
          <w:rFonts w:ascii="Arial" w:hAnsi="Arial" w:cs="Arial"/>
          <w:sz w:val="20"/>
          <w:szCs w:val="20"/>
          <w:lang w:val="en"/>
        </w:rPr>
        <w:t xml:space="preserve"> </w:t>
      </w:r>
      <w:proofErr w:type="spellStart"/>
      <w:r w:rsidRPr="007B2515">
        <w:rPr>
          <w:rStyle w:val="Emphasis"/>
          <w:rFonts w:ascii="Arial" w:hAnsi="Arial" w:cs="Arial"/>
          <w:sz w:val="20"/>
          <w:szCs w:val="20"/>
          <w:lang w:val="en"/>
        </w:rPr>
        <w:t>Netw</w:t>
      </w:r>
      <w:proofErr w:type="spellEnd"/>
      <w:r w:rsidRPr="007B2515">
        <w:rPr>
          <w:rFonts w:ascii="Arial" w:hAnsi="Arial" w:cs="Arial"/>
          <w:sz w:val="20"/>
          <w:szCs w:val="20"/>
          <w:lang w:val="en"/>
        </w:rPr>
        <w:t>. 2007;5(Suppl 2</w:t>
      </w:r>
      <w:proofErr w:type="gramStart"/>
      <w:r w:rsidRPr="007B2515">
        <w:rPr>
          <w:rFonts w:ascii="Arial" w:hAnsi="Arial" w:cs="Arial"/>
          <w:sz w:val="20"/>
          <w:szCs w:val="20"/>
          <w:lang w:val="en"/>
        </w:rPr>
        <w:t>):S</w:t>
      </w:r>
      <w:proofErr w:type="gramEnd"/>
      <w:r w:rsidRPr="007B2515">
        <w:rPr>
          <w:rFonts w:ascii="Arial" w:hAnsi="Arial" w:cs="Arial"/>
          <w:sz w:val="20"/>
          <w:szCs w:val="20"/>
          <w:lang w:val="en"/>
        </w:rPr>
        <w:t>1-S29.</w:t>
      </w:r>
      <w:bookmarkStart w:id="32" w:name="R46102"/>
      <w:bookmarkEnd w:id="31"/>
    </w:p>
    <w:p w14:paraId="730FDE37"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Demetri GD. Targeting the molecular pathophysiology of gastrointestinal stromal tumors with imatinib: mechanisms, successes, and challenges to rational drug development. </w:t>
      </w:r>
      <w:proofErr w:type="spellStart"/>
      <w:r w:rsidRPr="007B2515">
        <w:rPr>
          <w:rStyle w:val="Emphasis"/>
          <w:rFonts w:ascii="Arial" w:hAnsi="Arial" w:cs="Arial"/>
          <w:sz w:val="20"/>
          <w:szCs w:val="20"/>
          <w:lang w:val="en"/>
        </w:rPr>
        <w:t>Hematol</w:t>
      </w:r>
      <w:proofErr w:type="spellEnd"/>
      <w:r w:rsidRPr="007B2515">
        <w:rPr>
          <w:rStyle w:val="Emphasis"/>
          <w:rFonts w:ascii="Arial" w:hAnsi="Arial" w:cs="Arial"/>
          <w:sz w:val="20"/>
          <w:szCs w:val="20"/>
          <w:lang w:val="en"/>
        </w:rPr>
        <w:t xml:space="preserve"> Oncol Clin North Am</w:t>
      </w:r>
      <w:r w:rsidRPr="007B2515">
        <w:rPr>
          <w:rFonts w:ascii="Arial" w:hAnsi="Arial" w:cs="Arial"/>
          <w:sz w:val="20"/>
          <w:szCs w:val="20"/>
          <w:lang w:val="en"/>
        </w:rPr>
        <w:t>. 2002;16(5):1115-1124.</w:t>
      </w:r>
      <w:bookmarkStart w:id="33" w:name="R46103"/>
      <w:bookmarkEnd w:id="32"/>
    </w:p>
    <w:p w14:paraId="3273459B"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Demetri GD, van </w:t>
      </w:r>
      <w:proofErr w:type="spellStart"/>
      <w:r w:rsidRPr="007B2515">
        <w:rPr>
          <w:rFonts w:ascii="Arial" w:hAnsi="Arial" w:cs="Arial"/>
          <w:sz w:val="20"/>
          <w:szCs w:val="20"/>
          <w:lang w:val="en"/>
        </w:rPr>
        <w:t>Oosterom</w:t>
      </w:r>
      <w:proofErr w:type="spellEnd"/>
      <w:r w:rsidRPr="007B2515">
        <w:rPr>
          <w:rFonts w:ascii="Arial" w:hAnsi="Arial" w:cs="Arial"/>
          <w:sz w:val="20"/>
          <w:szCs w:val="20"/>
          <w:lang w:val="en"/>
        </w:rPr>
        <w:t xml:space="preserve"> AT, Garrett CR, et al. Efficacy and safety of sunitinib in patients with advanced gastrointestinal stromal </w:t>
      </w:r>
      <w:proofErr w:type="spellStart"/>
      <w:r w:rsidRPr="007B2515">
        <w:rPr>
          <w:rFonts w:ascii="Arial" w:hAnsi="Arial" w:cs="Arial"/>
          <w:sz w:val="20"/>
          <w:szCs w:val="20"/>
          <w:lang w:val="en"/>
        </w:rPr>
        <w:t>tumour</w:t>
      </w:r>
      <w:proofErr w:type="spellEnd"/>
      <w:r w:rsidRPr="007B2515">
        <w:rPr>
          <w:rFonts w:ascii="Arial" w:hAnsi="Arial" w:cs="Arial"/>
          <w:sz w:val="20"/>
          <w:szCs w:val="20"/>
          <w:lang w:val="en"/>
        </w:rPr>
        <w:t xml:space="preserve"> after failure of imatinib: a </w:t>
      </w:r>
      <w:proofErr w:type="spellStart"/>
      <w:r w:rsidRPr="007B2515">
        <w:rPr>
          <w:rFonts w:ascii="Arial" w:hAnsi="Arial" w:cs="Arial"/>
          <w:sz w:val="20"/>
          <w:szCs w:val="20"/>
          <w:lang w:val="en"/>
        </w:rPr>
        <w:t>randomised</w:t>
      </w:r>
      <w:proofErr w:type="spellEnd"/>
      <w:r w:rsidRPr="007B2515">
        <w:rPr>
          <w:rFonts w:ascii="Arial" w:hAnsi="Arial" w:cs="Arial"/>
          <w:sz w:val="20"/>
          <w:szCs w:val="20"/>
          <w:lang w:val="en"/>
        </w:rPr>
        <w:t xml:space="preserve"> controlled trial. </w:t>
      </w:r>
      <w:r w:rsidRPr="007B2515">
        <w:rPr>
          <w:rStyle w:val="Emphasis"/>
          <w:rFonts w:ascii="Arial" w:hAnsi="Arial" w:cs="Arial"/>
          <w:sz w:val="20"/>
          <w:szCs w:val="20"/>
          <w:lang w:val="en"/>
        </w:rPr>
        <w:t>Lancet.</w:t>
      </w:r>
      <w:r w:rsidRPr="007B2515">
        <w:rPr>
          <w:rFonts w:ascii="Arial" w:hAnsi="Arial" w:cs="Arial"/>
          <w:sz w:val="20"/>
          <w:szCs w:val="20"/>
          <w:lang w:val="en"/>
        </w:rPr>
        <w:t xml:space="preserve"> 2006;368(9544):1329-1338.</w:t>
      </w:r>
      <w:bookmarkStart w:id="34" w:name="R46111"/>
      <w:bookmarkEnd w:id="33"/>
    </w:p>
    <w:p w14:paraId="46802E21" w14:textId="77777777" w:rsidR="007B2515" w:rsidRP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 xml:space="preserve">Kelly CM, Gutierrez </w:t>
      </w:r>
      <w:proofErr w:type="spellStart"/>
      <w:r w:rsidRPr="007B2515">
        <w:rPr>
          <w:rFonts w:ascii="Arial" w:eastAsia="Times New Roman" w:hAnsi="Arial" w:cs="Arial"/>
          <w:sz w:val="20"/>
          <w:szCs w:val="20"/>
          <w:lang w:val="en"/>
        </w:rPr>
        <w:t>Sainz</w:t>
      </w:r>
      <w:proofErr w:type="spellEnd"/>
      <w:r w:rsidRPr="007B2515">
        <w:rPr>
          <w:rFonts w:ascii="Arial" w:eastAsia="Times New Roman" w:hAnsi="Arial" w:cs="Arial"/>
          <w:sz w:val="20"/>
          <w:szCs w:val="20"/>
          <w:lang w:val="en"/>
        </w:rPr>
        <w:t xml:space="preserve"> L, Chi P. The management of metastatic GIST: current standard and investigational therapeutics. </w:t>
      </w:r>
      <w:r w:rsidRPr="007B2515">
        <w:rPr>
          <w:rStyle w:val="Emphasis"/>
          <w:rFonts w:ascii="Arial" w:eastAsia="Times New Roman" w:hAnsi="Arial" w:cs="Arial"/>
          <w:sz w:val="20"/>
          <w:szCs w:val="20"/>
          <w:lang w:val="en"/>
        </w:rPr>
        <w:t xml:space="preserve">J </w:t>
      </w:r>
      <w:proofErr w:type="spellStart"/>
      <w:r w:rsidRPr="007B2515">
        <w:rPr>
          <w:rStyle w:val="Emphasis"/>
          <w:rFonts w:ascii="Arial" w:eastAsia="Times New Roman" w:hAnsi="Arial" w:cs="Arial"/>
          <w:sz w:val="20"/>
          <w:szCs w:val="20"/>
          <w:lang w:val="en"/>
        </w:rPr>
        <w:t>Hematol</w:t>
      </w:r>
      <w:proofErr w:type="spellEnd"/>
      <w:r w:rsidRPr="007B2515">
        <w:rPr>
          <w:rStyle w:val="Emphasis"/>
          <w:rFonts w:ascii="Arial" w:eastAsia="Times New Roman" w:hAnsi="Arial" w:cs="Arial"/>
          <w:sz w:val="20"/>
          <w:szCs w:val="20"/>
          <w:lang w:val="en"/>
        </w:rPr>
        <w:t xml:space="preserve"> Oncol</w:t>
      </w:r>
      <w:r w:rsidRPr="007B2515">
        <w:rPr>
          <w:rFonts w:ascii="Arial" w:eastAsia="Times New Roman" w:hAnsi="Arial" w:cs="Arial"/>
          <w:sz w:val="20"/>
          <w:szCs w:val="20"/>
          <w:lang w:val="en"/>
        </w:rPr>
        <w:t xml:space="preserve"> 14:2, 2021.</w:t>
      </w:r>
      <w:bookmarkStart w:id="35" w:name="R46112"/>
      <w:bookmarkEnd w:id="34"/>
    </w:p>
    <w:p w14:paraId="1D908C77" w14:textId="77777777" w:rsidR="007B2515" w:rsidRP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Glod</w:t>
      </w:r>
      <w:proofErr w:type="spellEnd"/>
      <w:r w:rsidRPr="007B2515">
        <w:rPr>
          <w:rFonts w:ascii="Arial" w:eastAsia="Times New Roman" w:hAnsi="Arial" w:cs="Arial"/>
          <w:sz w:val="20"/>
          <w:szCs w:val="20"/>
          <w:lang w:val="en"/>
        </w:rPr>
        <w:t xml:space="preserve"> J, </w:t>
      </w:r>
      <w:proofErr w:type="spellStart"/>
      <w:r w:rsidRPr="007B2515">
        <w:rPr>
          <w:rFonts w:ascii="Arial" w:eastAsia="Times New Roman" w:hAnsi="Arial" w:cs="Arial"/>
          <w:sz w:val="20"/>
          <w:szCs w:val="20"/>
          <w:lang w:val="en"/>
        </w:rPr>
        <w:t>Arnaldez</w:t>
      </w:r>
      <w:proofErr w:type="spellEnd"/>
      <w:r w:rsidRPr="007B2515">
        <w:rPr>
          <w:rFonts w:ascii="Arial" w:eastAsia="Times New Roman" w:hAnsi="Arial" w:cs="Arial"/>
          <w:sz w:val="20"/>
          <w:szCs w:val="20"/>
          <w:lang w:val="en"/>
        </w:rPr>
        <w:t xml:space="preserve"> FI, Wiener L, Spencer M, Killian JK, Meltzer P, </w:t>
      </w:r>
      <w:proofErr w:type="spellStart"/>
      <w:r w:rsidRPr="007B2515">
        <w:rPr>
          <w:rFonts w:ascii="Arial" w:eastAsia="Times New Roman" w:hAnsi="Arial" w:cs="Arial"/>
          <w:sz w:val="20"/>
          <w:szCs w:val="20"/>
          <w:lang w:val="en"/>
        </w:rPr>
        <w:t>Dombi</w:t>
      </w:r>
      <w:proofErr w:type="spellEnd"/>
      <w:r w:rsidRPr="007B2515">
        <w:rPr>
          <w:rFonts w:ascii="Arial" w:eastAsia="Times New Roman" w:hAnsi="Arial" w:cs="Arial"/>
          <w:sz w:val="20"/>
          <w:szCs w:val="20"/>
          <w:lang w:val="en"/>
        </w:rPr>
        <w:t xml:space="preserve"> E, </w:t>
      </w:r>
      <w:proofErr w:type="spellStart"/>
      <w:r w:rsidRPr="007B2515">
        <w:rPr>
          <w:rFonts w:ascii="Arial" w:eastAsia="Times New Roman" w:hAnsi="Arial" w:cs="Arial"/>
          <w:sz w:val="20"/>
          <w:szCs w:val="20"/>
          <w:lang w:val="en"/>
        </w:rPr>
        <w:t>Derse</w:t>
      </w:r>
      <w:proofErr w:type="spellEnd"/>
      <w:r w:rsidRPr="007B2515">
        <w:rPr>
          <w:rFonts w:ascii="Arial" w:eastAsia="Times New Roman" w:hAnsi="Arial" w:cs="Arial"/>
          <w:sz w:val="20"/>
          <w:szCs w:val="20"/>
          <w:lang w:val="en"/>
        </w:rPr>
        <w:t xml:space="preserve">-Anthony C, </w:t>
      </w:r>
      <w:proofErr w:type="spellStart"/>
      <w:r w:rsidRPr="007B2515">
        <w:rPr>
          <w:rFonts w:ascii="Arial" w:eastAsia="Times New Roman" w:hAnsi="Arial" w:cs="Arial"/>
          <w:sz w:val="20"/>
          <w:szCs w:val="20"/>
          <w:lang w:val="en"/>
        </w:rPr>
        <w:t>Derdak</w:t>
      </w:r>
      <w:proofErr w:type="spellEnd"/>
      <w:r w:rsidRPr="007B2515">
        <w:rPr>
          <w:rFonts w:ascii="Arial" w:eastAsia="Times New Roman" w:hAnsi="Arial" w:cs="Arial"/>
          <w:sz w:val="20"/>
          <w:szCs w:val="20"/>
          <w:lang w:val="en"/>
        </w:rPr>
        <w:t xml:space="preserve"> J, Srinivasan R, Linehan WM, Miettinen M, Steinberg SM, Helman L, </w:t>
      </w:r>
      <w:proofErr w:type="spellStart"/>
      <w:r w:rsidRPr="007B2515">
        <w:rPr>
          <w:rFonts w:ascii="Arial" w:eastAsia="Times New Roman" w:hAnsi="Arial" w:cs="Arial"/>
          <w:sz w:val="20"/>
          <w:szCs w:val="20"/>
          <w:lang w:val="en"/>
        </w:rPr>
        <w:t>Widemann</w:t>
      </w:r>
      <w:proofErr w:type="spellEnd"/>
      <w:r w:rsidRPr="007B2515">
        <w:rPr>
          <w:rFonts w:ascii="Arial" w:eastAsia="Times New Roman" w:hAnsi="Arial" w:cs="Arial"/>
          <w:sz w:val="20"/>
          <w:szCs w:val="20"/>
          <w:lang w:val="en"/>
        </w:rPr>
        <w:t xml:space="preserve"> BC. A Phase II Trial of </w:t>
      </w:r>
      <w:proofErr w:type="spellStart"/>
      <w:r w:rsidRPr="007B2515">
        <w:rPr>
          <w:rFonts w:ascii="Arial" w:eastAsia="Times New Roman" w:hAnsi="Arial" w:cs="Arial"/>
          <w:sz w:val="20"/>
          <w:szCs w:val="20"/>
          <w:lang w:val="en"/>
        </w:rPr>
        <w:t>Vandetanib</w:t>
      </w:r>
      <w:proofErr w:type="spellEnd"/>
      <w:r w:rsidRPr="007B2515">
        <w:rPr>
          <w:rFonts w:ascii="Arial" w:eastAsia="Times New Roman" w:hAnsi="Arial" w:cs="Arial"/>
          <w:sz w:val="20"/>
          <w:szCs w:val="20"/>
          <w:lang w:val="en"/>
        </w:rPr>
        <w:t xml:space="preserve"> in Children and Adults with Succinate Dehydrogenase-Deficient Gastrointestinal Stromal Tumor. </w:t>
      </w:r>
      <w:r w:rsidRPr="007B2515">
        <w:rPr>
          <w:rStyle w:val="Emphasis"/>
          <w:rFonts w:ascii="Arial" w:eastAsia="Times New Roman" w:hAnsi="Arial" w:cs="Arial"/>
          <w:sz w:val="20"/>
          <w:szCs w:val="20"/>
          <w:lang w:val="en"/>
        </w:rPr>
        <w:t>Clin Cancer Res</w:t>
      </w:r>
      <w:r w:rsidRPr="007B2515">
        <w:rPr>
          <w:rFonts w:ascii="Arial" w:eastAsia="Times New Roman" w:hAnsi="Arial" w:cs="Arial"/>
          <w:sz w:val="20"/>
          <w:szCs w:val="20"/>
          <w:lang w:val="en"/>
        </w:rPr>
        <w:t xml:space="preserve">. 2019 Nov 1;25(21):6302-6308. </w:t>
      </w:r>
      <w:proofErr w:type="spellStart"/>
      <w:r w:rsidRPr="007B2515">
        <w:rPr>
          <w:rFonts w:ascii="Arial" w:eastAsia="Times New Roman" w:hAnsi="Arial" w:cs="Arial"/>
          <w:sz w:val="20"/>
          <w:szCs w:val="20"/>
          <w:lang w:val="en"/>
        </w:rPr>
        <w:t>Epub</w:t>
      </w:r>
      <w:proofErr w:type="spellEnd"/>
      <w:r w:rsidRPr="007B2515">
        <w:rPr>
          <w:rFonts w:ascii="Arial" w:eastAsia="Times New Roman" w:hAnsi="Arial" w:cs="Arial"/>
          <w:sz w:val="20"/>
          <w:szCs w:val="20"/>
          <w:lang w:val="en"/>
        </w:rPr>
        <w:t xml:space="preserve"> 2019 Aug 22. PMID: 31439578.</w:t>
      </w:r>
      <w:bookmarkStart w:id="36" w:name="R46104"/>
      <w:bookmarkEnd w:id="35"/>
    </w:p>
    <w:p w14:paraId="713BC675" w14:textId="77777777" w:rsidR="007B2515" w:rsidRDefault="000F1D58" w:rsidP="002E5018">
      <w:pPr>
        <w:pStyle w:val="ListParagraph"/>
        <w:numPr>
          <w:ilvl w:val="0"/>
          <w:numId w:val="4"/>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CL, Schroeder A, Griffith D, et al. PDGFRA mutations in gastrointestinal stromal tumors: frequency, </w:t>
      </w:r>
      <w:proofErr w:type="gramStart"/>
      <w:r w:rsidRPr="007B2515">
        <w:rPr>
          <w:rFonts w:ascii="Arial" w:hAnsi="Arial" w:cs="Arial"/>
          <w:sz w:val="20"/>
          <w:szCs w:val="20"/>
          <w:lang w:val="en"/>
        </w:rPr>
        <w:t>spectrum</w:t>
      </w:r>
      <w:proofErr w:type="gramEnd"/>
      <w:r w:rsidRPr="007B2515">
        <w:rPr>
          <w:rFonts w:ascii="Arial" w:hAnsi="Arial" w:cs="Arial"/>
          <w:sz w:val="20"/>
          <w:szCs w:val="20"/>
          <w:lang w:val="en"/>
        </w:rPr>
        <w:t xml:space="preserve"> and in vitro sensitivity to imatinib. </w:t>
      </w:r>
      <w:r w:rsidRPr="007B2515">
        <w:rPr>
          <w:rStyle w:val="Emphasis"/>
          <w:rFonts w:ascii="Arial" w:hAnsi="Arial" w:cs="Arial"/>
          <w:sz w:val="20"/>
          <w:szCs w:val="20"/>
          <w:lang w:val="en"/>
        </w:rPr>
        <w:t>J Clin Oncol</w:t>
      </w:r>
      <w:r w:rsidRPr="007B2515">
        <w:rPr>
          <w:rFonts w:ascii="Arial" w:hAnsi="Arial" w:cs="Arial"/>
          <w:sz w:val="20"/>
          <w:szCs w:val="20"/>
          <w:lang w:val="en"/>
        </w:rPr>
        <w:t>. 2005;23(23):5357-5364.</w:t>
      </w:r>
      <w:bookmarkStart w:id="37" w:name="N10807"/>
      <w:bookmarkEnd w:id="36"/>
    </w:p>
    <w:p w14:paraId="77B32797"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b/>
          <w:bCs/>
          <w:sz w:val="20"/>
          <w:szCs w:val="20"/>
          <w:lang w:val="en"/>
        </w:rPr>
        <w:lastRenderedPageBreak/>
        <w:t>D. KIT Mutational Analysis</w:t>
      </w:r>
      <w:bookmarkEnd w:id="37"/>
    </w:p>
    <w:p w14:paraId="0BC50C30"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color w:val="000000"/>
          <w:sz w:val="20"/>
          <w:szCs w:val="20"/>
          <w:lang w:val="en"/>
        </w:rPr>
        <w:t>The most common mutations affect the juxta membrane domain encoded by exon 11 (two-thirds of GIST). These mutations include in-frame deletions, substitutions, and insertions. Deletions (in particular codon 557 and/or 558) are associated with shorter progression-free and overall survival.</w:t>
      </w:r>
      <w:hyperlink w:anchor="R46113" w:tooltip="Gastrointestinal Stromal Tumor Meta-Analysis Group (MetaGIST).&#10;Comparison of two doses of imatinib for the treatment of unresectable or&#10;metastatic gastrointestinal stromal tumor: a meta-analysis of 1640 patients. J Clin Oncol. 2010;28(7):1247-1253." w:history="1">
        <w:r w:rsidRPr="007B2515">
          <w:rPr>
            <w:rStyle w:val="Hyperlink"/>
            <w:rFonts w:ascii="Arial" w:hAnsi="Arial" w:cs="Arial"/>
            <w:sz w:val="20"/>
            <w:szCs w:val="20"/>
            <w:vertAlign w:val="superscript"/>
            <w:lang w:val="en"/>
          </w:rPr>
          <w:t>1,</w:t>
        </w:r>
      </w:hyperlink>
      <w:hyperlink w:anchor="R46114" w:tooltip="Heinrich MC, Corless CL, Blanke CD, et al. Molecular correlates of&#10;imatinib resistance in gastrointestinal stromal tumors. J Clin Oncol. &#10;2006;24(29):4764-4774." w:history="1">
        <w:r w:rsidRPr="007B2515">
          <w:rPr>
            <w:rStyle w:val="Hyperlink"/>
            <w:rFonts w:ascii="Arial" w:hAnsi="Arial" w:cs="Arial"/>
            <w:sz w:val="20"/>
            <w:szCs w:val="20"/>
            <w:vertAlign w:val="superscript"/>
            <w:lang w:val="en"/>
          </w:rPr>
          <w:t>2,</w:t>
        </w:r>
      </w:hyperlink>
      <w:hyperlink w:anchor="R46115" w:tooltip="Andersson J, Bumming P, Meis-Kindblom JM, et al. Gastrointestinal&#10;stromal tumors with KIT exon 11 deletions are associated with poor prognosis. Gastroenterology. 2006;130(6):1573-1581." w:history="1">
        <w:r w:rsidRPr="007B2515">
          <w:rPr>
            <w:rStyle w:val="Hyperlink"/>
            <w:rFonts w:ascii="Arial" w:hAnsi="Arial" w:cs="Arial"/>
            <w:sz w:val="20"/>
            <w:szCs w:val="20"/>
            <w:vertAlign w:val="superscript"/>
            <w:lang w:val="en"/>
          </w:rPr>
          <w:t>3,</w:t>
        </w:r>
      </w:hyperlink>
      <w:hyperlink w:anchor="R46116" w:tooltip="Liu XH, Bai CG, Xie Q, et al. Prognostic value of KIT mutation in&#10;gastrointestinal stromal tumors. World J&#10;Gastroenterol. 2005;11(25):3948-3952." w:history="1">
        <w:r w:rsidRPr="007B2515">
          <w:rPr>
            <w:rStyle w:val="Hyperlink"/>
            <w:rFonts w:ascii="Arial" w:hAnsi="Arial" w:cs="Arial"/>
            <w:sz w:val="20"/>
            <w:szCs w:val="20"/>
            <w:vertAlign w:val="superscript"/>
            <w:lang w:val="en"/>
          </w:rPr>
          <w:t>4,</w:t>
        </w:r>
      </w:hyperlink>
      <w:hyperlink w:anchor="R46117" w:tooltip="Mei L, Smith SC, Faber AC, et al. Gastrointestinal Stromal Tumors: The&#10;GIST of Precision Medicine. Trends Cancer. 2018;4:74-91." w:history="1">
        <w:r w:rsidRPr="007B2515">
          <w:rPr>
            <w:rStyle w:val="Hyperlink"/>
            <w:rFonts w:ascii="Arial" w:hAnsi="Arial" w:cs="Arial"/>
            <w:sz w:val="20"/>
            <w:szCs w:val="20"/>
            <w:vertAlign w:val="superscript"/>
            <w:lang w:val="en"/>
          </w:rPr>
          <w:t>5,</w:t>
        </w:r>
      </w:hyperlink>
      <w:hyperlink w:anchor="R46118" w:tooltip="Wozniak A, Rutkowski P, Schöffski P, et al. Tumor genotype is an&#10;independent prognostic factor in primary gastrointestinal stromal tumors of&#10;gastric origin: a European multicenter analysis based on ConticaGIST. Clin&#10;Cancer Res. 2014 Dec 1;20(23):6105-16." w:history="1">
        <w:r w:rsidRPr="007B2515">
          <w:rPr>
            <w:rStyle w:val="Hyperlink"/>
            <w:rFonts w:ascii="Arial" w:hAnsi="Arial" w:cs="Arial"/>
            <w:sz w:val="20"/>
            <w:szCs w:val="20"/>
            <w:vertAlign w:val="superscript"/>
            <w:lang w:val="en"/>
          </w:rPr>
          <w:t>6</w:t>
        </w:r>
      </w:hyperlink>
      <w:r w:rsidRPr="007B2515">
        <w:rPr>
          <w:rFonts w:ascii="Arial" w:hAnsi="Arial" w:cs="Arial"/>
          <w:sz w:val="20"/>
          <w:szCs w:val="20"/>
          <w:lang w:val="en"/>
        </w:rPr>
        <w:t> The vast majority of exon 11-mutated GIST is located in the stomach. About 7% to 10% of the tumors harbor mutations in the extracellular domain encoded by exon 9 (most commonly insAY502-503).</w:t>
      </w:r>
      <w:hyperlink w:anchor="R46117" w:tooltip="Mei L, Smith SC, Faber AC, et al. Gastrointestinal Stromal Tumors: The&#10;GIST of Precision Medicine. Trends Cancer. 2018;4:74-91." w:history="1">
        <w:r w:rsidRPr="007B2515">
          <w:rPr>
            <w:rStyle w:val="Hyperlink"/>
            <w:rFonts w:ascii="Arial" w:hAnsi="Arial" w:cs="Arial"/>
            <w:sz w:val="20"/>
            <w:szCs w:val="20"/>
            <w:vertAlign w:val="superscript"/>
            <w:lang w:val="en"/>
          </w:rPr>
          <w:t>5,</w:t>
        </w:r>
      </w:hyperlink>
      <w:hyperlink w:anchor="R46119" w:tooltip="Wardelmann E, Losen I, Hans V, et al. Deletion of Trp-557 and Lys-558 in&#10;the juxtamembrane domain of the c-kit protooncogene is associated with&#10;metastatic behavior of gastrointestinal stromal tumors. Int J Cancer. 2003;106(6):887-895." w:history="1">
        <w:r w:rsidRPr="007B2515">
          <w:rPr>
            <w:rStyle w:val="Hyperlink"/>
            <w:rFonts w:ascii="Arial" w:hAnsi="Arial" w:cs="Arial"/>
            <w:sz w:val="20"/>
            <w:szCs w:val="20"/>
            <w:vertAlign w:val="superscript"/>
            <w:lang w:val="en"/>
          </w:rPr>
          <w:t>7</w:t>
        </w:r>
      </w:hyperlink>
      <w:r w:rsidRPr="007B2515">
        <w:rPr>
          <w:rFonts w:ascii="Arial" w:hAnsi="Arial" w:cs="Arial"/>
          <w:sz w:val="20"/>
          <w:szCs w:val="20"/>
          <w:lang w:val="en"/>
        </w:rPr>
        <w:t> Exon 9-mutant GIST arises predominantly in the small bowel and has reduced sensitivity to imatinib which could be overcome by using higher doses.</w:t>
      </w:r>
      <w:hyperlink w:anchor="R46117" w:tooltip="Mei L, Smith SC, Faber AC, et al. Gastrointestinal Stromal Tumors: The&#10;GIST of Precision Medicine. Trends Cancer. 2018;4:74-91." w:history="1">
        <w:r w:rsidRPr="007B2515">
          <w:rPr>
            <w:rStyle w:val="Hyperlink"/>
            <w:rFonts w:ascii="Arial" w:hAnsi="Arial" w:cs="Arial"/>
            <w:sz w:val="20"/>
            <w:szCs w:val="20"/>
            <w:vertAlign w:val="superscript"/>
            <w:lang w:val="en"/>
          </w:rPr>
          <w:t>5</w:t>
        </w:r>
      </w:hyperlink>
      <w:r w:rsidRPr="007B2515">
        <w:rPr>
          <w:rFonts w:ascii="Arial" w:hAnsi="Arial" w:cs="Arial"/>
          <w:sz w:val="20"/>
          <w:szCs w:val="20"/>
          <w:lang w:val="en"/>
        </w:rPr>
        <w:t> Primary mutations in the activation loop (exon 17) and ATP binding region (exon 13) are uncommon (1%). The majority of these mutations are substitutions.</w:t>
      </w:r>
      <w:hyperlink w:anchor="R46120" w:tooltip="Lux ML, Rubin BP, Biase TL, et al. KIT extracellular and kinase domain&#10;mutations in gastrointestinal stromal tumors. Am J Pathol. 2000;156(3):791-795." w:history="1">
        <w:r w:rsidRPr="007B2515">
          <w:rPr>
            <w:rStyle w:val="Hyperlink"/>
            <w:rFonts w:ascii="Arial" w:hAnsi="Arial" w:cs="Arial"/>
            <w:sz w:val="20"/>
            <w:szCs w:val="20"/>
            <w:vertAlign w:val="superscript"/>
            <w:lang w:val="en"/>
          </w:rPr>
          <w:t>8</w:t>
        </w:r>
      </w:hyperlink>
      <w:r w:rsidRPr="007B2515">
        <w:rPr>
          <w:rFonts w:ascii="Arial" w:hAnsi="Arial" w:cs="Arial"/>
          <w:sz w:val="20"/>
          <w:szCs w:val="20"/>
          <w:lang w:val="en"/>
        </w:rPr>
        <w:t>  </w:t>
      </w:r>
      <w:r w:rsidRPr="007B2515">
        <w:rPr>
          <w:rStyle w:val="Emphasis"/>
          <w:rFonts w:ascii="Arial" w:hAnsi="Arial" w:cs="Arial"/>
          <w:sz w:val="20"/>
          <w:szCs w:val="20"/>
          <w:lang w:val="en"/>
        </w:rPr>
        <w:t xml:space="preserve">KIT </w:t>
      </w:r>
      <w:r w:rsidRPr="007B2515">
        <w:rPr>
          <w:rFonts w:ascii="Arial" w:hAnsi="Arial" w:cs="Arial"/>
          <w:sz w:val="20"/>
          <w:szCs w:val="20"/>
          <w:lang w:val="en"/>
        </w:rPr>
        <w:t>exon 8 mutations are extremely rare (0.15%).</w:t>
      </w:r>
      <w:hyperlink w:anchor="R46121" w:tooltip="Huss S, Künstlinger H, Wardelmann E, et al.  A subset of gastrointestinal stromal tumors&#10;previously regarded as wild-type tumors carries somatic activating mutations in&#10;KIT exon 8 (p. D419del). Mod Pathol.&#10;2013;26(7):1004-1012." w:history="1">
        <w:r w:rsidRPr="007B2515">
          <w:rPr>
            <w:rStyle w:val="Hyperlink"/>
            <w:rFonts w:ascii="Arial" w:hAnsi="Arial" w:cs="Arial"/>
            <w:sz w:val="20"/>
            <w:szCs w:val="20"/>
            <w:vertAlign w:val="superscript"/>
            <w:lang w:val="en"/>
          </w:rPr>
          <w:t>9</w:t>
        </w:r>
      </w:hyperlink>
      <w:r w:rsidRPr="007B2515">
        <w:rPr>
          <w:rFonts w:ascii="Arial" w:hAnsi="Arial" w:cs="Arial"/>
          <w:sz w:val="20"/>
          <w:szCs w:val="20"/>
          <w:lang w:val="en"/>
        </w:rPr>
        <w:t> Secondary or resistance mutations occur commonly in tumors harboring primary exon 11 mutations. These newly acquired secondary mutations are always located in exons encoding tyrosine kinase domain (exons 13, 14, 17).</w:t>
      </w:r>
      <w:hyperlink w:anchor="R46122" w:tooltip="Lasota J, Corless CL, Heinrich MC, et al. Clinicopathologic profile of&#10;gastrointestinal stromal tumors (GISTs) with primary KIT exon 13 or 17 mutations:&#10;a multicenter study of 54 cases. Mod&#10;Pathol. 2008;21(4):476-484." w:history="1">
        <w:r w:rsidRPr="007B2515">
          <w:rPr>
            <w:rStyle w:val="Hyperlink"/>
            <w:rFonts w:ascii="Arial" w:hAnsi="Arial" w:cs="Arial"/>
            <w:sz w:val="20"/>
            <w:szCs w:val="20"/>
            <w:vertAlign w:val="superscript"/>
            <w:lang w:val="en"/>
          </w:rPr>
          <w:t>10</w:t>
        </w:r>
      </w:hyperlink>
    </w:p>
    <w:p w14:paraId="0F86B1AF" w14:textId="77777777" w:rsidR="007B2515" w:rsidRDefault="007B2515" w:rsidP="002E5018">
      <w:pPr>
        <w:autoSpaceDE w:val="0"/>
        <w:autoSpaceDN w:val="0"/>
        <w:adjustRightInd w:val="0"/>
        <w:spacing w:after="0" w:line="276" w:lineRule="auto"/>
        <w:ind w:right="-20"/>
        <w:jc w:val="both"/>
        <w:divId w:val="826287348"/>
        <w:rPr>
          <w:rFonts w:ascii="Arial" w:hAnsi="Arial" w:cs="Arial"/>
          <w:sz w:val="20"/>
          <w:szCs w:val="20"/>
          <w:lang w:val="en"/>
        </w:rPr>
      </w:pPr>
    </w:p>
    <w:p w14:paraId="60CE4D0D"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References</w:t>
      </w:r>
      <w:bookmarkStart w:id="38" w:name="R46113"/>
    </w:p>
    <w:p w14:paraId="638B6E5F"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Gastrointestinal Stromal Tumor Meta-Analysis Group (</w:t>
      </w:r>
      <w:proofErr w:type="spellStart"/>
      <w:r w:rsidRPr="007B2515">
        <w:rPr>
          <w:rFonts w:ascii="Arial" w:hAnsi="Arial" w:cs="Arial"/>
          <w:sz w:val="20"/>
          <w:szCs w:val="20"/>
          <w:lang w:val="en"/>
        </w:rPr>
        <w:t>MetaGIST</w:t>
      </w:r>
      <w:proofErr w:type="spellEnd"/>
      <w:r w:rsidRPr="007B2515">
        <w:rPr>
          <w:rFonts w:ascii="Arial" w:hAnsi="Arial" w:cs="Arial"/>
          <w:sz w:val="20"/>
          <w:szCs w:val="20"/>
          <w:lang w:val="en"/>
        </w:rPr>
        <w:t xml:space="preserve">). Comparison of two doses of imatinib for the treatment of unresectable or metastatic gastrointestinal stromal tumor: a meta-analysis of 1640 patients. </w:t>
      </w:r>
      <w:r w:rsidRPr="007B2515">
        <w:rPr>
          <w:rStyle w:val="Emphasis"/>
          <w:rFonts w:ascii="Arial" w:hAnsi="Arial" w:cs="Arial"/>
          <w:iCs w:val="0"/>
          <w:sz w:val="20"/>
          <w:szCs w:val="20"/>
          <w:lang w:val="en"/>
        </w:rPr>
        <w:t>J Clin Oncol.</w:t>
      </w:r>
      <w:r w:rsidRPr="007B2515">
        <w:rPr>
          <w:rFonts w:ascii="Arial" w:hAnsi="Arial" w:cs="Arial"/>
          <w:sz w:val="20"/>
          <w:szCs w:val="20"/>
          <w:lang w:val="en"/>
        </w:rPr>
        <w:t xml:space="preserve"> 2010;28(7):1247-1253.</w:t>
      </w:r>
      <w:bookmarkStart w:id="39" w:name="R46114"/>
      <w:bookmarkEnd w:id="38"/>
    </w:p>
    <w:p w14:paraId="4A7B07E7"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Heinrich MC,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CL, </w:t>
      </w:r>
      <w:proofErr w:type="spellStart"/>
      <w:r w:rsidRPr="007B2515">
        <w:rPr>
          <w:rFonts w:ascii="Arial" w:hAnsi="Arial" w:cs="Arial"/>
          <w:sz w:val="20"/>
          <w:szCs w:val="20"/>
          <w:lang w:val="en"/>
        </w:rPr>
        <w:t>Blanke</w:t>
      </w:r>
      <w:proofErr w:type="spellEnd"/>
      <w:r w:rsidRPr="007B2515">
        <w:rPr>
          <w:rFonts w:ascii="Arial" w:hAnsi="Arial" w:cs="Arial"/>
          <w:sz w:val="20"/>
          <w:szCs w:val="20"/>
          <w:lang w:val="en"/>
        </w:rPr>
        <w:t xml:space="preserve"> CD, et al. Molecular correlates of imatinib resistance in gastrointestinal stromal tumors. </w:t>
      </w:r>
      <w:r w:rsidRPr="007B2515">
        <w:rPr>
          <w:rStyle w:val="Emphasis"/>
          <w:rFonts w:ascii="Arial" w:hAnsi="Arial" w:cs="Arial"/>
          <w:iCs w:val="0"/>
          <w:sz w:val="20"/>
          <w:szCs w:val="20"/>
          <w:lang w:val="en"/>
        </w:rPr>
        <w:t>J Clin Oncol</w:t>
      </w:r>
      <w:r w:rsidRPr="007B2515">
        <w:rPr>
          <w:rFonts w:ascii="Arial" w:hAnsi="Arial" w:cs="Arial"/>
          <w:sz w:val="20"/>
          <w:szCs w:val="20"/>
          <w:lang w:val="en"/>
        </w:rPr>
        <w:t>.  2006;24(29):4764-4774.</w:t>
      </w:r>
      <w:bookmarkStart w:id="40" w:name="R46115"/>
      <w:bookmarkEnd w:id="39"/>
    </w:p>
    <w:p w14:paraId="3A540269"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Andersson J, Bumming P, </w:t>
      </w:r>
      <w:proofErr w:type="spellStart"/>
      <w:r w:rsidRPr="007B2515">
        <w:rPr>
          <w:rFonts w:ascii="Arial" w:hAnsi="Arial" w:cs="Arial"/>
          <w:sz w:val="20"/>
          <w:szCs w:val="20"/>
          <w:lang w:val="en"/>
        </w:rPr>
        <w:t>Meis-Kindblom</w:t>
      </w:r>
      <w:proofErr w:type="spellEnd"/>
      <w:r w:rsidRPr="007B2515">
        <w:rPr>
          <w:rFonts w:ascii="Arial" w:hAnsi="Arial" w:cs="Arial"/>
          <w:sz w:val="20"/>
          <w:szCs w:val="20"/>
          <w:lang w:val="en"/>
        </w:rPr>
        <w:t xml:space="preserve"> JM, et al. Gastrointestinal stromal tumors with KIT exon 11 deletions are associated with poor prognosis. </w:t>
      </w:r>
      <w:r w:rsidRPr="007B2515">
        <w:rPr>
          <w:rStyle w:val="Emphasis"/>
          <w:rFonts w:ascii="Arial" w:hAnsi="Arial" w:cs="Arial"/>
          <w:iCs w:val="0"/>
          <w:sz w:val="20"/>
          <w:szCs w:val="20"/>
          <w:lang w:val="en"/>
        </w:rPr>
        <w:t>Gastroenterology</w:t>
      </w:r>
      <w:r w:rsidRPr="007B2515">
        <w:rPr>
          <w:rFonts w:ascii="Arial" w:hAnsi="Arial" w:cs="Arial"/>
          <w:sz w:val="20"/>
          <w:szCs w:val="20"/>
          <w:lang w:val="en"/>
        </w:rPr>
        <w:t>. 2006;130(6):1573-1581.</w:t>
      </w:r>
      <w:bookmarkStart w:id="41" w:name="R46116"/>
      <w:bookmarkEnd w:id="40"/>
    </w:p>
    <w:p w14:paraId="7835EFCE"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Liu XH, Bai CG, </w:t>
      </w:r>
      <w:proofErr w:type="spellStart"/>
      <w:r w:rsidRPr="007B2515">
        <w:rPr>
          <w:rFonts w:ascii="Arial" w:hAnsi="Arial" w:cs="Arial"/>
          <w:sz w:val="20"/>
          <w:szCs w:val="20"/>
          <w:lang w:val="en"/>
        </w:rPr>
        <w:t>Xie</w:t>
      </w:r>
      <w:proofErr w:type="spellEnd"/>
      <w:r w:rsidRPr="007B2515">
        <w:rPr>
          <w:rFonts w:ascii="Arial" w:hAnsi="Arial" w:cs="Arial"/>
          <w:sz w:val="20"/>
          <w:szCs w:val="20"/>
          <w:lang w:val="en"/>
        </w:rPr>
        <w:t xml:space="preserve"> Q, et al. Prognostic value of KIT mutation in gastrointestinal stromal tumors. </w:t>
      </w:r>
      <w:r w:rsidRPr="007B2515">
        <w:rPr>
          <w:rStyle w:val="Emphasis"/>
          <w:rFonts w:ascii="Arial" w:hAnsi="Arial" w:cs="Arial"/>
          <w:iCs w:val="0"/>
          <w:sz w:val="20"/>
          <w:szCs w:val="20"/>
          <w:lang w:val="en"/>
        </w:rPr>
        <w:t>World J Gastroenterol.</w:t>
      </w:r>
      <w:r w:rsidRPr="007B2515">
        <w:rPr>
          <w:rFonts w:ascii="Arial" w:hAnsi="Arial" w:cs="Arial"/>
          <w:sz w:val="20"/>
          <w:szCs w:val="20"/>
          <w:lang w:val="en"/>
        </w:rPr>
        <w:t xml:space="preserve"> 2005;11(25):3948-3952.</w:t>
      </w:r>
      <w:bookmarkStart w:id="42" w:name="R46117"/>
      <w:bookmarkEnd w:id="41"/>
    </w:p>
    <w:p w14:paraId="45EDF4F6"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Mei L, Smith SC, Faber AC, et al. Gastrointestinal Stromal Tumors: The GIST of Precision Medicine. </w:t>
      </w:r>
      <w:r w:rsidRPr="007B2515">
        <w:rPr>
          <w:rStyle w:val="Emphasis"/>
          <w:rFonts w:ascii="Arial" w:hAnsi="Arial" w:cs="Arial"/>
          <w:sz w:val="20"/>
          <w:szCs w:val="20"/>
          <w:lang w:val="en"/>
        </w:rPr>
        <w:t>Trends Cancer</w:t>
      </w:r>
      <w:r w:rsidRPr="007B2515">
        <w:rPr>
          <w:rFonts w:ascii="Arial" w:hAnsi="Arial" w:cs="Arial"/>
          <w:sz w:val="20"/>
          <w:szCs w:val="20"/>
          <w:lang w:val="en"/>
        </w:rPr>
        <w:t xml:space="preserve">. </w:t>
      </w:r>
      <w:proofErr w:type="gramStart"/>
      <w:r w:rsidRPr="007B2515">
        <w:rPr>
          <w:rFonts w:ascii="Arial" w:hAnsi="Arial" w:cs="Arial"/>
          <w:sz w:val="20"/>
          <w:szCs w:val="20"/>
          <w:lang w:val="en"/>
        </w:rPr>
        <w:t>2018;4:74</w:t>
      </w:r>
      <w:proofErr w:type="gramEnd"/>
      <w:r w:rsidRPr="007B2515">
        <w:rPr>
          <w:rFonts w:ascii="Arial" w:hAnsi="Arial" w:cs="Arial"/>
          <w:sz w:val="20"/>
          <w:szCs w:val="20"/>
          <w:lang w:val="en"/>
        </w:rPr>
        <w:t>-91.</w:t>
      </w:r>
      <w:bookmarkStart w:id="43" w:name="R46118"/>
      <w:bookmarkEnd w:id="42"/>
    </w:p>
    <w:p w14:paraId="6A53813A"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Wozniak A, Rutkowski P, </w:t>
      </w:r>
      <w:proofErr w:type="spellStart"/>
      <w:r w:rsidRPr="007B2515">
        <w:rPr>
          <w:rFonts w:ascii="Arial" w:hAnsi="Arial" w:cs="Arial"/>
          <w:sz w:val="20"/>
          <w:szCs w:val="20"/>
          <w:lang w:val="en"/>
        </w:rPr>
        <w:t>Schöffski</w:t>
      </w:r>
      <w:proofErr w:type="spellEnd"/>
      <w:r w:rsidRPr="007B2515">
        <w:rPr>
          <w:rFonts w:ascii="Arial" w:hAnsi="Arial" w:cs="Arial"/>
          <w:sz w:val="20"/>
          <w:szCs w:val="20"/>
          <w:lang w:val="en"/>
        </w:rPr>
        <w:t xml:space="preserve"> P, et al. Tumor genotype is an independent prognostic factor in primary gastrointestinal stromal tumors of gastric origin: a European multicenter analysis based on </w:t>
      </w:r>
      <w:proofErr w:type="spellStart"/>
      <w:r w:rsidRPr="007B2515">
        <w:rPr>
          <w:rFonts w:ascii="Arial" w:hAnsi="Arial" w:cs="Arial"/>
          <w:sz w:val="20"/>
          <w:szCs w:val="20"/>
          <w:lang w:val="en"/>
        </w:rPr>
        <w:t>ConticaGIST</w:t>
      </w:r>
      <w:proofErr w:type="spellEnd"/>
      <w:r w:rsidRPr="007B2515">
        <w:rPr>
          <w:rFonts w:ascii="Arial" w:hAnsi="Arial" w:cs="Arial"/>
          <w:sz w:val="20"/>
          <w:szCs w:val="20"/>
          <w:lang w:val="en"/>
        </w:rPr>
        <w:t xml:space="preserve">. </w:t>
      </w:r>
      <w:r w:rsidRPr="007B2515">
        <w:rPr>
          <w:rStyle w:val="Emphasis"/>
          <w:rFonts w:ascii="Arial" w:hAnsi="Arial" w:cs="Arial"/>
          <w:sz w:val="20"/>
          <w:szCs w:val="20"/>
          <w:lang w:val="en"/>
        </w:rPr>
        <w:t>Clin Cancer Res</w:t>
      </w:r>
      <w:r w:rsidRPr="007B2515">
        <w:rPr>
          <w:rFonts w:ascii="Arial" w:hAnsi="Arial" w:cs="Arial"/>
          <w:sz w:val="20"/>
          <w:szCs w:val="20"/>
          <w:lang w:val="en"/>
        </w:rPr>
        <w:t>. 2014 Dec 1;20(23):6105-16.</w:t>
      </w:r>
      <w:bookmarkStart w:id="44" w:name="R46119"/>
      <w:bookmarkEnd w:id="43"/>
    </w:p>
    <w:p w14:paraId="1511A68B"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hAnsi="Arial" w:cs="Arial"/>
          <w:sz w:val="20"/>
          <w:szCs w:val="20"/>
          <w:lang w:val="en"/>
        </w:rPr>
        <w:t>Wardelmann</w:t>
      </w:r>
      <w:proofErr w:type="spellEnd"/>
      <w:r w:rsidRPr="007B2515">
        <w:rPr>
          <w:rFonts w:ascii="Arial" w:hAnsi="Arial" w:cs="Arial"/>
          <w:sz w:val="20"/>
          <w:szCs w:val="20"/>
          <w:lang w:val="en"/>
        </w:rPr>
        <w:t xml:space="preserve"> E, </w:t>
      </w:r>
      <w:proofErr w:type="spellStart"/>
      <w:r w:rsidRPr="007B2515">
        <w:rPr>
          <w:rFonts w:ascii="Arial" w:hAnsi="Arial" w:cs="Arial"/>
          <w:sz w:val="20"/>
          <w:szCs w:val="20"/>
          <w:lang w:val="en"/>
        </w:rPr>
        <w:t>Losen</w:t>
      </w:r>
      <w:proofErr w:type="spellEnd"/>
      <w:r w:rsidRPr="007B2515">
        <w:rPr>
          <w:rFonts w:ascii="Arial" w:hAnsi="Arial" w:cs="Arial"/>
          <w:sz w:val="20"/>
          <w:szCs w:val="20"/>
          <w:lang w:val="en"/>
        </w:rPr>
        <w:t xml:space="preserve"> I, Hans V, et al. Deletion of Trp-557 and Lys-558 in the </w:t>
      </w:r>
      <w:proofErr w:type="spellStart"/>
      <w:r w:rsidRPr="007B2515">
        <w:rPr>
          <w:rFonts w:ascii="Arial" w:hAnsi="Arial" w:cs="Arial"/>
          <w:sz w:val="20"/>
          <w:szCs w:val="20"/>
          <w:lang w:val="en"/>
        </w:rPr>
        <w:t>juxtamembrane</w:t>
      </w:r>
      <w:proofErr w:type="spellEnd"/>
      <w:r w:rsidRPr="007B2515">
        <w:rPr>
          <w:rFonts w:ascii="Arial" w:hAnsi="Arial" w:cs="Arial"/>
          <w:sz w:val="20"/>
          <w:szCs w:val="20"/>
          <w:lang w:val="en"/>
        </w:rPr>
        <w:t xml:space="preserve"> domain of the c-kit protooncogene is associated with metastatic behavior of gastrointestinal stromal tumors. </w:t>
      </w:r>
      <w:r w:rsidRPr="007B2515">
        <w:rPr>
          <w:rStyle w:val="Emphasis"/>
          <w:rFonts w:ascii="Arial" w:hAnsi="Arial" w:cs="Arial"/>
          <w:iCs w:val="0"/>
          <w:sz w:val="20"/>
          <w:szCs w:val="20"/>
          <w:lang w:val="en"/>
        </w:rPr>
        <w:t>Int J Cancer.</w:t>
      </w:r>
      <w:r w:rsidRPr="007B2515">
        <w:rPr>
          <w:rFonts w:ascii="Arial" w:hAnsi="Arial" w:cs="Arial"/>
          <w:sz w:val="20"/>
          <w:szCs w:val="20"/>
          <w:lang w:val="en"/>
        </w:rPr>
        <w:t xml:space="preserve"> 2003;106(6):887-895.</w:t>
      </w:r>
      <w:bookmarkStart w:id="45" w:name="R46120"/>
      <w:bookmarkEnd w:id="44"/>
    </w:p>
    <w:p w14:paraId="651A5C77"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Lux ML, Rubin BP, </w:t>
      </w:r>
      <w:proofErr w:type="spellStart"/>
      <w:r w:rsidRPr="007B2515">
        <w:rPr>
          <w:rFonts w:ascii="Arial" w:hAnsi="Arial" w:cs="Arial"/>
          <w:sz w:val="20"/>
          <w:szCs w:val="20"/>
          <w:lang w:val="en"/>
        </w:rPr>
        <w:t>Biase</w:t>
      </w:r>
      <w:proofErr w:type="spellEnd"/>
      <w:r w:rsidRPr="007B2515">
        <w:rPr>
          <w:rFonts w:ascii="Arial" w:hAnsi="Arial" w:cs="Arial"/>
          <w:sz w:val="20"/>
          <w:szCs w:val="20"/>
          <w:lang w:val="en"/>
        </w:rPr>
        <w:t xml:space="preserve"> TL, et al. KIT extracellular and kinase domain mutations in gastrointestinal stromal tumors. </w:t>
      </w:r>
      <w:r w:rsidRPr="007B2515">
        <w:rPr>
          <w:rStyle w:val="Emphasis"/>
          <w:rFonts w:ascii="Arial" w:hAnsi="Arial" w:cs="Arial"/>
          <w:iCs w:val="0"/>
          <w:sz w:val="20"/>
          <w:szCs w:val="20"/>
          <w:lang w:val="en"/>
        </w:rPr>
        <w:t xml:space="preserve">Am J </w:t>
      </w:r>
      <w:proofErr w:type="spellStart"/>
      <w:r w:rsidRPr="007B2515">
        <w:rPr>
          <w:rStyle w:val="Emphasis"/>
          <w:rFonts w:ascii="Arial" w:hAnsi="Arial" w:cs="Arial"/>
          <w:iCs w:val="0"/>
          <w:sz w:val="20"/>
          <w:szCs w:val="20"/>
          <w:lang w:val="en"/>
        </w:rPr>
        <w:t>Pathol</w:t>
      </w:r>
      <w:proofErr w:type="spellEnd"/>
      <w:r w:rsidRPr="007B2515">
        <w:rPr>
          <w:rStyle w:val="Emphasis"/>
          <w:rFonts w:ascii="Arial" w:hAnsi="Arial" w:cs="Arial"/>
          <w:iCs w:val="0"/>
          <w:sz w:val="20"/>
          <w:szCs w:val="20"/>
          <w:lang w:val="en"/>
        </w:rPr>
        <w:t>.</w:t>
      </w:r>
      <w:r w:rsidRPr="007B2515">
        <w:rPr>
          <w:rFonts w:ascii="Arial" w:hAnsi="Arial" w:cs="Arial"/>
          <w:sz w:val="20"/>
          <w:szCs w:val="20"/>
          <w:lang w:val="en"/>
        </w:rPr>
        <w:t xml:space="preserve"> 2000;156(3):791-795.</w:t>
      </w:r>
      <w:bookmarkStart w:id="46" w:name="R46121"/>
      <w:bookmarkEnd w:id="45"/>
    </w:p>
    <w:p w14:paraId="445F4065"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Huss S, </w:t>
      </w:r>
      <w:proofErr w:type="spellStart"/>
      <w:r w:rsidRPr="007B2515">
        <w:rPr>
          <w:rFonts w:ascii="Arial" w:hAnsi="Arial" w:cs="Arial"/>
          <w:sz w:val="20"/>
          <w:szCs w:val="20"/>
          <w:lang w:val="en"/>
        </w:rPr>
        <w:t>Künstlinger</w:t>
      </w:r>
      <w:proofErr w:type="spellEnd"/>
      <w:r w:rsidRPr="007B2515">
        <w:rPr>
          <w:rFonts w:ascii="Arial" w:hAnsi="Arial" w:cs="Arial"/>
          <w:sz w:val="20"/>
          <w:szCs w:val="20"/>
          <w:lang w:val="en"/>
        </w:rPr>
        <w:t xml:space="preserve"> H, </w:t>
      </w:r>
      <w:proofErr w:type="spellStart"/>
      <w:r w:rsidRPr="007B2515">
        <w:rPr>
          <w:rFonts w:ascii="Arial" w:hAnsi="Arial" w:cs="Arial"/>
          <w:sz w:val="20"/>
          <w:szCs w:val="20"/>
          <w:lang w:val="en"/>
        </w:rPr>
        <w:t>Wardelmann</w:t>
      </w:r>
      <w:proofErr w:type="spellEnd"/>
      <w:r w:rsidRPr="007B2515">
        <w:rPr>
          <w:rFonts w:ascii="Arial" w:hAnsi="Arial" w:cs="Arial"/>
          <w:sz w:val="20"/>
          <w:szCs w:val="20"/>
          <w:lang w:val="en"/>
        </w:rPr>
        <w:t xml:space="preserve"> E, et al.  A subset of gastrointestinal stromal tumors previously regarded as wild-type tumors carries somatic activating mutations in KIT exon 8 (p. D419del). </w:t>
      </w:r>
      <w:r w:rsidRPr="007B2515">
        <w:rPr>
          <w:rStyle w:val="Emphasis"/>
          <w:rFonts w:ascii="Arial" w:hAnsi="Arial" w:cs="Arial"/>
          <w:iCs w:val="0"/>
          <w:sz w:val="20"/>
          <w:szCs w:val="20"/>
          <w:lang w:val="en"/>
        </w:rPr>
        <w:t xml:space="preserve">Mod </w:t>
      </w:r>
      <w:proofErr w:type="spellStart"/>
      <w:r w:rsidRPr="007B2515">
        <w:rPr>
          <w:rStyle w:val="Emphasis"/>
          <w:rFonts w:ascii="Arial" w:hAnsi="Arial" w:cs="Arial"/>
          <w:iCs w:val="0"/>
          <w:sz w:val="20"/>
          <w:szCs w:val="20"/>
          <w:lang w:val="en"/>
        </w:rPr>
        <w:t>Pathol</w:t>
      </w:r>
      <w:proofErr w:type="spellEnd"/>
      <w:r w:rsidRPr="007B2515">
        <w:rPr>
          <w:rStyle w:val="Emphasis"/>
          <w:rFonts w:ascii="Arial" w:hAnsi="Arial" w:cs="Arial"/>
          <w:iCs w:val="0"/>
          <w:sz w:val="20"/>
          <w:szCs w:val="20"/>
          <w:lang w:val="en"/>
        </w:rPr>
        <w:t>.</w:t>
      </w:r>
      <w:r w:rsidRPr="007B2515">
        <w:rPr>
          <w:rFonts w:ascii="Arial" w:hAnsi="Arial" w:cs="Arial"/>
          <w:sz w:val="20"/>
          <w:szCs w:val="20"/>
          <w:lang w:val="en"/>
        </w:rPr>
        <w:t xml:space="preserve"> 2013;26(7):1004-1012.</w:t>
      </w:r>
      <w:bookmarkStart w:id="47" w:name="R46122"/>
      <w:bookmarkEnd w:id="46"/>
    </w:p>
    <w:p w14:paraId="2E669F61" w14:textId="77777777" w:rsidR="007B2515" w:rsidRDefault="000F1D58" w:rsidP="002E5018">
      <w:pPr>
        <w:pStyle w:val="ListParagraph"/>
        <w:numPr>
          <w:ilvl w:val="0"/>
          <w:numId w:val="5"/>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hAnsi="Arial" w:cs="Arial"/>
          <w:sz w:val="20"/>
          <w:szCs w:val="20"/>
          <w:lang w:val="en"/>
        </w:rPr>
        <w:t>Lasota</w:t>
      </w:r>
      <w:proofErr w:type="spellEnd"/>
      <w:r w:rsidRPr="007B2515">
        <w:rPr>
          <w:rFonts w:ascii="Arial" w:hAnsi="Arial" w:cs="Arial"/>
          <w:sz w:val="20"/>
          <w:szCs w:val="20"/>
          <w:lang w:val="en"/>
        </w:rPr>
        <w:t xml:space="preserve"> J,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CL, Heinrich MC, et al. Clinicopathologic profile of gastrointestinal stromal tumors (GISTs) with primary KIT exon 13 or 17 mutations: a multicenter study of 54 cases. </w:t>
      </w:r>
      <w:r w:rsidRPr="007B2515">
        <w:rPr>
          <w:rStyle w:val="Emphasis"/>
          <w:rFonts w:ascii="Arial" w:hAnsi="Arial" w:cs="Arial"/>
          <w:iCs w:val="0"/>
          <w:sz w:val="20"/>
          <w:szCs w:val="20"/>
          <w:lang w:val="en"/>
        </w:rPr>
        <w:t xml:space="preserve">Mod </w:t>
      </w:r>
      <w:proofErr w:type="spellStart"/>
      <w:r w:rsidRPr="007B2515">
        <w:rPr>
          <w:rStyle w:val="Emphasis"/>
          <w:rFonts w:ascii="Arial" w:hAnsi="Arial" w:cs="Arial"/>
          <w:iCs w:val="0"/>
          <w:sz w:val="20"/>
          <w:szCs w:val="20"/>
          <w:lang w:val="en"/>
        </w:rPr>
        <w:t>Pathol</w:t>
      </w:r>
      <w:proofErr w:type="spellEnd"/>
      <w:r w:rsidRPr="007B2515">
        <w:rPr>
          <w:rStyle w:val="Emphasis"/>
          <w:rFonts w:ascii="Arial" w:hAnsi="Arial" w:cs="Arial"/>
          <w:iCs w:val="0"/>
          <w:sz w:val="20"/>
          <w:szCs w:val="20"/>
          <w:lang w:val="en"/>
        </w:rPr>
        <w:t>.</w:t>
      </w:r>
      <w:r w:rsidRPr="007B2515">
        <w:rPr>
          <w:rFonts w:ascii="Arial" w:hAnsi="Arial" w:cs="Arial"/>
          <w:sz w:val="20"/>
          <w:szCs w:val="20"/>
          <w:lang w:val="en"/>
        </w:rPr>
        <w:t xml:space="preserve"> 2008;21(4):476-484.</w:t>
      </w:r>
      <w:bookmarkStart w:id="48" w:name="N10808"/>
      <w:bookmarkEnd w:id="47"/>
    </w:p>
    <w:p w14:paraId="4719895E" w14:textId="77777777" w:rsidR="007B2515" w:rsidRDefault="007B2515" w:rsidP="002E5018">
      <w:pPr>
        <w:autoSpaceDE w:val="0"/>
        <w:autoSpaceDN w:val="0"/>
        <w:adjustRightInd w:val="0"/>
        <w:spacing w:after="0" w:line="276" w:lineRule="auto"/>
        <w:ind w:right="-20"/>
        <w:jc w:val="both"/>
        <w:divId w:val="826287348"/>
        <w:rPr>
          <w:rFonts w:ascii="Arial" w:eastAsia="Times New Roman" w:hAnsi="Arial" w:cs="Arial"/>
          <w:b/>
          <w:bCs/>
          <w:sz w:val="20"/>
          <w:szCs w:val="20"/>
          <w:lang w:val="en"/>
        </w:rPr>
      </w:pPr>
    </w:p>
    <w:p w14:paraId="51653FAC"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b/>
          <w:bCs/>
          <w:sz w:val="20"/>
          <w:szCs w:val="20"/>
          <w:lang w:val="en"/>
        </w:rPr>
        <w:t>E. PDGFRA Mutational Analysis</w:t>
      </w:r>
      <w:bookmarkEnd w:id="48"/>
    </w:p>
    <w:p w14:paraId="1D8FA6C6"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color w:val="000000"/>
          <w:sz w:val="20"/>
          <w:szCs w:val="20"/>
          <w:lang w:val="en"/>
        </w:rPr>
        <w:t xml:space="preserve">More than 80% of </w:t>
      </w:r>
      <w:r w:rsidRPr="007B2515">
        <w:rPr>
          <w:rStyle w:val="Emphasis"/>
          <w:rFonts w:ascii="Arial" w:hAnsi="Arial" w:cs="Arial"/>
          <w:iCs w:val="0"/>
          <w:color w:val="000000"/>
          <w:sz w:val="20"/>
          <w:szCs w:val="20"/>
          <w:lang w:val="en"/>
        </w:rPr>
        <w:t>KIT</w:t>
      </w:r>
      <w:r w:rsidRPr="007B2515">
        <w:rPr>
          <w:rFonts w:ascii="Arial" w:hAnsi="Arial" w:cs="Arial"/>
          <w:color w:val="000000"/>
          <w:sz w:val="20"/>
          <w:szCs w:val="20"/>
          <w:lang w:val="en"/>
        </w:rPr>
        <w:t xml:space="preserve">-negative GIST have </w:t>
      </w:r>
      <w:r w:rsidRPr="007B2515">
        <w:rPr>
          <w:rStyle w:val="Emphasis"/>
          <w:rFonts w:ascii="Arial" w:hAnsi="Arial" w:cs="Arial"/>
          <w:iCs w:val="0"/>
          <w:color w:val="000000"/>
          <w:sz w:val="20"/>
          <w:szCs w:val="20"/>
          <w:lang w:val="en"/>
        </w:rPr>
        <w:t>PDGFRA</w:t>
      </w:r>
      <w:r w:rsidRPr="007B2515">
        <w:rPr>
          <w:rFonts w:ascii="Arial" w:hAnsi="Arial" w:cs="Arial"/>
          <w:color w:val="000000"/>
          <w:sz w:val="20"/>
          <w:szCs w:val="20"/>
          <w:lang w:val="en"/>
        </w:rPr>
        <w:t xml:space="preserve"> mutations. The majority of </w:t>
      </w:r>
      <w:r w:rsidRPr="007B2515">
        <w:rPr>
          <w:rStyle w:val="Emphasis"/>
          <w:rFonts w:ascii="Arial" w:hAnsi="Arial" w:cs="Arial"/>
          <w:iCs w:val="0"/>
          <w:color w:val="000000"/>
          <w:sz w:val="20"/>
          <w:szCs w:val="20"/>
          <w:lang w:val="en"/>
        </w:rPr>
        <w:t>PDGFRA</w:t>
      </w:r>
      <w:r w:rsidRPr="007B2515">
        <w:rPr>
          <w:rFonts w:ascii="Arial" w:hAnsi="Arial" w:cs="Arial"/>
          <w:color w:val="000000"/>
          <w:sz w:val="20"/>
          <w:szCs w:val="20"/>
          <w:lang w:val="en"/>
        </w:rPr>
        <w:t>-mutated GIST arises in the stomach, usually with epithelioid or mixed epithelioid and spindle cell morphology and often with myxoid stromal changes.</w:t>
      </w:r>
      <w:hyperlink w:anchor="R46123" w:tooltip="Mei L, Smith SC, Faber AC, et al. Gastrointestinal Stromal Tumors: The&#10;GIST of Precision Medicine. Trends Cancer. 2018;4:74-91." w:history="1">
        <w:r w:rsidRPr="007B2515">
          <w:rPr>
            <w:rStyle w:val="Hyperlink"/>
            <w:rFonts w:ascii="Arial" w:hAnsi="Arial" w:cs="Arial"/>
            <w:sz w:val="20"/>
            <w:szCs w:val="20"/>
            <w:vertAlign w:val="superscript"/>
            <w:lang w:val="en"/>
          </w:rPr>
          <w:t>1,</w:t>
        </w:r>
      </w:hyperlink>
      <w:hyperlink w:anchor="R46124" w:tooltip="LaSota J, Miettinen M. Clinical significance of&#10;oncogenic KIT and PDGFRA mutations in gastrointestinal stromal tumors. Histopathology. 2008;53(3):245-266." w:history="1">
        <w:r w:rsidRPr="007B2515">
          <w:rPr>
            <w:rStyle w:val="Hyperlink"/>
            <w:rFonts w:ascii="Arial" w:hAnsi="Arial" w:cs="Arial"/>
            <w:sz w:val="20"/>
            <w:szCs w:val="20"/>
            <w:vertAlign w:val="superscript"/>
            <w:lang w:val="en"/>
          </w:rPr>
          <w:t>2</w:t>
        </w:r>
      </w:hyperlink>
      <w:r w:rsidRPr="007B2515">
        <w:rPr>
          <w:rFonts w:ascii="Arial" w:hAnsi="Arial" w:cs="Arial"/>
          <w:sz w:val="20"/>
          <w:szCs w:val="20"/>
          <w:lang w:val="en"/>
        </w:rPr>
        <w:t> </w:t>
      </w:r>
      <w:r w:rsidRPr="007B2515">
        <w:rPr>
          <w:rStyle w:val="Emphasis"/>
          <w:rFonts w:ascii="Arial" w:hAnsi="Arial" w:cs="Arial"/>
          <w:sz w:val="20"/>
          <w:szCs w:val="20"/>
          <w:lang w:val="en"/>
        </w:rPr>
        <w:t>PDGFRA</w:t>
      </w:r>
      <w:r w:rsidRPr="007B2515">
        <w:rPr>
          <w:rFonts w:ascii="Arial" w:hAnsi="Arial" w:cs="Arial"/>
          <w:sz w:val="20"/>
          <w:szCs w:val="20"/>
          <w:lang w:val="en"/>
        </w:rPr>
        <w:t>-mutated GIST tends to have a lower risk of recurrence.</w:t>
      </w:r>
      <w:hyperlink w:anchor="R46123" w:tooltip="Mei L, Smith SC, Faber AC, et al. Gastrointestinal Stromal Tumors: The&#10;GIST of Precision Medicine. Trends Cancer. 2018;4:74-91." w:history="1">
        <w:r w:rsidRPr="007B2515">
          <w:rPr>
            <w:rStyle w:val="Hyperlink"/>
            <w:rFonts w:ascii="Arial" w:hAnsi="Arial" w:cs="Arial"/>
            <w:sz w:val="20"/>
            <w:szCs w:val="20"/>
            <w:vertAlign w:val="superscript"/>
            <w:lang w:val="en"/>
          </w:rPr>
          <w:t>1,</w:t>
        </w:r>
      </w:hyperlink>
      <w:hyperlink w:anchor="R46125" w:tooltip="Barnett CM, Corless CL, Heinrich&#10;MC. Gastrointestinal stromal tumors: molecular markers and genetic subtypes.&#10;Hematol Oncol Clin North Am. 2013 Oct;27(5):871-88." w:history="1">
        <w:r w:rsidRPr="007B2515">
          <w:rPr>
            <w:rStyle w:val="Hyperlink"/>
            <w:rFonts w:ascii="Arial" w:hAnsi="Arial" w:cs="Arial"/>
            <w:sz w:val="20"/>
            <w:szCs w:val="20"/>
            <w:vertAlign w:val="superscript"/>
            <w:lang w:val="en"/>
          </w:rPr>
          <w:t>3</w:t>
        </w:r>
      </w:hyperlink>
      <w:r w:rsidRPr="007B2515">
        <w:rPr>
          <w:rFonts w:ascii="Arial" w:hAnsi="Arial" w:cs="Arial"/>
          <w:sz w:val="20"/>
          <w:szCs w:val="20"/>
          <w:lang w:val="en"/>
        </w:rPr>
        <w:t xml:space="preserve"> Activation of </w:t>
      </w:r>
      <w:r w:rsidRPr="007B2515">
        <w:rPr>
          <w:rStyle w:val="Emphasis"/>
          <w:rFonts w:ascii="Arial" w:hAnsi="Arial" w:cs="Arial"/>
          <w:sz w:val="20"/>
          <w:szCs w:val="20"/>
          <w:lang w:val="en"/>
        </w:rPr>
        <w:t>PDGFRA</w:t>
      </w:r>
      <w:r w:rsidRPr="007B2515">
        <w:rPr>
          <w:rFonts w:ascii="Arial" w:hAnsi="Arial" w:cs="Arial"/>
          <w:sz w:val="20"/>
          <w:szCs w:val="20"/>
          <w:lang w:val="en"/>
        </w:rPr>
        <w:t xml:space="preserve"> is seen in GIST harboring mutations in juxta membranous domain (exon 12), the ATP binding domain (exon 14), or the activation loop (exon 18).</w:t>
      </w:r>
      <w:hyperlink w:anchor="R46123" w:tooltip="Mei L, Smith SC, Faber AC, et al. Gastrointestinal Stromal Tumors: The&#10;GIST of Precision Medicine. Trends Cancer. 2018;4:74-91." w:history="1">
        <w:r w:rsidRPr="007B2515">
          <w:rPr>
            <w:rStyle w:val="Hyperlink"/>
            <w:rFonts w:ascii="Arial" w:hAnsi="Arial" w:cs="Arial"/>
            <w:sz w:val="20"/>
            <w:szCs w:val="20"/>
            <w:vertAlign w:val="superscript"/>
            <w:lang w:val="en"/>
          </w:rPr>
          <w:t>1,</w:t>
        </w:r>
      </w:hyperlink>
      <w:hyperlink w:anchor="R46124" w:tooltip="LaSota J, Miettinen M. Clinical significance of&#10;oncogenic KIT and PDGFRA mutations in gastrointestinal stromal tumors. Histopathology. 2008;53(3):245-266." w:history="1">
        <w:r w:rsidRPr="007B2515">
          <w:rPr>
            <w:rStyle w:val="Hyperlink"/>
            <w:rFonts w:ascii="Arial" w:hAnsi="Arial" w:cs="Arial"/>
            <w:sz w:val="20"/>
            <w:szCs w:val="20"/>
            <w:vertAlign w:val="superscript"/>
            <w:lang w:val="en"/>
          </w:rPr>
          <w:t>2</w:t>
        </w:r>
      </w:hyperlink>
      <w:r w:rsidRPr="007B2515">
        <w:rPr>
          <w:rFonts w:ascii="Arial" w:hAnsi="Arial" w:cs="Arial"/>
          <w:sz w:val="20"/>
          <w:szCs w:val="20"/>
          <w:lang w:val="en"/>
        </w:rPr>
        <w:t xml:space="preserve"> Mutations include </w:t>
      </w:r>
      <w:r w:rsidRPr="007B2515">
        <w:rPr>
          <w:rFonts w:ascii="Arial" w:hAnsi="Arial" w:cs="Arial"/>
          <w:sz w:val="20"/>
          <w:szCs w:val="20"/>
          <w:lang w:val="en"/>
        </w:rPr>
        <w:lastRenderedPageBreak/>
        <w:t xml:space="preserve">substitutions and deletions. Primary resistance to imatinib is seen with the most common </w:t>
      </w:r>
      <w:r w:rsidRPr="007B2515">
        <w:rPr>
          <w:rStyle w:val="Emphasis"/>
          <w:rFonts w:ascii="Arial" w:hAnsi="Arial" w:cs="Arial"/>
          <w:sz w:val="20"/>
          <w:szCs w:val="20"/>
          <w:lang w:val="en"/>
        </w:rPr>
        <w:t>PDGFRA</w:t>
      </w:r>
      <w:r w:rsidRPr="007B2515">
        <w:rPr>
          <w:rFonts w:ascii="Arial" w:hAnsi="Arial" w:cs="Arial"/>
          <w:sz w:val="20"/>
          <w:szCs w:val="20"/>
          <w:lang w:val="en"/>
        </w:rPr>
        <w:t xml:space="preserve"> exon 18 </w:t>
      </w:r>
      <w:r w:rsidRPr="007B2515">
        <w:rPr>
          <w:rStyle w:val="Emphasis"/>
          <w:rFonts w:ascii="Arial" w:hAnsi="Arial" w:cs="Arial"/>
          <w:sz w:val="20"/>
          <w:szCs w:val="20"/>
          <w:lang w:val="en"/>
        </w:rPr>
        <w:t>D842V</w:t>
      </w:r>
      <w:r w:rsidRPr="007B2515">
        <w:rPr>
          <w:rFonts w:ascii="Arial" w:hAnsi="Arial" w:cs="Arial"/>
          <w:sz w:val="20"/>
          <w:szCs w:val="20"/>
          <w:lang w:val="en"/>
        </w:rPr>
        <w:t xml:space="preserve"> mutation.</w:t>
      </w:r>
      <w:hyperlink w:anchor="R46123" w:tooltip="Mei L, Smith SC, Faber AC, et al. Gastrointestinal Stromal Tumors: The&#10;GIST of Precision Medicine. Trends Cancer. 2018;4:74-91." w:history="1">
        <w:r w:rsidRPr="007B2515">
          <w:rPr>
            <w:rStyle w:val="Hyperlink"/>
            <w:rFonts w:ascii="Arial" w:hAnsi="Arial" w:cs="Arial"/>
            <w:sz w:val="20"/>
            <w:szCs w:val="20"/>
            <w:vertAlign w:val="superscript"/>
            <w:lang w:val="en"/>
          </w:rPr>
          <w:t>1</w:t>
        </w:r>
      </w:hyperlink>
    </w:p>
    <w:p w14:paraId="621D3300" w14:textId="77777777" w:rsidR="007B2515" w:rsidRDefault="007B2515" w:rsidP="002E5018">
      <w:pPr>
        <w:autoSpaceDE w:val="0"/>
        <w:autoSpaceDN w:val="0"/>
        <w:adjustRightInd w:val="0"/>
        <w:spacing w:after="0" w:line="276" w:lineRule="auto"/>
        <w:ind w:right="-20"/>
        <w:jc w:val="both"/>
        <w:divId w:val="826287348"/>
        <w:rPr>
          <w:rFonts w:ascii="Arial" w:hAnsi="Arial" w:cs="Arial"/>
          <w:sz w:val="20"/>
          <w:szCs w:val="20"/>
          <w:lang w:val="en"/>
        </w:rPr>
      </w:pPr>
    </w:p>
    <w:p w14:paraId="1C8B36FB"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References</w:t>
      </w:r>
      <w:bookmarkStart w:id="49" w:name="R46123"/>
    </w:p>
    <w:p w14:paraId="110F956F" w14:textId="77777777" w:rsidR="007B2515" w:rsidRDefault="000F1D58" w:rsidP="002E5018">
      <w:pPr>
        <w:pStyle w:val="ListParagraph"/>
        <w:numPr>
          <w:ilvl w:val="0"/>
          <w:numId w:val="6"/>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Mei L, Smith SC, Faber AC, et al. Gastrointestinal Stromal Tumors: The GIST of Precision Medicine. </w:t>
      </w:r>
      <w:r w:rsidRPr="007B2515">
        <w:rPr>
          <w:rStyle w:val="Emphasis"/>
          <w:rFonts w:ascii="Arial" w:hAnsi="Arial" w:cs="Arial"/>
          <w:sz w:val="20"/>
          <w:szCs w:val="20"/>
          <w:lang w:val="en"/>
        </w:rPr>
        <w:t>Trends Cancer</w:t>
      </w:r>
      <w:r w:rsidRPr="007B2515">
        <w:rPr>
          <w:rFonts w:ascii="Arial" w:hAnsi="Arial" w:cs="Arial"/>
          <w:sz w:val="20"/>
          <w:szCs w:val="20"/>
          <w:lang w:val="en"/>
        </w:rPr>
        <w:t xml:space="preserve">. </w:t>
      </w:r>
      <w:proofErr w:type="gramStart"/>
      <w:r w:rsidRPr="007B2515">
        <w:rPr>
          <w:rFonts w:ascii="Arial" w:hAnsi="Arial" w:cs="Arial"/>
          <w:sz w:val="20"/>
          <w:szCs w:val="20"/>
          <w:lang w:val="en"/>
        </w:rPr>
        <w:t>2018;4:74</w:t>
      </w:r>
      <w:proofErr w:type="gramEnd"/>
      <w:r w:rsidRPr="007B2515">
        <w:rPr>
          <w:rFonts w:ascii="Arial" w:hAnsi="Arial" w:cs="Arial"/>
          <w:sz w:val="20"/>
          <w:szCs w:val="20"/>
          <w:lang w:val="en"/>
        </w:rPr>
        <w:t>-91.</w:t>
      </w:r>
      <w:bookmarkStart w:id="50" w:name="R46124"/>
      <w:bookmarkEnd w:id="49"/>
    </w:p>
    <w:p w14:paraId="46D4BE65" w14:textId="77777777" w:rsidR="007B2515" w:rsidRPr="007B2515" w:rsidRDefault="000F1D58" w:rsidP="002E5018">
      <w:pPr>
        <w:pStyle w:val="ListParagraph"/>
        <w:numPr>
          <w:ilvl w:val="0"/>
          <w:numId w:val="6"/>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Lasota</w:t>
      </w:r>
      <w:proofErr w:type="spellEnd"/>
      <w:r w:rsidRPr="007B2515">
        <w:rPr>
          <w:rFonts w:ascii="Arial" w:eastAsia="Times New Roman" w:hAnsi="Arial" w:cs="Arial"/>
          <w:sz w:val="20"/>
          <w:szCs w:val="20"/>
          <w:lang w:val="en"/>
        </w:rPr>
        <w:t xml:space="preserve"> J, Miettinen M. Clinical significance of oncogenic KIT and PDGFRA mutations in gastrointestinal stromal tumors. </w:t>
      </w:r>
      <w:r w:rsidRPr="007B2515">
        <w:rPr>
          <w:rStyle w:val="Emphasis"/>
          <w:rFonts w:ascii="Arial" w:eastAsia="Times New Roman" w:hAnsi="Arial" w:cs="Arial"/>
          <w:sz w:val="20"/>
          <w:szCs w:val="20"/>
          <w:lang w:val="en"/>
        </w:rPr>
        <w:t>Histopathology</w:t>
      </w:r>
      <w:r w:rsidRPr="007B2515">
        <w:rPr>
          <w:rFonts w:ascii="Arial" w:eastAsia="Times New Roman" w:hAnsi="Arial" w:cs="Arial"/>
          <w:sz w:val="20"/>
          <w:szCs w:val="20"/>
          <w:lang w:val="en"/>
        </w:rPr>
        <w:t>. 2008;53(3):245-266.</w:t>
      </w:r>
      <w:bookmarkStart w:id="51" w:name="R46125"/>
      <w:bookmarkEnd w:id="50"/>
    </w:p>
    <w:p w14:paraId="440A502F" w14:textId="77777777" w:rsidR="007B2515" w:rsidRDefault="000F1D58" w:rsidP="002E5018">
      <w:pPr>
        <w:pStyle w:val="ListParagraph"/>
        <w:numPr>
          <w:ilvl w:val="0"/>
          <w:numId w:val="6"/>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Barnett CM,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CL, Heinrich MC. Gastrointestinal stromal tumors: molecular markers and genetic subtypes</w:t>
      </w:r>
      <w:r w:rsidRPr="007B2515">
        <w:rPr>
          <w:rStyle w:val="Emphasis"/>
          <w:rFonts w:ascii="Arial" w:hAnsi="Arial" w:cs="Arial"/>
          <w:sz w:val="20"/>
          <w:szCs w:val="20"/>
          <w:lang w:val="en"/>
        </w:rPr>
        <w:t xml:space="preserve">. </w:t>
      </w:r>
      <w:proofErr w:type="spellStart"/>
      <w:r w:rsidRPr="007B2515">
        <w:rPr>
          <w:rStyle w:val="Emphasis"/>
          <w:rFonts w:ascii="Arial" w:hAnsi="Arial" w:cs="Arial"/>
          <w:sz w:val="20"/>
          <w:szCs w:val="20"/>
          <w:lang w:val="en"/>
        </w:rPr>
        <w:t>Hematol</w:t>
      </w:r>
      <w:proofErr w:type="spellEnd"/>
      <w:r w:rsidRPr="007B2515">
        <w:rPr>
          <w:rStyle w:val="Emphasis"/>
          <w:rFonts w:ascii="Arial" w:hAnsi="Arial" w:cs="Arial"/>
          <w:sz w:val="20"/>
          <w:szCs w:val="20"/>
          <w:lang w:val="en"/>
        </w:rPr>
        <w:t xml:space="preserve"> Oncol Clin North Am</w:t>
      </w:r>
      <w:r w:rsidRPr="007B2515">
        <w:rPr>
          <w:rFonts w:ascii="Arial" w:hAnsi="Arial" w:cs="Arial"/>
          <w:sz w:val="20"/>
          <w:szCs w:val="20"/>
          <w:lang w:val="en"/>
        </w:rPr>
        <w:t>. 2013 Oct;27(5):871-88.</w:t>
      </w:r>
      <w:bookmarkStart w:id="52" w:name="N10809"/>
      <w:bookmarkEnd w:id="51"/>
    </w:p>
    <w:p w14:paraId="2CA06AA2" w14:textId="77777777" w:rsidR="007B2515" w:rsidRDefault="007B2515" w:rsidP="002E5018">
      <w:pPr>
        <w:autoSpaceDE w:val="0"/>
        <w:autoSpaceDN w:val="0"/>
        <w:adjustRightInd w:val="0"/>
        <w:spacing w:after="0" w:line="276" w:lineRule="auto"/>
        <w:ind w:right="-20"/>
        <w:jc w:val="both"/>
        <w:divId w:val="826287348"/>
        <w:rPr>
          <w:rFonts w:ascii="Arial" w:eastAsia="Times New Roman" w:hAnsi="Arial" w:cs="Arial"/>
          <w:b/>
          <w:bCs/>
          <w:sz w:val="20"/>
          <w:szCs w:val="20"/>
          <w:lang w:val="en"/>
        </w:rPr>
      </w:pPr>
    </w:p>
    <w:p w14:paraId="55859660"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b/>
          <w:bCs/>
          <w:sz w:val="20"/>
          <w:szCs w:val="20"/>
          <w:lang w:val="en"/>
        </w:rPr>
        <w:t>F. BRAF Mutational Analysis</w:t>
      </w:r>
      <w:bookmarkEnd w:id="52"/>
    </w:p>
    <w:p w14:paraId="12E12A41"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color w:val="000000"/>
          <w:sz w:val="20"/>
          <w:szCs w:val="20"/>
          <w:lang w:val="en"/>
        </w:rPr>
        <w:t xml:space="preserve">Activating mutations of </w:t>
      </w:r>
      <w:r w:rsidRPr="007B2515">
        <w:rPr>
          <w:rStyle w:val="Emphasis"/>
          <w:rFonts w:ascii="Arial" w:hAnsi="Arial" w:cs="Arial"/>
          <w:iCs w:val="0"/>
          <w:color w:val="000000"/>
          <w:sz w:val="20"/>
          <w:szCs w:val="20"/>
          <w:lang w:val="en"/>
        </w:rPr>
        <w:t>BRAF</w:t>
      </w:r>
      <w:r w:rsidRPr="007B2515">
        <w:rPr>
          <w:rFonts w:ascii="Arial" w:hAnsi="Arial" w:cs="Arial"/>
          <w:color w:val="000000"/>
          <w:sz w:val="20"/>
          <w:szCs w:val="20"/>
          <w:lang w:val="en"/>
        </w:rPr>
        <w:t xml:space="preserve"> (V600E) have been identified in a small subset (7%) of </w:t>
      </w:r>
      <w:r w:rsidRPr="007B2515">
        <w:rPr>
          <w:rStyle w:val="Emphasis"/>
          <w:rFonts w:ascii="Arial" w:hAnsi="Arial" w:cs="Arial"/>
          <w:iCs w:val="0"/>
          <w:color w:val="000000"/>
          <w:sz w:val="20"/>
          <w:szCs w:val="20"/>
          <w:lang w:val="en"/>
        </w:rPr>
        <w:t>KIT</w:t>
      </w:r>
      <w:r w:rsidRPr="007B2515">
        <w:rPr>
          <w:rFonts w:ascii="Arial" w:hAnsi="Arial" w:cs="Arial"/>
          <w:color w:val="000000"/>
          <w:sz w:val="20"/>
          <w:szCs w:val="20"/>
          <w:lang w:val="en"/>
        </w:rPr>
        <w:t>/</w:t>
      </w:r>
      <w:r w:rsidRPr="007B2515">
        <w:rPr>
          <w:rStyle w:val="Emphasis"/>
          <w:rFonts w:ascii="Arial" w:hAnsi="Arial" w:cs="Arial"/>
          <w:iCs w:val="0"/>
          <w:color w:val="000000"/>
          <w:sz w:val="20"/>
          <w:szCs w:val="20"/>
          <w:lang w:val="en"/>
        </w:rPr>
        <w:t>PDGFRA</w:t>
      </w:r>
      <w:r w:rsidRPr="007B2515">
        <w:rPr>
          <w:rFonts w:ascii="Arial" w:hAnsi="Arial" w:cs="Arial"/>
          <w:color w:val="000000"/>
          <w:sz w:val="20"/>
          <w:szCs w:val="20"/>
          <w:lang w:val="en"/>
        </w:rPr>
        <w:t xml:space="preserve"> wild-type GIST. These tumors show a predilection for small bowel location, arise in middle-aged females, exhibit a high mitotic rate, and are associated with early metastasis.</w:t>
      </w:r>
      <w:hyperlink w:anchor="R46126" w:tooltip="Agaram NP, Wong GC, Guo T, et al.&#10;Novel V600E BRAF mutations in imatinib-naive and imatinib-resistant&#10;gastrointestinal stromal tumors. Genes&#10;Chromosomes Cancer. 2008;47(10):853–859." w:history="1">
        <w:r w:rsidRPr="007B2515">
          <w:rPr>
            <w:rStyle w:val="Hyperlink"/>
            <w:rFonts w:ascii="Arial" w:hAnsi="Arial" w:cs="Arial"/>
            <w:sz w:val="20"/>
            <w:szCs w:val="20"/>
            <w:vertAlign w:val="superscript"/>
            <w:lang w:val="en"/>
          </w:rPr>
          <w:t>1,</w:t>
        </w:r>
      </w:hyperlink>
      <w:hyperlink w:anchor="R46127" w:tooltip="Mei L, Smith SC, Faber AC,&#10;et al. Gastrointestinal Stromal Tumors: The GIST of Precision Medicine. Trends&#10;Cancer. 2018;4:74-91." w:history="1">
        <w:r w:rsidRPr="007B2515">
          <w:rPr>
            <w:rStyle w:val="Hyperlink"/>
            <w:rFonts w:ascii="Arial" w:hAnsi="Arial" w:cs="Arial"/>
            <w:sz w:val="20"/>
            <w:szCs w:val="20"/>
            <w:vertAlign w:val="superscript"/>
            <w:lang w:val="en"/>
          </w:rPr>
          <w:t>2</w:t>
        </w:r>
      </w:hyperlink>
      <w:r w:rsidRPr="007B2515">
        <w:rPr>
          <w:rFonts w:ascii="Arial" w:hAnsi="Arial" w:cs="Arial"/>
          <w:sz w:val="20"/>
          <w:szCs w:val="20"/>
          <w:lang w:val="en"/>
        </w:rPr>
        <w:t> </w:t>
      </w:r>
      <w:r w:rsidRPr="007B2515">
        <w:rPr>
          <w:rStyle w:val="Emphasis"/>
          <w:rFonts w:ascii="Arial" w:hAnsi="Arial" w:cs="Arial"/>
          <w:sz w:val="20"/>
          <w:szCs w:val="20"/>
          <w:lang w:val="en"/>
        </w:rPr>
        <w:t>BRAF</w:t>
      </w:r>
      <w:r w:rsidRPr="007B2515">
        <w:rPr>
          <w:rFonts w:ascii="Arial" w:hAnsi="Arial" w:cs="Arial"/>
          <w:sz w:val="20"/>
          <w:szCs w:val="20"/>
          <w:lang w:val="en"/>
        </w:rPr>
        <w:t>-mutated GIST</w:t>
      </w:r>
      <w:r w:rsidRPr="007B2515">
        <w:rPr>
          <w:rFonts w:ascii="Arial" w:hAnsi="Arial" w:cs="Arial"/>
          <w:sz w:val="20"/>
          <w:szCs w:val="20"/>
          <w:vertAlign w:val="superscript"/>
          <w:lang w:val="en"/>
        </w:rPr>
        <w:t> </w:t>
      </w:r>
      <w:r w:rsidRPr="007B2515">
        <w:rPr>
          <w:rFonts w:ascii="Arial" w:hAnsi="Arial" w:cs="Arial"/>
          <w:sz w:val="20"/>
          <w:szCs w:val="20"/>
          <w:lang w:val="en"/>
        </w:rPr>
        <w:t xml:space="preserve">shows primary resistance to imatinib but may respond to </w:t>
      </w:r>
      <w:r w:rsidRPr="007B2515">
        <w:rPr>
          <w:rStyle w:val="Emphasis"/>
          <w:rFonts w:ascii="Arial" w:hAnsi="Arial" w:cs="Arial"/>
          <w:sz w:val="20"/>
          <w:szCs w:val="20"/>
          <w:lang w:val="en"/>
        </w:rPr>
        <w:t>BRAF</w:t>
      </w:r>
      <w:r w:rsidRPr="007B2515">
        <w:rPr>
          <w:rFonts w:ascii="Arial" w:hAnsi="Arial" w:cs="Arial"/>
          <w:sz w:val="20"/>
          <w:szCs w:val="20"/>
          <w:lang w:val="en"/>
        </w:rPr>
        <w:t xml:space="preserve"> inhibitors.</w:t>
      </w:r>
      <w:hyperlink w:anchor="R46127" w:tooltip="Mei L, Smith SC, Faber AC,&#10;et al. Gastrointestinal Stromal Tumors: The GIST of Precision Medicine. Trends&#10;Cancer. 2018;4:74-91." w:history="1">
        <w:r w:rsidRPr="007B2515">
          <w:rPr>
            <w:rStyle w:val="Hyperlink"/>
            <w:rFonts w:ascii="Arial" w:hAnsi="Arial" w:cs="Arial"/>
            <w:sz w:val="20"/>
            <w:szCs w:val="20"/>
            <w:vertAlign w:val="superscript"/>
            <w:lang w:val="en"/>
          </w:rPr>
          <w:t>2</w:t>
        </w:r>
      </w:hyperlink>
    </w:p>
    <w:p w14:paraId="2DE162E9" w14:textId="77777777" w:rsidR="007B2515" w:rsidRDefault="007B2515" w:rsidP="002E5018">
      <w:pPr>
        <w:autoSpaceDE w:val="0"/>
        <w:autoSpaceDN w:val="0"/>
        <w:adjustRightInd w:val="0"/>
        <w:spacing w:after="0" w:line="276" w:lineRule="auto"/>
        <w:ind w:right="-20"/>
        <w:jc w:val="both"/>
        <w:divId w:val="826287348"/>
        <w:rPr>
          <w:rFonts w:ascii="Arial" w:hAnsi="Arial" w:cs="Arial"/>
          <w:sz w:val="20"/>
          <w:szCs w:val="20"/>
          <w:lang w:val="en"/>
        </w:rPr>
      </w:pPr>
    </w:p>
    <w:p w14:paraId="0822E0BE"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References</w:t>
      </w:r>
      <w:bookmarkStart w:id="53" w:name="R46126"/>
    </w:p>
    <w:p w14:paraId="72FEF829" w14:textId="77777777" w:rsidR="007B2515" w:rsidRDefault="000F1D58" w:rsidP="002E5018">
      <w:pPr>
        <w:pStyle w:val="ListParagraph"/>
        <w:numPr>
          <w:ilvl w:val="0"/>
          <w:numId w:val="7"/>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hAnsi="Arial" w:cs="Arial"/>
          <w:sz w:val="20"/>
          <w:szCs w:val="20"/>
          <w:lang w:val="en"/>
        </w:rPr>
        <w:t>Agaram</w:t>
      </w:r>
      <w:proofErr w:type="spellEnd"/>
      <w:r w:rsidRPr="007B2515">
        <w:rPr>
          <w:rFonts w:ascii="Arial" w:hAnsi="Arial" w:cs="Arial"/>
          <w:sz w:val="20"/>
          <w:szCs w:val="20"/>
          <w:lang w:val="en"/>
        </w:rPr>
        <w:t xml:space="preserve"> NP, Wong GC, Guo T, et al. Novel V600E BRAF mutations in imatinib-naive and imatinib-resistant gastrointestinal stromal tumors. </w:t>
      </w:r>
      <w:r w:rsidRPr="007B2515">
        <w:rPr>
          <w:rStyle w:val="Emphasis"/>
          <w:rFonts w:ascii="Arial" w:hAnsi="Arial" w:cs="Arial"/>
          <w:iCs w:val="0"/>
          <w:sz w:val="20"/>
          <w:szCs w:val="20"/>
          <w:lang w:val="en"/>
        </w:rPr>
        <w:t>Genes Chromosomes Cancer.</w:t>
      </w:r>
      <w:r w:rsidRPr="007B2515">
        <w:rPr>
          <w:rFonts w:ascii="Arial" w:hAnsi="Arial" w:cs="Arial"/>
          <w:sz w:val="20"/>
          <w:szCs w:val="20"/>
          <w:lang w:val="en"/>
        </w:rPr>
        <w:t xml:space="preserve"> 2008;47(10):853–859.</w:t>
      </w:r>
      <w:bookmarkStart w:id="54" w:name="R46127"/>
      <w:bookmarkEnd w:id="53"/>
    </w:p>
    <w:p w14:paraId="0949CCAE" w14:textId="77777777" w:rsidR="007B2515" w:rsidRDefault="000F1D58" w:rsidP="002E5018">
      <w:pPr>
        <w:pStyle w:val="ListParagraph"/>
        <w:numPr>
          <w:ilvl w:val="0"/>
          <w:numId w:val="7"/>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Mei L, Smith SC, Faber AC, et al. Gastrointestinal Stromal Tumors: The GIST of Precision Medicine. </w:t>
      </w:r>
      <w:r w:rsidRPr="007B2515">
        <w:rPr>
          <w:rStyle w:val="Emphasis"/>
          <w:rFonts w:ascii="Arial" w:hAnsi="Arial" w:cs="Arial"/>
          <w:sz w:val="20"/>
          <w:szCs w:val="20"/>
          <w:lang w:val="en"/>
        </w:rPr>
        <w:t>Trends Cancer</w:t>
      </w:r>
      <w:r w:rsidRPr="007B2515">
        <w:rPr>
          <w:rFonts w:ascii="Arial" w:hAnsi="Arial" w:cs="Arial"/>
          <w:sz w:val="20"/>
          <w:szCs w:val="20"/>
          <w:lang w:val="en"/>
        </w:rPr>
        <w:t xml:space="preserve">. </w:t>
      </w:r>
      <w:proofErr w:type="gramStart"/>
      <w:r w:rsidRPr="007B2515">
        <w:rPr>
          <w:rFonts w:ascii="Arial" w:hAnsi="Arial" w:cs="Arial"/>
          <w:sz w:val="20"/>
          <w:szCs w:val="20"/>
          <w:lang w:val="en"/>
        </w:rPr>
        <w:t>2018;4:74</w:t>
      </w:r>
      <w:proofErr w:type="gramEnd"/>
      <w:r w:rsidRPr="007B2515">
        <w:rPr>
          <w:rFonts w:ascii="Arial" w:hAnsi="Arial" w:cs="Arial"/>
          <w:sz w:val="20"/>
          <w:szCs w:val="20"/>
          <w:lang w:val="en"/>
        </w:rPr>
        <w:t>-91.</w:t>
      </w:r>
      <w:bookmarkStart w:id="55" w:name="N10810"/>
      <w:bookmarkEnd w:id="54"/>
    </w:p>
    <w:p w14:paraId="4DFBE970" w14:textId="77777777" w:rsidR="007B2515" w:rsidRDefault="007B2515" w:rsidP="002E5018">
      <w:pPr>
        <w:autoSpaceDE w:val="0"/>
        <w:autoSpaceDN w:val="0"/>
        <w:adjustRightInd w:val="0"/>
        <w:spacing w:after="0" w:line="276" w:lineRule="auto"/>
        <w:ind w:right="-20"/>
        <w:jc w:val="both"/>
        <w:divId w:val="826287348"/>
        <w:rPr>
          <w:rFonts w:ascii="Arial" w:eastAsia="Times New Roman" w:hAnsi="Arial" w:cs="Arial"/>
          <w:b/>
          <w:bCs/>
          <w:sz w:val="20"/>
          <w:szCs w:val="20"/>
          <w:lang w:val="en"/>
        </w:rPr>
      </w:pPr>
    </w:p>
    <w:p w14:paraId="010226B7"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b/>
          <w:bCs/>
          <w:sz w:val="20"/>
          <w:szCs w:val="20"/>
          <w:lang w:val="en"/>
        </w:rPr>
        <w:t>G. SDH A/B/C/D Mutational Analysis</w:t>
      </w:r>
      <w:bookmarkEnd w:id="55"/>
    </w:p>
    <w:p w14:paraId="5DDED6DE"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The succinate dehydrogenase (SDH) complex (mitochondrial complex II) participates in both the Krebs cycle and the electron transport chain of oxidative phosphorylation. About 8% of GIST (all lacking mutations in </w:t>
      </w:r>
      <w:r w:rsidRPr="007B2515">
        <w:rPr>
          <w:rStyle w:val="Emphasis"/>
          <w:rFonts w:ascii="Arial" w:hAnsi="Arial" w:cs="Arial"/>
          <w:iCs w:val="0"/>
          <w:sz w:val="20"/>
          <w:szCs w:val="20"/>
          <w:lang w:val="en"/>
        </w:rPr>
        <w:t>KIT</w:t>
      </w:r>
      <w:r w:rsidRPr="007B2515">
        <w:rPr>
          <w:rFonts w:ascii="Arial" w:hAnsi="Arial" w:cs="Arial"/>
          <w:sz w:val="20"/>
          <w:szCs w:val="20"/>
          <w:lang w:val="en"/>
        </w:rPr>
        <w:t xml:space="preserve"> and </w:t>
      </w:r>
      <w:r w:rsidRPr="007B2515">
        <w:rPr>
          <w:rStyle w:val="Emphasis"/>
          <w:rFonts w:ascii="Arial" w:hAnsi="Arial" w:cs="Arial"/>
          <w:iCs w:val="0"/>
          <w:sz w:val="20"/>
          <w:szCs w:val="20"/>
          <w:lang w:val="en"/>
        </w:rPr>
        <w:t>PDGFRA</w:t>
      </w:r>
      <w:r w:rsidRPr="007B2515">
        <w:rPr>
          <w:rFonts w:ascii="Arial" w:hAnsi="Arial" w:cs="Arial"/>
          <w:sz w:val="20"/>
          <w:szCs w:val="20"/>
          <w:lang w:val="en"/>
        </w:rPr>
        <w:t>) is caused by dysfunction of the SDH complex ('SDH-deficient GIST'). Around 50% of patients affected by such tumors harbor germline mutations in one of the SDH subunit genes (</w:t>
      </w:r>
      <w:r w:rsidRPr="007B2515">
        <w:rPr>
          <w:rStyle w:val="Emphasis"/>
          <w:rFonts w:ascii="Arial" w:hAnsi="Arial" w:cs="Arial"/>
          <w:iCs w:val="0"/>
          <w:sz w:val="20"/>
          <w:szCs w:val="20"/>
          <w:lang w:val="en"/>
        </w:rPr>
        <w:t>SDH A/B/C </w:t>
      </w:r>
      <w:r w:rsidRPr="007B2515">
        <w:rPr>
          <w:rFonts w:ascii="Arial" w:hAnsi="Arial" w:cs="Arial"/>
          <w:sz w:val="20"/>
          <w:szCs w:val="20"/>
          <w:lang w:val="en"/>
        </w:rPr>
        <w:t>or</w:t>
      </w:r>
      <w:r w:rsidRPr="007B2515">
        <w:rPr>
          <w:rStyle w:val="Emphasis"/>
          <w:rFonts w:ascii="Arial" w:hAnsi="Arial" w:cs="Arial"/>
          <w:iCs w:val="0"/>
          <w:sz w:val="20"/>
          <w:szCs w:val="20"/>
          <w:lang w:val="en"/>
        </w:rPr>
        <w:t xml:space="preserve"> D</w:t>
      </w:r>
      <w:r w:rsidRPr="007B2515">
        <w:rPr>
          <w:rFonts w:ascii="Arial" w:hAnsi="Arial" w:cs="Arial"/>
          <w:sz w:val="20"/>
          <w:szCs w:val="20"/>
          <w:lang w:val="en"/>
        </w:rPr>
        <w:t xml:space="preserve">). </w:t>
      </w:r>
      <w:r w:rsidRPr="007B2515">
        <w:rPr>
          <w:rStyle w:val="Emphasis"/>
          <w:rFonts w:ascii="Arial" w:hAnsi="Arial" w:cs="Arial"/>
          <w:iCs w:val="0"/>
          <w:sz w:val="20"/>
          <w:szCs w:val="20"/>
          <w:lang w:val="en"/>
        </w:rPr>
        <w:t>SDHA</w:t>
      </w:r>
      <w:r w:rsidRPr="007B2515">
        <w:rPr>
          <w:rFonts w:ascii="Arial" w:hAnsi="Arial" w:cs="Arial"/>
          <w:sz w:val="20"/>
          <w:szCs w:val="20"/>
          <w:lang w:val="en"/>
        </w:rPr>
        <w:t xml:space="preserve">-inactivating mutations are most common, detected in about 30% of SDH-deficient GIST. Mutations involve exons 2, 3, 5, 6, 7, 8, 9, 10, 11, 13, 14 of </w:t>
      </w:r>
      <w:r w:rsidRPr="007B2515">
        <w:rPr>
          <w:rStyle w:val="Emphasis"/>
          <w:rFonts w:ascii="Arial" w:hAnsi="Arial" w:cs="Arial"/>
          <w:sz w:val="20"/>
          <w:szCs w:val="20"/>
          <w:lang w:val="en"/>
        </w:rPr>
        <w:t>SDHA</w:t>
      </w:r>
      <w:r w:rsidRPr="007B2515">
        <w:rPr>
          <w:rFonts w:ascii="Arial" w:hAnsi="Arial" w:cs="Arial"/>
          <w:sz w:val="20"/>
          <w:szCs w:val="20"/>
          <w:lang w:val="en"/>
        </w:rPr>
        <w:t xml:space="preserve">; exons 1, 2, 3, 4, 6, 7 of </w:t>
      </w:r>
      <w:r w:rsidRPr="007B2515">
        <w:rPr>
          <w:rStyle w:val="Emphasis"/>
          <w:rFonts w:ascii="Arial" w:hAnsi="Arial" w:cs="Arial"/>
          <w:sz w:val="20"/>
          <w:szCs w:val="20"/>
          <w:lang w:val="en"/>
        </w:rPr>
        <w:t>SDHB</w:t>
      </w:r>
      <w:r w:rsidRPr="007B2515">
        <w:rPr>
          <w:rFonts w:ascii="Arial" w:hAnsi="Arial" w:cs="Arial"/>
          <w:sz w:val="20"/>
          <w:szCs w:val="20"/>
          <w:lang w:val="en"/>
        </w:rPr>
        <w:t xml:space="preserve">; exons 1, 4, 5 of </w:t>
      </w:r>
      <w:r w:rsidRPr="007B2515">
        <w:rPr>
          <w:rStyle w:val="Emphasis"/>
          <w:rFonts w:ascii="Arial" w:hAnsi="Arial" w:cs="Arial"/>
          <w:sz w:val="20"/>
          <w:szCs w:val="20"/>
          <w:lang w:val="en"/>
        </w:rPr>
        <w:t>SDHC</w:t>
      </w:r>
      <w:r w:rsidRPr="007B2515">
        <w:rPr>
          <w:rFonts w:ascii="Arial" w:hAnsi="Arial" w:cs="Arial"/>
          <w:sz w:val="20"/>
          <w:szCs w:val="20"/>
          <w:lang w:val="en"/>
        </w:rPr>
        <w:t xml:space="preserve">; and exons 4 and 6 of </w:t>
      </w:r>
      <w:r w:rsidRPr="007B2515">
        <w:rPr>
          <w:rStyle w:val="Emphasis"/>
          <w:rFonts w:ascii="Arial" w:hAnsi="Arial" w:cs="Arial"/>
          <w:sz w:val="20"/>
          <w:szCs w:val="20"/>
          <w:lang w:val="en"/>
        </w:rPr>
        <w:t>SDHD</w:t>
      </w:r>
      <w:r w:rsidRPr="007B2515">
        <w:rPr>
          <w:rFonts w:ascii="Arial" w:hAnsi="Arial" w:cs="Arial"/>
          <w:sz w:val="20"/>
          <w:szCs w:val="20"/>
          <w:lang w:val="en"/>
        </w:rPr>
        <w:t>. While the majority of the mutations are substitutions; deletions, splice-site mutations, frameshift, and duplications have also been reported.</w:t>
      </w:r>
      <w:hyperlink w:anchor="R46128" w:tooltip="Doyle&#10;LA, Hornick JL. Gastrointestinal stromal tumours: from KIT to succinate&#10;dehydrogenase. Histopathology.&#10;2014;64(1):53-67." w:history="1">
        <w:r w:rsidRPr="007B2515">
          <w:rPr>
            <w:rStyle w:val="Hyperlink"/>
            <w:rFonts w:ascii="Arial" w:hAnsi="Arial" w:cs="Arial"/>
            <w:sz w:val="20"/>
            <w:szCs w:val="20"/>
            <w:vertAlign w:val="superscript"/>
            <w:lang w:val="en"/>
          </w:rPr>
          <w:t>1,</w:t>
        </w:r>
      </w:hyperlink>
      <w:hyperlink w:anchor="R46129" w:tooltip="Wagner&#10;AJ, Remillard SP, Zhang YX, et al. Loss of expression of SDHA predicts SDHA&#10;mutations in gastrointestinal stromal tumors. Mod Pathol. 2013;26(2):289-294." w:history="1">
        <w:r w:rsidRPr="007B2515">
          <w:rPr>
            <w:rStyle w:val="Hyperlink"/>
            <w:rFonts w:ascii="Arial" w:hAnsi="Arial" w:cs="Arial"/>
            <w:sz w:val="20"/>
            <w:szCs w:val="20"/>
            <w:vertAlign w:val="superscript"/>
            <w:lang w:val="en"/>
          </w:rPr>
          <w:t>2,</w:t>
        </w:r>
      </w:hyperlink>
      <w:hyperlink w:anchor="R46130" w:tooltip="Fletcher CD, Berman JJ, Corless C, et al. Diagnosis&#10;of gastrointestinal stromal tumors: a consensus approach. Hum Pathol.&#10;2002; 33(5):459-465." w:history="1">
        <w:r w:rsidRPr="007B2515">
          <w:rPr>
            <w:rStyle w:val="Hyperlink"/>
            <w:rFonts w:ascii="Arial" w:hAnsi="Arial" w:cs="Arial"/>
            <w:sz w:val="20"/>
            <w:szCs w:val="20"/>
            <w:vertAlign w:val="superscript"/>
            <w:lang w:val="en"/>
          </w:rPr>
          <w:t>3,</w:t>
        </w:r>
      </w:hyperlink>
      <w:hyperlink w:anchor="R46131" w:tooltip="Nannini, M, Biasco&#10;B, Astolfi A, et al. An overview on molecular biology of KIT/PDGFRA wild type&#10;(WT) gastrointestinal stromal tumours (GIST). J Med Genet. 2013;50(10):653-661." w:history="1">
        <w:r w:rsidRPr="007B2515">
          <w:rPr>
            <w:rStyle w:val="Hyperlink"/>
            <w:rFonts w:ascii="Arial" w:hAnsi="Arial" w:cs="Arial"/>
            <w:sz w:val="20"/>
            <w:szCs w:val="20"/>
            <w:vertAlign w:val="superscript"/>
            <w:lang w:val="en"/>
          </w:rPr>
          <w:t>4</w:t>
        </w:r>
      </w:hyperlink>
    </w:p>
    <w:p w14:paraId="389E32AC" w14:textId="77777777" w:rsidR="007B2515" w:rsidRDefault="007B2515" w:rsidP="002E5018">
      <w:pPr>
        <w:autoSpaceDE w:val="0"/>
        <w:autoSpaceDN w:val="0"/>
        <w:adjustRightInd w:val="0"/>
        <w:spacing w:after="0" w:line="276" w:lineRule="auto"/>
        <w:ind w:right="-20"/>
        <w:jc w:val="both"/>
        <w:divId w:val="826287348"/>
        <w:rPr>
          <w:rFonts w:ascii="Arial" w:hAnsi="Arial" w:cs="Arial"/>
          <w:sz w:val="20"/>
          <w:szCs w:val="20"/>
          <w:lang w:val="en"/>
        </w:rPr>
      </w:pPr>
    </w:p>
    <w:p w14:paraId="566D7857"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References</w:t>
      </w:r>
      <w:bookmarkStart w:id="56" w:name="R46128"/>
    </w:p>
    <w:p w14:paraId="5ED6ACFE" w14:textId="77777777" w:rsidR="007B2515" w:rsidRPr="007B2515" w:rsidRDefault="000F1D58" w:rsidP="002E5018">
      <w:pPr>
        <w:pStyle w:val="ListParagraph"/>
        <w:numPr>
          <w:ilvl w:val="0"/>
          <w:numId w:val="8"/>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x-none"/>
        </w:rPr>
        <w:t xml:space="preserve">Doyle LA, Hornick JL. Gastrointestinal stromal </w:t>
      </w:r>
      <w:proofErr w:type="spellStart"/>
      <w:r w:rsidRPr="007B2515">
        <w:rPr>
          <w:rFonts w:ascii="Arial" w:hAnsi="Arial" w:cs="Arial"/>
          <w:sz w:val="20"/>
          <w:szCs w:val="20"/>
          <w:lang w:val="x-none"/>
        </w:rPr>
        <w:t>tumours</w:t>
      </w:r>
      <w:proofErr w:type="spellEnd"/>
      <w:r w:rsidRPr="007B2515">
        <w:rPr>
          <w:rFonts w:ascii="Arial" w:hAnsi="Arial" w:cs="Arial"/>
          <w:sz w:val="20"/>
          <w:szCs w:val="20"/>
          <w:lang w:val="x-none"/>
        </w:rPr>
        <w:t xml:space="preserve">: from KIT to succinate dehydrogenase. </w:t>
      </w:r>
      <w:r w:rsidRPr="007B2515">
        <w:rPr>
          <w:rStyle w:val="Emphasis"/>
          <w:rFonts w:ascii="Arial" w:hAnsi="Arial" w:cs="Arial"/>
          <w:iCs w:val="0"/>
          <w:sz w:val="20"/>
          <w:szCs w:val="20"/>
          <w:lang w:val="x-none"/>
        </w:rPr>
        <w:t>Histopathology</w:t>
      </w:r>
      <w:r w:rsidRPr="007B2515">
        <w:rPr>
          <w:rFonts w:ascii="Arial" w:hAnsi="Arial" w:cs="Arial"/>
          <w:sz w:val="20"/>
          <w:szCs w:val="20"/>
          <w:lang w:val="x-none"/>
        </w:rPr>
        <w:t>. 2014;64(1):53-67</w:t>
      </w:r>
      <w:bookmarkStart w:id="57" w:name="R46129"/>
      <w:bookmarkEnd w:id="56"/>
      <w:r w:rsidR="007B2515">
        <w:rPr>
          <w:rFonts w:ascii="Arial" w:hAnsi="Arial" w:cs="Arial"/>
          <w:sz w:val="20"/>
          <w:szCs w:val="20"/>
        </w:rPr>
        <w:t>.</w:t>
      </w:r>
    </w:p>
    <w:p w14:paraId="225A309E" w14:textId="77777777" w:rsidR="007B2515" w:rsidRPr="007B2515" w:rsidRDefault="000F1D58" w:rsidP="002E5018">
      <w:pPr>
        <w:pStyle w:val="ListParagraph"/>
        <w:numPr>
          <w:ilvl w:val="0"/>
          <w:numId w:val="8"/>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x-none"/>
        </w:rPr>
        <w:t xml:space="preserve">Wagner AJ, </w:t>
      </w:r>
      <w:proofErr w:type="spellStart"/>
      <w:r w:rsidRPr="007B2515">
        <w:rPr>
          <w:rFonts w:ascii="Arial" w:hAnsi="Arial" w:cs="Arial"/>
          <w:sz w:val="20"/>
          <w:szCs w:val="20"/>
          <w:lang w:val="x-none"/>
        </w:rPr>
        <w:t>Remillard</w:t>
      </w:r>
      <w:proofErr w:type="spellEnd"/>
      <w:r w:rsidRPr="007B2515">
        <w:rPr>
          <w:rFonts w:ascii="Arial" w:hAnsi="Arial" w:cs="Arial"/>
          <w:sz w:val="20"/>
          <w:szCs w:val="20"/>
          <w:lang w:val="x-none"/>
        </w:rPr>
        <w:t xml:space="preserve"> SP, Zhang YX, et al. Loss of expression of SDHA predicts SDHA mutations in gastrointestinal stromal tumors. </w:t>
      </w:r>
      <w:r w:rsidRPr="007B2515">
        <w:rPr>
          <w:rStyle w:val="Emphasis"/>
          <w:rFonts w:ascii="Arial" w:hAnsi="Arial" w:cs="Arial"/>
          <w:iCs w:val="0"/>
          <w:sz w:val="20"/>
          <w:szCs w:val="20"/>
          <w:lang w:val="x-none"/>
        </w:rPr>
        <w:t xml:space="preserve">Mod </w:t>
      </w:r>
      <w:proofErr w:type="spellStart"/>
      <w:r w:rsidRPr="007B2515">
        <w:rPr>
          <w:rStyle w:val="Emphasis"/>
          <w:rFonts w:ascii="Arial" w:hAnsi="Arial" w:cs="Arial"/>
          <w:iCs w:val="0"/>
          <w:sz w:val="20"/>
          <w:szCs w:val="20"/>
          <w:lang w:val="x-none"/>
        </w:rPr>
        <w:t>Pathol</w:t>
      </w:r>
      <w:proofErr w:type="spellEnd"/>
      <w:r w:rsidRPr="007B2515">
        <w:rPr>
          <w:rStyle w:val="Emphasis"/>
          <w:rFonts w:ascii="Arial" w:hAnsi="Arial" w:cs="Arial"/>
          <w:iCs w:val="0"/>
          <w:sz w:val="20"/>
          <w:szCs w:val="20"/>
          <w:lang w:val="x-none"/>
        </w:rPr>
        <w:t>.</w:t>
      </w:r>
      <w:r w:rsidRPr="007B2515">
        <w:rPr>
          <w:rFonts w:ascii="Arial" w:hAnsi="Arial" w:cs="Arial"/>
          <w:sz w:val="20"/>
          <w:szCs w:val="20"/>
          <w:lang w:val="x-none"/>
        </w:rPr>
        <w:t xml:space="preserve"> 2013;26(2):289-</w:t>
      </w:r>
      <w:r w:rsidRPr="007B2515">
        <w:rPr>
          <w:rFonts w:ascii="Arial" w:hAnsi="Arial" w:cs="Arial"/>
          <w:sz w:val="20"/>
          <w:szCs w:val="20"/>
          <w:lang w:val="en"/>
        </w:rPr>
        <w:t>2</w:t>
      </w:r>
      <w:r w:rsidRPr="007B2515">
        <w:rPr>
          <w:rFonts w:ascii="Arial" w:hAnsi="Arial" w:cs="Arial"/>
          <w:sz w:val="20"/>
          <w:szCs w:val="20"/>
          <w:lang w:val="x-none"/>
        </w:rPr>
        <w:t>94.</w:t>
      </w:r>
      <w:bookmarkStart w:id="58" w:name="R46130"/>
      <w:bookmarkEnd w:id="57"/>
    </w:p>
    <w:p w14:paraId="4004B578" w14:textId="77777777" w:rsidR="007B2515" w:rsidRDefault="000F1D58" w:rsidP="002E5018">
      <w:pPr>
        <w:pStyle w:val="ListParagraph"/>
        <w:numPr>
          <w:ilvl w:val="0"/>
          <w:numId w:val="8"/>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Fletcher CD, Berman JJ, </w:t>
      </w:r>
      <w:proofErr w:type="spellStart"/>
      <w:r w:rsidRPr="007B2515">
        <w:rPr>
          <w:rFonts w:ascii="Arial" w:hAnsi="Arial" w:cs="Arial"/>
          <w:sz w:val="20"/>
          <w:szCs w:val="20"/>
          <w:lang w:val="en"/>
        </w:rPr>
        <w:t>Corless</w:t>
      </w:r>
      <w:proofErr w:type="spellEnd"/>
      <w:r w:rsidRPr="007B2515">
        <w:rPr>
          <w:rFonts w:ascii="Arial" w:hAnsi="Arial" w:cs="Arial"/>
          <w:sz w:val="20"/>
          <w:szCs w:val="20"/>
          <w:lang w:val="en"/>
        </w:rPr>
        <w:t xml:space="preserve"> C, et al. Diagnosis of gastrointestinal stromal tumors: a consensus approach. </w:t>
      </w:r>
      <w:r w:rsidRPr="007B2515">
        <w:rPr>
          <w:rStyle w:val="Emphasis"/>
          <w:rFonts w:ascii="Arial" w:hAnsi="Arial" w:cs="Arial"/>
          <w:sz w:val="20"/>
          <w:szCs w:val="20"/>
          <w:lang w:val="en"/>
        </w:rPr>
        <w:t xml:space="preserve">Hum </w:t>
      </w:r>
      <w:proofErr w:type="spellStart"/>
      <w:r w:rsidRPr="007B2515">
        <w:rPr>
          <w:rStyle w:val="Emphasis"/>
          <w:rFonts w:ascii="Arial" w:hAnsi="Arial" w:cs="Arial"/>
          <w:sz w:val="20"/>
          <w:szCs w:val="20"/>
          <w:lang w:val="en"/>
        </w:rPr>
        <w:t>Pathol</w:t>
      </w:r>
      <w:proofErr w:type="spellEnd"/>
      <w:r w:rsidRPr="007B2515">
        <w:rPr>
          <w:rFonts w:ascii="Arial" w:hAnsi="Arial" w:cs="Arial"/>
          <w:sz w:val="20"/>
          <w:szCs w:val="20"/>
          <w:lang w:val="en"/>
        </w:rPr>
        <w:t>. 2002; 33(5):459-465.</w:t>
      </w:r>
      <w:bookmarkStart w:id="59" w:name="R46131"/>
      <w:bookmarkEnd w:id="58"/>
    </w:p>
    <w:p w14:paraId="554BAEAA" w14:textId="77777777" w:rsidR="007B2515" w:rsidRDefault="000F1D58" w:rsidP="002E5018">
      <w:pPr>
        <w:pStyle w:val="ListParagraph"/>
        <w:numPr>
          <w:ilvl w:val="0"/>
          <w:numId w:val="8"/>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hAnsi="Arial" w:cs="Arial"/>
          <w:sz w:val="20"/>
          <w:szCs w:val="20"/>
          <w:lang w:val="en"/>
        </w:rPr>
        <w:t>Nannini</w:t>
      </w:r>
      <w:proofErr w:type="spellEnd"/>
      <w:r w:rsidRPr="007B2515">
        <w:rPr>
          <w:rFonts w:ascii="Arial" w:hAnsi="Arial" w:cs="Arial"/>
          <w:sz w:val="20"/>
          <w:szCs w:val="20"/>
          <w:lang w:val="en"/>
        </w:rPr>
        <w:t xml:space="preserve">, M, </w:t>
      </w:r>
      <w:proofErr w:type="spellStart"/>
      <w:r w:rsidRPr="007B2515">
        <w:rPr>
          <w:rFonts w:ascii="Arial" w:hAnsi="Arial" w:cs="Arial"/>
          <w:sz w:val="20"/>
          <w:szCs w:val="20"/>
          <w:lang w:val="en"/>
        </w:rPr>
        <w:t>Biasco</w:t>
      </w:r>
      <w:proofErr w:type="spellEnd"/>
      <w:r w:rsidRPr="007B2515">
        <w:rPr>
          <w:rFonts w:ascii="Arial" w:hAnsi="Arial" w:cs="Arial"/>
          <w:sz w:val="20"/>
          <w:szCs w:val="20"/>
          <w:lang w:val="en"/>
        </w:rPr>
        <w:t xml:space="preserve"> B, </w:t>
      </w:r>
      <w:proofErr w:type="spellStart"/>
      <w:r w:rsidRPr="007B2515">
        <w:rPr>
          <w:rFonts w:ascii="Arial" w:hAnsi="Arial" w:cs="Arial"/>
          <w:sz w:val="20"/>
          <w:szCs w:val="20"/>
          <w:lang w:val="en"/>
        </w:rPr>
        <w:t>Astolfi</w:t>
      </w:r>
      <w:proofErr w:type="spellEnd"/>
      <w:r w:rsidRPr="007B2515">
        <w:rPr>
          <w:rFonts w:ascii="Arial" w:hAnsi="Arial" w:cs="Arial"/>
          <w:sz w:val="20"/>
          <w:szCs w:val="20"/>
          <w:lang w:val="en"/>
        </w:rPr>
        <w:t xml:space="preserve"> A, et al. An overview on molecular biology of KIT/PDGFRA wild type (WT) gastrointestinal stromal </w:t>
      </w:r>
      <w:proofErr w:type="spellStart"/>
      <w:r w:rsidRPr="007B2515">
        <w:rPr>
          <w:rFonts w:ascii="Arial" w:hAnsi="Arial" w:cs="Arial"/>
          <w:sz w:val="20"/>
          <w:szCs w:val="20"/>
          <w:lang w:val="en"/>
        </w:rPr>
        <w:t>tumours</w:t>
      </w:r>
      <w:proofErr w:type="spellEnd"/>
      <w:r w:rsidRPr="007B2515">
        <w:rPr>
          <w:rFonts w:ascii="Arial" w:hAnsi="Arial" w:cs="Arial"/>
          <w:sz w:val="20"/>
          <w:szCs w:val="20"/>
          <w:lang w:val="en"/>
        </w:rPr>
        <w:t xml:space="preserve"> (GIST). </w:t>
      </w:r>
      <w:r w:rsidRPr="007B2515">
        <w:rPr>
          <w:rStyle w:val="Emphasis"/>
          <w:rFonts w:ascii="Arial" w:hAnsi="Arial" w:cs="Arial"/>
          <w:sz w:val="20"/>
          <w:szCs w:val="20"/>
          <w:lang w:val="en"/>
        </w:rPr>
        <w:t>J Med Genet</w:t>
      </w:r>
      <w:r w:rsidRPr="007B2515">
        <w:rPr>
          <w:rFonts w:ascii="Arial" w:hAnsi="Arial" w:cs="Arial"/>
          <w:sz w:val="20"/>
          <w:szCs w:val="20"/>
          <w:lang w:val="en"/>
        </w:rPr>
        <w:t>. 2013;50(10):653-661.</w:t>
      </w:r>
      <w:bookmarkStart w:id="60" w:name="N10811"/>
      <w:bookmarkEnd w:id="59"/>
    </w:p>
    <w:p w14:paraId="58C3C31C" w14:textId="77777777" w:rsidR="007B2515" w:rsidRDefault="007B2515" w:rsidP="002E5018">
      <w:pPr>
        <w:autoSpaceDE w:val="0"/>
        <w:autoSpaceDN w:val="0"/>
        <w:adjustRightInd w:val="0"/>
        <w:spacing w:after="0" w:line="276" w:lineRule="auto"/>
        <w:ind w:right="-20"/>
        <w:jc w:val="both"/>
        <w:divId w:val="826287348"/>
        <w:rPr>
          <w:rFonts w:ascii="Arial" w:eastAsia="Times New Roman" w:hAnsi="Arial" w:cs="Arial"/>
          <w:b/>
          <w:bCs/>
          <w:sz w:val="20"/>
          <w:szCs w:val="20"/>
          <w:lang w:val="en"/>
        </w:rPr>
      </w:pPr>
    </w:p>
    <w:p w14:paraId="106AFDB8"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b/>
          <w:bCs/>
          <w:sz w:val="20"/>
          <w:szCs w:val="20"/>
          <w:lang w:val="en"/>
        </w:rPr>
        <w:t>H. Neurofibromatosis Type 1 (NF1) Mutational Analysis</w:t>
      </w:r>
      <w:bookmarkEnd w:id="60"/>
    </w:p>
    <w:p w14:paraId="014F0FCC"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Style w:val="Emphasis"/>
          <w:rFonts w:ascii="Arial" w:eastAsia="Times New Roman" w:hAnsi="Arial" w:cs="Arial"/>
          <w:sz w:val="20"/>
          <w:szCs w:val="20"/>
          <w:lang w:val="en"/>
        </w:rPr>
        <w:t>NF1</w:t>
      </w:r>
      <w:r w:rsidRPr="007B2515">
        <w:rPr>
          <w:rFonts w:ascii="Arial" w:eastAsia="Times New Roman" w:hAnsi="Arial" w:cs="Arial"/>
          <w:sz w:val="20"/>
          <w:szCs w:val="20"/>
          <w:lang w:val="en"/>
        </w:rPr>
        <w:t xml:space="preserve"> is an inherited, autosomal dominant disease characterized by multiple café au lait spots, </w:t>
      </w:r>
      <w:proofErr w:type="spellStart"/>
      <w:r w:rsidRPr="007B2515">
        <w:rPr>
          <w:rFonts w:ascii="Arial" w:eastAsia="Times New Roman" w:hAnsi="Arial" w:cs="Arial"/>
          <w:sz w:val="20"/>
          <w:szCs w:val="20"/>
          <w:lang w:val="en"/>
        </w:rPr>
        <w:t>Lisch</w:t>
      </w:r>
      <w:proofErr w:type="spellEnd"/>
      <w:r w:rsidRPr="007B2515">
        <w:rPr>
          <w:rFonts w:ascii="Arial" w:eastAsia="Times New Roman" w:hAnsi="Arial" w:cs="Arial"/>
          <w:sz w:val="20"/>
          <w:szCs w:val="20"/>
          <w:lang w:val="en"/>
        </w:rPr>
        <w:t xml:space="preserve"> nodules, freckling, and development of neurofibromas. GIST in </w:t>
      </w:r>
      <w:r w:rsidRPr="007B2515">
        <w:rPr>
          <w:rStyle w:val="Emphasis"/>
          <w:rFonts w:ascii="Arial" w:eastAsia="Times New Roman" w:hAnsi="Arial" w:cs="Arial"/>
          <w:sz w:val="20"/>
          <w:szCs w:val="20"/>
          <w:lang w:val="en"/>
        </w:rPr>
        <w:t>NF1</w:t>
      </w:r>
      <w:r w:rsidRPr="007B2515">
        <w:rPr>
          <w:rFonts w:ascii="Arial" w:eastAsia="Times New Roman" w:hAnsi="Arial" w:cs="Arial"/>
          <w:sz w:val="20"/>
          <w:szCs w:val="20"/>
          <w:lang w:val="en"/>
        </w:rPr>
        <w:t xml:space="preserve"> patients arises predominantly from </w:t>
      </w:r>
      <w:r w:rsidRPr="007B2515">
        <w:rPr>
          <w:rFonts w:ascii="Arial" w:eastAsia="Times New Roman" w:hAnsi="Arial" w:cs="Arial"/>
          <w:sz w:val="20"/>
          <w:szCs w:val="20"/>
          <w:lang w:val="en"/>
        </w:rPr>
        <w:lastRenderedPageBreak/>
        <w:t xml:space="preserve">the small intestine, including duodenum, can be multicentric, lack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and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mutations and are associated with </w:t>
      </w:r>
      <w:proofErr w:type="spellStart"/>
      <w:r w:rsidRPr="007B2515">
        <w:rPr>
          <w:rFonts w:ascii="Arial" w:eastAsia="Times New Roman" w:hAnsi="Arial" w:cs="Arial"/>
          <w:sz w:val="20"/>
          <w:szCs w:val="20"/>
          <w:lang w:val="en"/>
        </w:rPr>
        <w:t>Cajal</w:t>
      </w:r>
      <w:proofErr w:type="spellEnd"/>
      <w:r w:rsidRPr="007B2515">
        <w:rPr>
          <w:rFonts w:ascii="Arial" w:eastAsia="Times New Roman" w:hAnsi="Arial" w:cs="Arial"/>
          <w:sz w:val="20"/>
          <w:szCs w:val="20"/>
          <w:lang w:val="en"/>
        </w:rPr>
        <w:t xml:space="preserve"> cell hyperplasia.</w:t>
      </w:r>
      <w:hyperlink w:anchor="R46132" w:tooltip="Nannini,&#10;M, Biasco B, Astolfi A, et al. An overview on molecular biology of KIT/PDGFRA&#10;wild type (WT) gastrointestinal stromal tumours (GIST). J Med Genet.&#10;2013;50(10):653-661." w:history="1">
        <w:r w:rsidRPr="007B2515">
          <w:rPr>
            <w:rStyle w:val="Hyperlink"/>
            <w:rFonts w:ascii="Arial" w:eastAsia="Times New Roman" w:hAnsi="Arial" w:cs="Arial"/>
            <w:sz w:val="20"/>
            <w:szCs w:val="20"/>
            <w:vertAlign w:val="superscript"/>
            <w:lang w:val="en"/>
          </w:rPr>
          <w:t>1,</w:t>
        </w:r>
      </w:hyperlink>
      <w:hyperlink w:anchor="R46133" w:tooltip="Mei L, Smith SC, Faber AC,&#10;et al. Gastrointestinal Stromal Tumors: The GIST of Precision Medicine. Trends&#10;Cancer. 2018;4:74-91." w:history="1">
        <w:r w:rsidRPr="007B2515">
          <w:rPr>
            <w:rStyle w:val="Hyperlink"/>
            <w:rFonts w:ascii="Arial" w:eastAsia="Times New Roman" w:hAnsi="Arial" w:cs="Arial"/>
            <w:sz w:val="20"/>
            <w:szCs w:val="20"/>
            <w:vertAlign w:val="superscript"/>
            <w:lang w:val="en"/>
          </w:rPr>
          <w:t>2</w:t>
        </w:r>
      </w:hyperlink>
      <w:r w:rsidRPr="007B2515">
        <w:rPr>
          <w:rFonts w:ascii="Arial" w:eastAsia="Times New Roman" w:hAnsi="Arial" w:cs="Arial"/>
          <w:sz w:val="20"/>
          <w:szCs w:val="20"/>
          <w:lang w:val="en"/>
        </w:rPr>
        <w:t xml:space="preserve"> Only a minority (approximately 7%) of </w:t>
      </w:r>
      <w:r w:rsidRPr="007B2515">
        <w:rPr>
          <w:rStyle w:val="Emphasis"/>
          <w:rFonts w:ascii="Arial" w:eastAsia="Times New Roman" w:hAnsi="Arial" w:cs="Arial"/>
          <w:sz w:val="20"/>
          <w:szCs w:val="20"/>
          <w:lang w:val="en"/>
        </w:rPr>
        <w:t>NF1</w:t>
      </w:r>
      <w:r w:rsidRPr="007B2515">
        <w:rPr>
          <w:rFonts w:ascii="Arial" w:eastAsia="Times New Roman" w:hAnsi="Arial" w:cs="Arial"/>
          <w:sz w:val="20"/>
          <w:szCs w:val="20"/>
          <w:lang w:val="en"/>
        </w:rPr>
        <w:t xml:space="preserve"> patients develop </w:t>
      </w:r>
      <w:r w:rsidRPr="007B2515">
        <w:rPr>
          <w:rStyle w:val="Emphasis"/>
          <w:rFonts w:ascii="Arial" w:eastAsia="Times New Roman" w:hAnsi="Arial" w:cs="Arial"/>
          <w:sz w:val="20"/>
          <w:szCs w:val="20"/>
          <w:lang w:val="en"/>
        </w:rPr>
        <w:t>NF1</w:t>
      </w:r>
      <w:r w:rsidRPr="007B2515">
        <w:rPr>
          <w:rFonts w:ascii="Arial" w:eastAsia="Times New Roman" w:hAnsi="Arial" w:cs="Arial"/>
          <w:sz w:val="20"/>
          <w:szCs w:val="20"/>
          <w:lang w:val="en"/>
        </w:rPr>
        <w:t xml:space="preserve">-mutated GIST, therefore, molecular testing for canonical mutations in </w:t>
      </w:r>
      <w:r w:rsidRPr="007B2515">
        <w:rPr>
          <w:rStyle w:val="Emphasis"/>
          <w:rFonts w:ascii="Arial" w:eastAsia="Times New Roman" w:hAnsi="Arial" w:cs="Arial"/>
          <w:sz w:val="20"/>
          <w:szCs w:val="20"/>
          <w:lang w:val="en"/>
        </w:rPr>
        <w:t xml:space="preserve">KIT </w:t>
      </w:r>
      <w:r w:rsidRPr="007B2515">
        <w:rPr>
          <w:rFonts w:ascii="Arial" w:eastAsia="Times New Roman" w:hAnsi="Arial" w:cs="Arial"/>
          <w:sz w:val="20"/>
          <w:szCs w:val="20"/>
          <w:lang w:val="en"/>
        </w:rPr>
        <w:t xml:space="preserve">and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is recommended for GIST arising in the setting of neurofibromatosis.</w:t>
      </w:r>
      <w:hyperlink w:anchor="R46133" w:tooltip="Mei L, Smith SC, Faber AC,&#10;et al. Gastrointestinal Stromal Tumors: The GIST of Precision Medicine. Trends&#10;Cancer. 2018;4:74-91." w:history="1">
        <w:r w:rsidRPr="007B2515">
          <w:rPr>
            <w:rStyle w:val="Hyperlink"/>
            <w:rFonts w:ascii="Arial" w:eastAsia="Times New Roman" w:hAnsi="Arial" w:cs="Arial"/>
            <w:sz w:val="20"/>
            <w:szCs w:val="20"/>
            <w:vertAlign w:val="superscript"/>
            <w:lang w:val="en"/>
          </w:rPr>
          <w:t>2,</w:t>
        </w:r>
      </w:hyperlink>
      <w:hyperlink w:anchor="R46134" w:tooltip="Lee JH, Shin SJ, Choe EA, Kim J, Hyung WJ, Kim HS, Jung M, Beom SH, Kim TI, Ahn JB, Chung HC, Shin SJ. Tropomyosin-Related Kinase Fusions in Gastrointestinal Stromal Tumors. &lt;em&gt;Cancers (Basel).&lt;/em&gt; 2022 27;14(11):2659. PMID: 35681640." w:history="1">
        <w:r w:rsidRPr="007B2515">
          <w:rPr>
            <w:rStyle w:val="Hyperlink"/>
            <w:rFonts w:ascii="Arial" w:eastAsia="Times New Roman" w:hAnsi="Arial" w:cs="Arial"/>
            <w:sz w:val="20"/>
            <w:szCs w:val="20"/>
            <w:vertAlign w:val="superscript"/>
            <w:lang w:val="en"/>
          </w:rPr>
          <w:t>3,</w:t>
        </w:r>
      </w:hyperlink>
      <w:hyperlink w:anchor="R46135" w:tooltip="Castillon M, Kammerer-Jacquet SF, Cariou M, Costa S, Conq G, Samaison L, Douet-Guilbert N, Marcorelles P, Doucet L, Uguen A. Fluorescent In Situ Hybridization Must be Preferred to pan-TRK Immunohistochemistry to Diagnose NTRK3-rearranged Gastrointestinal Strom" w:history="1">
        <w:r w:rsidRPr="007B2515">
          <w:rPr>
            <w:rStyle w:val="Hyperlink"/>
            <w:rFonts w:ascii="Arial" w:eastAsia="Times New Roman" w:hAnsi="Arial" w:cs="Arial"/>
            <w:sz w:val="20"/>
            <w:szCs w:val="20"/>
            <w:vertAlign w:val="superscript"/>
            <w:lang w:val="en"/>
          </w:rPr>
          <w:t>4,</w:t>
        </w:r>
      </w:hyperlink>
      <w:hyperlink w:anchor="R46136" w:tooltip="Atiq MA, Davis JL, Hornick JL, Dickson BC, Fletcher CDM, Fletcher JA, Folpe AL, Mariño-Enríquez A. Mesenchymal tumors of the gastrointestinal tract with NTRK rearrangements: a clinicopathological, immunophenotypic, and molecular study of eight cases, emphasizi" w:history="1">
        <w:r w:rsidRPr="007B2515">
          <w:rPr>
            <w:rStyle w:val="Hyperlink"/>
            <w:rFonts w:ascii="Arial" w:eastAsia="Times New Roman" w:hAnsi="Arial" w:cs="Arial"/>
            <w:sz w:val="20"/>
            <w:szCs w:val="20"/>
            <w:vertAlign w:val="superscript"/>
            <w:lang w:val="en"/>
          </w:rPr>
          <w:t>5</w:t>
        </w:r>
      </w:hyperlink>
      <w:r w:rsidRPr="007B2515">
        <w:rPr>
          <w:rFonts w:ascii="Arial" w:eastAsia="Times New Roman" w:hAnsi="Arial" w:cs="Arial"/>
          <w:sz w:val="20"/>
          <w:szCs w:val="20"/>
          <w:lang w:val="en"/>
        </w:rPr>
        <w:t> </w:t>
      </w:r>
    </w:p>
    <w:p w14:paraId="7B1151BE" w14:textId="77777777" w:rsidR="007B2515" w:rsidRDefault="007B2515" w:rsidP="002E5018">
      <w:pPr>
        <w:autoSpaceDE w:val="0"/>
        <w:autoSpaceDN w:val="0"/>
        <w:adjustRightInd w:val="0"/>
        <w:spacing w:after="0" w:line="276" w:lineRule="auto"/>
        <w:ind w:right="-20"/>
        <w:jc w:val="both"/>
        <w:divId w:val="826287348"/>
        <w:rPr>
          <w:rFonts w:ascii="Arial" w:hAnsi="Arial" w:cs="Arial"/>
          <w:sz w:val="20"/>
          <w:szCs w:val="20"/>
          <w:lang w:val="en"/>
        </w:rPr>
      </w:pPr>
    </w:p>
    <w:p w14:paraId="6CBC2E8E"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References</w:t>
      </w:r>
      <w:bookmarkStart w:id="61" w:name="R46132"/>
    </w:p>
    <w:p w14:paraId="2A4D3EA5" w14:textId="77777777" w:rsidR="007B2515" w:rsidRDefault="000F1D58" w:rsidP="002E5018">
      <w:pPr>
        <w:pStyle w:val="ListParagraph"/>
        <w:numPr>
          <w:ilvl w:val="0"/>
          <w:numId w:val="9"/>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hAnsi="Arial" w:cs="Arial"/>
          <w:sz w:val="20"/>
          <w:szCs w:val="20"/>
          <w:lang w:val="en"/>
        </w:rPr>
        <w:t>Nannini</w:t>
      </w:r>
      <w:proofErr w:type="spellEnd"/>
      <w:r w:rsidRPr="007B2515">
        <w:rPr>
          <w:rFonts w:ascii="Arial" w:hAnsi="Arial" w:cs="Arial"/>
          <w:sz w:val="20"/>
          <w:szCs w:val="20"/>
          <w:lang w:val="en"/>
        </w:rPr>
        <w:t xml:space="preserve">, M, </w:t>
      </w:r>
      <w:proofErr w:type="spellStart"/>
      <w:r w:rsidRPr="007B2515">
        <w:rPr>
          <w:rFonts w:ascii="Arial" w:hAnsi="Arial" w:cs="Arial"/>
          <w:sz w:val="20"/>
          <w:szCs w:val="20"/>
          <w:lang w:val="en"/>
        </w:rPr>
        <w:t>Biasco</w:t>
      </w:r>
      <w:proofErr w:type="spellEnd"/>
      <w:r w:rsidRPr="007B2515">
        <w:rPr>
          <w:rFonts w:ascii="Arial" w:hAnsi="Arial" w:cs="Arial"/>
          <w:sz w:val="20"/>
          <w:szCs w:val="20"/>
          <w:lang w:val="en"/>
        </w:rPr>
        <w:t xml:space="preserve"> B, </w:t>
      </w:r>
      <w:proofErr w:type="spellStart"/>
      <w:r w:rsidRPr="007B2515">
        <w:rPr>
          <w:rFonts w:ascii="Arial" w:hAnsi="Arial" w:cs="Arial"/>
          <w:sz w:val="20"/>
          <w:szCs w:val="20"/>
          <w:lang w:val="en"/>
        </w:rPr>
        <w:t>Astolfi</w:t>
      </w:r>
      <w:proofErr w:type="spellEnd"/>
      <w:r w:rsidRPr="007B2515">
        <w:rPr>
          <w:rFonts w:ascii="Arial" w:hAnsi="Arial" w:cs="Arial"/>
          <w:sz w:val="20"/>
          <w:szCs w:val="20"/>
          <w:lang w:val="en"/>
        </w:rPr>
        <w:t xml:space="preserve"> A, et al. An overview on molecular biology of KIT/PDGFRA wild type (WT) gastrointestinal stromal </w:t>
      </w:r>
      <w:proofErr w:type="spellStart"/>
      <w:r w:rsidRPr="007B2515">
        <w:rPr>
          <w:rFonts w:ascii="Arial" w:hAnsi="Arial" w:cs="Arial"/>
          <w:sz w:val="20"/>
          <w:szCs w:val="20"/>
          <w:lang w:val="en"/>
        </w:rPr>
        <w:t>tumours</w:t>
      </w:r>
      <w:proofErr w:type="spellEnd"/>
      <w:r w:rsidRPr="007B2515">
        <w:rPr>
          <w:rFonts w:ascii="Arial" w:hAnsi="Arial" w:cs="Arial"/>
          <w:sz w:val="20"/>
          <w:szCs w:val="20"/>
          <w:lang w:val="en"/>
        </w:rPr>
        <w:t xml:space="preserve"> (GIST). </w:t>
      </w:r>
      <w:r w:rsidRPr="007B2515">
        <w:rPr>
          <w:rStyle w:val="Emphasis"/>
          <w:rFonts w:ascii="Arial" w:hAnsi="Arial" w:cs="Arial"/>
          <w:sz w:val="20"/>
          <w:szCs w:val="20"/>
          <w:lang w:val="en"/>
        </w:rPr>
        <w:t>J Med Genet</w:t>
      </w:r>
      <w:r w:rsidRPr="007B2515">
        <w:rPr>
          <w:rFonts w:ascii="Arial" w:hAnsi="Arial" w:cs="Arial"/>
          <w:sz w:val="20"/>
          <w:szCs w:val="20"/>
          <w:lang w:val="en"/>
        </w:rPr>
        <w:t>. 2013;50(10):653-661.</w:t>
      </w:r>
      <w:bookmarkStart w:id="62" w:name="R46133"/>
      <w:bookmarkEnd w:id="61"/>
    </w:p>
    <w:p w14:paraId="2EC2BEBA" w14:textId="77777777" w:rsidR="007B2515" w:rsidRDefault="000F1D58" w:rsidP="002E5018">
      <w:pPr>
        <w:pStyle w:val="ListParagraph"/>
        <w:numPr>
          <w:ilvl w:val="0"/>
          <w:numId w:val="9"/>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hAnsi="Arial" w:cs="Arial"/>
          <w:sz w:val="20"/>
          <w:szCs w:val="20"/>
          <w:lang w:val="en"/>
        </w:rPr>
        <w:t xml:space="preserve">Mei L, Smith SC, Faber AC, et al. Gastrointestinal Stromal Tumors: The GIST of Precision Medicine. </w:t>
      </w:r>
      <w:r w:rsidRPr="007B2515">
        <w:rPr>
          <w:rStyle w:val="Emphasis"/>
          <w:rFonts w:ascii="Arial" w:hAnsi="Arial" w:cs="Arial"/>
          <w:sz w:val="20"/>
          <w:szCs w:val="20"/>
          <w:lang w:val="en"/>
        </w:rPr>
        <w:t>Trends Cancer</w:t>
      </w:r>
      <w:r w:rsidRPr="007B2515">
        <w:rPr>
          <w:rFonts w:ascii="Arial" w:hAnsi="Arial" w:cs="Arial"/>
          <w:sz w:val="20"/>
          <w:szCs w:val="20"/>
          <w:lang w:val="en"/>
        </w:rPr>
        <w:t xml:space="preserve">. </w:t>
      </w:r>
      <w:proofErr w:type="gramStart"/>
      <w:r w:rsidRPr="007B2515">
        <w:rPr>
          <w:rFonts w:ascii="Arial" w:hAnsi="Arial" w:cs="Arial"/>
          <w:sz w:val="20"/>
          <w:szCs w:val="20"/>
          <w:lang w:val="en"/>
        </w:rPr>
        <w:t>2018;4:74</w:t>
      </w:r>
      <w:proofErr w:type="gramEnd"/>
      <w:r w:rsidRPr="007B2515">
        <w:rPr>
          <w:rFonts w:ascii="Arial" w:hAnsi="Arial" w:cs="Arial"/>
          <w:sz w:val="20"/>
          <w:szCs w:val="20"/>
          <w:lang w:val="en"/>
        </w:rPr>
        <w:t>-91.</w:t>
      </w:r>
      <w:bookmarkStart w:id="63" w:name="R46134"/>
      <w:bookmarkEnd w:id="62"/>
    </w:p>
    <w:p w14:paraId="549E4DC7" w14:textId="77777777" w:rsidR="007B2515" w:rsidRPr="007B2515" w:rsidRDefault="000F1D58" w:rsidP="002E5018">
      <w:pPr>
        <w:pStyle w:val="ListParagraph"/>
        <w:numPr>
          <w:ilvl w:val="0"/>
          <w:numId w:val="9"/>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 xml:space="preserve">Lee JH, Shin SJ, Choe EA, Kim J, Hyung WJ, Kim HS, Jung M, </w:t>
      </w:r>
      <w:proofErr w:type="spellStart"/>
      <w:r w:rsidRPr="007B2515">
        <w:rPr>
          <w:rFonts w:ascii="Arial" w:eastAsia="Times New Roman" w:hAnsi="Arial" w:cs="Arial"/>
          <w:sz w:val="20"/>
          <w:szCs w:val="20"/>
          <w:lang w:val="en"/>
        </w:rPr>
        <w:t>Beom</w:t>
      </w:r>
      <w:proofErr w:type="spellEnd"/>
      <w:r w:rsidRPr="007B2515">
        <w:rPr>
          <w:rFonts w:ascii="Arial" w:eastAsia="Times New Roman" w:hAnsi="Arial" w:cs="Arial"/>
          <w:sz w:val="20"/>
          <w:szCs w:val="20"/>
          <w:lang w:val="en"/>
        </w:rPr>
        <w:t xml:space="preserve"> SH, Kim TI, </w:t>
      </w:r>
      <w:proofErr w:type="spellStart"/>
      <w:r w:rsidRPr="007B2515">
        <w:rPr>
          <w:rFonts w:ascii="Arial" w:eastAsia="Times New Roman" w:hAnsi="Arial" w:cs="Arial"/>
          <w:sz w:val="20"/>
          <w:szCs w:val="20"/>
          <w:lang w:val="en"/>
        </w:rPr>
        <w:t>Ahn</w:t>
      </w:r>
      <w:proofErr w:type="spellEnd"/>
      <w:r w:rsidRPr="007B2515">
        <w:rPr>
          <w:rFonts w:ascii="Arial" w:eastAsia="Times New Roman" w:hAnsi="Arial" w:cs="Arial"/>
          <w:sz w:val="20"/>
          <w:szCs w:val="20"/>
          <w:lang w:val="en"/>
        </w:rPr>
        <w:t xml:space="preserve"> JB, Chung HC, Shin SJ. Tropomyosin-Related Kinase Fusions in Gastrointestinal Stromal Tumors. </w:t>
      </w:r>
      <w:r w:rsidRPr="007B2515">
        <w:rPr>
          <w:rStyle w:val="Emphasis"/>
          <w:rFonts w:ascii="Arial" w:eastAsia="Times New Roman" w:hAnsi="Arial" w:cs="Arial"/>
          <w:sz w:val="20"/>
          <w:szCs w:val="20"/>
          <w:lang w:val="en"/>
        </w:rPr>
        <w:t>Cancers (Basel).</w:t>
      </w:r>
      <w:r w:rsidRPr="007B2515">
        <w:rPr>
          <w:rFonts w:ascii="Arial" w:eastAsia="Times New Roman" w:hAnsi="Arial" w:cs="Arial"/>
          <w:sz w:val="20"/>
          <w:szCs w:val="20"/>
          <w:lang w:val="en"/>
        </w:rPr>
        <w:t xml:space="preserve"> 2022 27;14(11):2659. PMID: 35681640.</w:t>
      </w:r>
      <w:bookmarkStart w:id="64" w:name="R46135"/>
      <w:bookmarkEnd w:id="63"/>
    </w:p>
    <w:p w14:paraId="1E7DA2ED" w14:textId="77777777" w:rsidR="007B2515" w:rsidRPr="007B2515" w:rsidRDefault="000F1D58" w:rsidP="002E5018">
      <w:pPr>
        <w:pStyle w:val="ListParagraph"/>
        <w:numPr>
          <w:ilvl w:val="0"/>
          <w:numId w:val="9"/>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Castillon</w:t>
      </w:r>
      <w:proofErr w:type="spellEnd"/>
      <w:r w:rsidRPr="007B2515">
        <w:rPr>
          <w:rFonts w:ascii="Arial" w:eastAsia="Times New Roman" w:hAnsi="Arial" w:cs="Arial"/>
          <w:sz w:val="20"/>
          <w:szCs w:val="20"/>
          <w:lang w:val="en"/>
        </w:rPr>
        <w:t xml:space="preserve"> M, Kammerer-</w:t>
      </w:r>
      <w:proofErr w:type="spellStart"/>
      <w:r w:rsidRPr="007B2515">
        <w:rPr>
          <w:rFonts w:ascii="Arial" w:eastAsia="Times New Roman" w:hAnsi="Arial" w:cs="Arial"/>
          <w:sz w:val="20"/>
          <w:szCs w:val="20"/>
          <w:lang w:val="en"/>
        </w:rPr>
        <w:t>Jacquet</w:t>
      </w:r>
      <w:proofErr w:type="spellEnd"/>
      <w:r w:rsidRPr="007B2515">
        <w:rPr>
          <w:rFonts w:ascii="Arial" w:eastAsia="Times New Roman" w:hAnsi="Arial" w:cs="Arial"/>
          <w:sz w:val="20"/>
          <w:szCs w:val="20"/>
          <w:lang w:val="en"/>
        </w:rPr>
        <w:t xml:space="preserve"> SF, </w:t>
      </w:r>
      <w:proofErr w:type="spellStart"/>
      <w:r w:rsidRPr="007B2515">
        <w:rPr>
          <w:rFonts w:ascii="Arial" w:eastAsia="Times New Roman" w:hAnsi="Arial" w:cs="Arial"/>
          <w:sz w:val="20"/>
          <w:szCs w:val="20"/>
          <w:lang w:val="en"/>
        </w:rPr>
        <w:t>Cariou</w:t>
      </w:r>
      <w:proofErr w:type="spellEnd"/>
      <w:r w:rsidRPr="007B2515">
        <w:rPr>
          <w:rFonts w:ascii="Arial" w:eastAsia="Times New Roman" w:hAnsi="Arial" w:cs="Arial"/>
          <w:sz w:val="20"/>
          <w:szCs w:val="20"/>
          <w:lang w:val="en"/>
        </w:rPr>
        <w:t xml:space="preserve"> M, Costa S, </w:t>
      </w:r>
      <w:proofErr w:type="spellStart"/>
      <w:r w:rsidRPr="007B2515">
        <w:rPr>
          <w:rFonts w:ascii="Arial" w:eastAsia="Times New Roman" w:hAnsi="Arial" w:cs="Arial"/>
          <w:sz w:val="20"/>
          <w:szCs w:val="20"/>
          <w:lang w:val="en"/>
        </w:rPr>
        <w:t>Conq</w:t>
      </w:r>
      <w:proofErr w:type="spellEnd"/>
      <w:r w:rsidRPr="007B2515">
        <w:rPr>
          <w:rFonts w:ascii="Arial" w:eastAsia="Times New Roman" w:hAnsi="Arial" w:cs="Arial"/>
          <w:sz w:val="20"/>
          <w:szCs w:val="20"/>
          <w:lang w:val="en"/>
        </w:rPr>
        <w:t xml:space="preserve"> G, </w:t>
      </w:r>
      <w:proofErr w:type="spellStart"/>
      <w:r w:rsidRPr="007B2515">
        <w:rPr>
          <w:rFonts w:ascii="Arial" w:eastAsia="Times New Roman" w:hAnsi="Arial" w:cs="Arial"/>
          <w:sz w:val="20"/>
          <w:szCs w:val="20"/>
          <w:lang w:val="en"/>
        </w:rPr>
        <w:t>Samaison</w:t>
      </w:r>
      <w:proofErr w:type="spellEnd"/>
      <w:r w:rsidRPr="007B2515">
        <w:rPr>
          <w:rFonts w:ascii="Arial" w:eastAsia="Times New Roman" w:hAnsi="Arial" w:cs="Arial"/>
          <w:sz w:val="20"/>
          <w:szCs w:val="20"/>
          <w:lang w:val="en"/>
        </w:rPr>
        <w:t xml:space="preserve"> L, </w:t>
      </w:r>
      <w:proofErr w:type="spellStart"/>
      <w:r w:rsidRPr="007B2515">
        <w:rPr>
          <w:rFonts w:ascii="Arial" w:eastAsia="Times New Roman" w:hAnsi="Arial" w:cs="Arial"/>
          <w:sz w:val="20"/>
          <w:szCs w:val="20"/>
          <w:lang w:val="en"/>
        </w:rPr>
        <w:t>Douet-Guilbert</w:t>
      </w:r>
      <w:proofErr w:type="spellEnd"/>
      <w:r w:rsidRPr="007B2515">
        <w:rPr>
          <w:rFonts w:ascii="Arial" w:eastAsia="Times New Roman" w:hAnsi="Arial" w:cs="Arial"/>
          <w:sz w:val="20"/>
          <w:szCs w:val="20"/>
          <w:lang w:val="en"/>
        </w:rPr>
        <w:t xml:space="preserve"> N, </w:t>
      </w:r>
      <w:proofErr w:type="spellStart"/>
      <w:r w:rsidRPr="007B2515">
        <w:rPr>
          <w:rFonts w:ascii="Arial" w:eastAsia="Times New Roman" w:hAnsi="Arial" w:cs="Arial"/>
          <w:sz w:val="20"/>
          <w:szCs w:val="20"/>
          <w:lang w:val="en"/>
        </w:rPr>
        <w:t>Marcorelles</w:t>
      </w:r>
      <w:proofErr w:type="spellEnd"/>
      <w:r w:rsidRPr="007B2515">
        <w:rPr>
          <w:rFonts w:ascii="Arial" w:eastAsia="Times New Roman" w:hAnsi="Arial" w:cs="Arial"/>
          <w:sz w:val="20"/>
          <w:szCs w:val="20"/>
          <w:lang w:val="en"/>
        </w:rPr>
        <w:t xml:space="preserve"> P, Doucet L, </w:t>
      </w:r>
      <w:proofErr w:type="spellStart"/>
      <w:r w:rsidRPr="007B2515">
        <w:rPr>
          <w:rFonts w:ascii="Arial" w:eastAsia="Times New Roman" w:hAnsi="Arial" w:cs="Arial"/>
          <w:sz w:val="20"/>
          <w:szCs w:val="20"/>
          <w:lang w:val="en"/>
        </w:rPr>
        <w:t>Uguen</w:t>
      </w:r>
      <w:proofErr w:type="spellEnd"/>
      <w:r w:rsidRPr="007B2515">
        <w:rPr>
          <w:rFonts w:ascii="Arial" w:eastAsia="Times New Roman" w:hAnsi="Arial" w:cs="Arial"/>
          <w:sz w:val="20"/>
          <w:szCs w:val="20"/>
          <w:lang w:val="en"/>
        </w:rPr>
        <w:t xml:space="preserve"> A. Fluorescent </w:t>
      </w:r>
      <w:proofErr w:type="gramStart"/>
      <w:r w:rsidRPr="007B2515">
        <w:rPr>
          <w:rFonts w:ascii="Arial" w:eastAsia="Times New Roman" w:hAnsi="Arial" w:cs="Arial"/>
          <w:sz w:val="20"/>
          <w:szCs w:val="20"/>
          <w:lang w:val="en"/>
        </w:rPr>
        <w:t>In</w:t>
      </w:r>
      <w:proofErr w:type="gramEnd"/>
      <w:r w:rsidRPr="007B2515">
        <w:rPr>
          <w:rFonts w:ascii="Arial" w:eastAsia="Times New Roman" w:hAnsi="Arial" w:cs="Arial"/>
          <w:sz w:val="20"/>
          <w:szCs w:val="20"/>
          <w:lang w:val="en"/>
        </w:rPr>
        <w:t xml:space="preserve"> Situ Hybridization Must be Preferred to pan-TRK Immunohistochemistry to Diagnose NTRK3-rearranged Gastrointestinal Stromal Tumors (GIST). </w:t>
      </w:r>
      <w:r w:rsidRPr="007B2515">
        <w:rPr>
          <w:rStyle w:val="Emphasis"/>
          <w:rFonts w:ascii="Arial" w:eastAsia="Times New Roman" w:hAnsi="Arial" w:cs="Arial"/>
          <w:sz w:val="20"/>
          <w:szCs w:val="20"/>
          <w:lang w:val="en"/>
        </w:rPr>
        <w:t xml:space="preserve">Appl </w:t>
      </w:r>
      <w:proofErr w:type="spellStart"/>
      <w:r w:rsidRPr="007B2515">
        <w:rPr>
          <w:rStyle w:val="Emphasis"/>
          <w:rFonts w:ascii="Arial" w:eastAsia="Times New Roman" w:hAnsi="Arial" w:cs="Arial"/>
          <w:sz w:val="20"/>
          <w:szCs w:val="20"/>
          <w:lang w:val="en"/>
        </w:rPr>
        <w:t>Immunohistochem</w:t>
      </w:r>
      <w:proofErr w:type="spellEnd"/>
      <w:r w:rsidRPr="007B2515">
        <w:rPr>
          <w:rStyle w:val="Emphasis"/>
          <w:rFonts w:ascii="Arial" w:eastAsia="Times New Roman" w:hAnsi="Arial" w:cs="Arial"/>
          <w:sz w:val="20"/>
          <w:szCs w:val="20"/>
          <w:lang w:val="en"/>
        </w:rPr>
        <w:t xml:space="preserve"> Mol </w:t>
      </w:r>
      <w:proofErr w:type="spellStart"/>
      <w:r w:rsidRPr="007B2515">
        <w:rPr>
          <w:rStyle w:val="Emphasis"/>
          <w:rFonts w:ascii="Arial" w:eastAsia="Times New Roman" w:hAnsi="Arial" w:cs="Arial"/>
          <w:sz w:val="20"/>
          <w:szCs w:val="20"/>
          <w:lang w:val="en"/>
        </w:rPr>
        <w:t>Morphol</w:t>
      </w:r>
      <w:proofErr w:type="spellEnd"/>
      <w:r w:rsidRPr="007B2515">
        <w:rPr>
          <w:rStyle w:val="Emphasis"/>
          <w:rFonts w:ascii="Arial" w:eastAsia="Times New Roman" w:hAnsi="Arial" w:cs="Arial"/>
          <w:sz w:val="20"/>
          <w:szCs w:val="20"/>
          <w:lang w:val="en"/>
        </w:rPr>
        <w:t>.</w:t>
      </w:r>
      <w:r w:rsidRPr="007B2515">
        <w:rPr>
          <w:rFonts w:ascii="Arial" w:eastAsia="Times New Roman" w:hAnsi="Arial" w:cs="Arial"/>
          <w:sz w:val="20"/>
          <w:szCs w:val="20"/>
          <w:lang w:val="en"/>
        </w:rPr>
        <w:t xml:space="preserve"> 2021 Sep 1;29(8):626-634. PMID: 33758144.</w:t>
      </w:r>
      <w:bookmarkStart w:id="65" w:name="R46136"/>
      <w:bookmarkEnd w:id="64"/>
    </w:p>
    <w:p w14:paraId="591A00C1" w14:textId="77777777" w:rsidR="007B2515" w:rsidRPr="007B2515" w:rsidRDefault="000F1D58" w:rsidP="002E5018">
      <w:pPr>
        <w:pStyle w:val="ListParagraph"/>
        <w:numPr>
          <w:ilvl w:val="0"/>
          <w:numId w:val="9"/>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Atiq</w:t>
      </w:r>
      <w:proofErr w:type="spellEnd"/>
      <w:r w:rsidRPr="007B2515">
        <w:rPr>
          <w:rFonts w:ascii="Arial" w:eastAsia="Times New Roman" w:hAnsi="Arial" w:cs="Arial"/>
          <w:sz w:val="20"/>
          <w:szCs w:val="20"/>
          <w:lang w:val="en"/>
        </w:rPr>
        <w:t xml:space="preserve"> MA, Davis JL, Hornick JL, Dickson BC, Fletcher CDM, Fletcher JA, </w:t>
      </w:r>
      <w:proofErr w:type="spellStart"/>
      <w:r w:rsidRPr="007B2515">
        <w:rPr>
          <w:rFonts w:ascii="Arial" w:eastAsia="Times New Roman" w:hAnsi="Arial" w:cs="Arial"/>
          <w:sz w:val="20"/>
          <w:szCs w:val="20"/>
          <w:lang w:val="en"/>
        </w:rPr>
        <w:t>Folpe</w:t>
      </w:r>
      <w:proofErr w:type="spellEnd"/>
      <w:r w:rsidRPr="007B2515">
        <w:rPr>
          <w:rFonts w:ascii="Arial" w:eastAsia="Times New Roman" w:hAnsi="Arial" w:cs="Arial"/>
          <w:sz w:val="20"/>
          <w:szCs w:val="20"/>
          <w:lang w:val="en"/>
        </w:rPr>
        <w:t xml:space="preserve"> AL, </w:t>
      </w:r>
      <w:proofErr w:type="spellStart"/>
      <w:r w:rsidRPr="007B2515">
        <w:rPr>
          <w:rFonts w:ascii="Arial" w:eastAsia="Times New Roman" w:hAnsi="Arial" w:cs="Arial"/>
          <w:sz w:val="20"/>
          <w:szCs w:val="20"/>
          <w:lang w:val="en"/>
        </w:rPr>
        <w:t>Mariño-Enríquez</w:t>
      </w:r>
      <w:proofErr w:type="spellEnd"/>
      <w:r w:rsidRPr="007B2515">
        <w:rPr>
          <w:rFonts w:ascii="Arial" w:eastAsia="Times New Roman" w:hAnsi="Arial" w:cs="Arial"/>
          <w:sz w:val="20"/>
          <w:szCs w:val="20"/>
          <w:lang w:val="en"/>
        </w:rPr>
        <w:t xml:space="preserve"> A. Mesenchymal tumors of the gastrointestinal tract with NTRK rearrangements: a clinicopathological, immunophenotypic, and molecular study of eight cases, emphasizing their distinction from gastrointestinal stromal tumor (GIST). </w:t>
      </w:r>
      <w:r w:rsidRPr="007B2515">
        <w:rPr>
          <w:rStyle w:val="Emphasis"/>
          <w:rFonts w:ascii="Arial" w:eastAsia="Times New Roman" w:hAnsi="Arial" w:cs="Arial"/>
          <w:sz w:val="20"/>
          <w:szCs w:val="20"/>
          <w:lang w:val="en"/>
        </w:rPr>
        <w:t xml:space="preserve">Mod </w:t>
      </w:r>
      <w:proofErr w:type="spellStart"/>
      <w:r w:rsidRPr="007B2515">
        <w:rPr>
          <w:rStyle w:val="Emphasis"/>
          <w:rFonts w:ascii="Arial" w:eastAsia="Times New Roman" w:hAnsi="Arial" w:cs="Arial"/>
          <w:sz w:val="20"/>
          <w:szCs w:val="20"/>
          <w:lang w:val="en"/>
        </w:rPr>
        <w:t>Pathol</w:t>
      </w:r>
      <w:proofErr w:type="spellEnd"/>
      <w:r w:rsidRPr="007B2515">
        <w:rPr>
          <w:rFonts w:ascii="Arial" w:eastAsia="Times New Roman" w:hAnsi="Arial" w:cs="Arial"/>
          <w:sz w:val="20"/>
          <w:szCs w:val="20"/>
          <w:lang w:val="en"/>
        </w:rPr>
        <w:t xml:space="preserve">. 2021 Jan;34(1):95-103. </w:t>
      </w:r>
      <w:proofErr w:type="spellStart"/>
      <w:r w:rsidRPr="007B2515">
        <w:rPr>
          <w:rFonts w:ascii="Arial" w:eastAsia="Times New Roman" w:hAnsi="Arial" w:cs="Arial"/>
          <w:sz w:val="20"/>
          <w:szCs w:val="20"/>
          <w:lang w:val="en"/>
        </w:rPr>
        <w:t>Epub</w:t>
      </w:r>
      <w:proofErr w:type="spellEnd"/>
      <w:r w:rsidRPr="007B2515">
        <w:rPr>
          <w:rFonts w:ascii="Arial" w:eastAsia="Times New Roman" w:hAnsi="Arial" w:cs="Arial"/>
          <w:sz w:val="20"/>
          <w:szCs w:val="20"/>
          <w:lang w:val="en"/>
        </w:rPr>
        <w:t xml:space="preserve"> 2020 Jul 15. PMID: 32669612.</w:t>
      </w:r>
      <w:bookmarkStart w:id="66" w:name="N10813"/>
      <w:bookmarkEnd w:id="65"/>
    </w:p>
    <w:p w14:paraId="2A3552BA" w14:textId="77777777" w:rsidR="007B2515" w:rsidRDefault="007B2515" w:rsidP="002E5018">
      <w:pPr>
        <w:autoSpaceDE w:val="0"/>
        <w:autoSpaceDN w:val="0"/>
        <w:adjustRightInd w:val="0"/>
        <w:spacing w:after="0" w:line="276" w:lineRule="auto"/>
        <w:ind w:right="-20"/>
        <w:jc w:val="both"/>
        <w:divId w:val="826287348"/>
        <w:rPr>
          <w:rFonts w:ascii="Arial" w:eastAsia="Times New Roman" w:hAnsi="Arial" w:cs="Arial"/>
          <w:b/>
          <w:bCs/>
          <w:sz w:val="20"/>
          <w:szCs w:val="20"/>
          <w:lang w:val="en"/>
        </w:rPr>
      </w:pPr>
    </w:p>
    <w:p w14:paraId="62AC58F6"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b/>
          <w:bCs/>
          <w:sz w:val="20"/>
          <w:szCs w:val="20"/>
          <w:lang w:val="en"/>
        </w:rPr>
        <w:t>I. FGFR1 or BRAF Fusion Gene Analysis</w:t>
      </w:r>
      <w:bookmarkEnd w:id="66"/>
    </w:p>
    <w:p w14:paraId="13353FFA"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 xml:space="preserve">Rare cases of GIST lacking other driver events (e.g., </w:t>
      </w:r>
      <w:r w:rsidRPr="007B2515">
        <w:rPr>
          <w:rStyle w:val="Emphasis"/>
          <w:rFonts w:ascii="Arial" w:eastAsia="Times New Roman" w:hAnsi="Arial" w:cs="Arial"/>
          <w:sz w:val="20"/>
          <w:szCs w:val="20"/>
          <w:lang w:val="en"/>
        </w:rPr>
        <w:t>KIT</w:t>
      </w:r>
      <w:r w:rsidRPr="007B2515">
        <w:rPr>
          <w:rFonts w:ascii="Arial" w:eastAsia="Times New Roman" w:hAnsi="Arial" w:cs="Arial"/>
          <w:sz w:val="20"/>
          <w:szCs w:val="20"/>
          <w:lang w:val="en"/>
        </w:rPr>
        <w:t xml:space="preserve">, </w:t>
      </w:r>
      <w:r w:rsidRPr="007B2515">
        <w:rPr>
          <w:rStyle w:val="Emphasis"/>
          <w:rFonts w:ascii="Arial" w:eastAsia="Times New Roman" w:hAnsi="Arial" w:cs="Arial"/>
          <w:sz w:val="20"/>
          <w:szCs w:val="20"/>
          <w:lang w:val="en"/>
        </w:rPr>
        <w:t>PDGFRA</w:t>
      </w:r>
      <w:r w:rsidRPr="007B2515">
        <w:rPr>
          <w:rFonts w:ascii="Arial" w:eastAsia="Times New Roman" w:hAnsi="Arial" w:cs="Arial"/>
          <w:sz w:val="20"/>
          <w:szCs w:val="20"/>
          <w:lang w:val="en"/>
        </w:rPr>
        <w:t xml:space="preserve">, </w:t>
      </w:r>
      <w:r w:rsidRPr="007B2515">
        <w:rPr>
          <w:rStyle w:val="Emphasis"/>
          <w:rFonts w:ascii="Arial" w:eastAsia="Times New Roman" w:hAnsi="Arial" w:cs="Arial"/>
          <w:sz w:val="20"/>
          <w:szCs w:val="20"/>
          <w:lang w:val="en"/>
        </w:rPr>
        <w:t>SDH</w:t>
      </w:r>
      <w:r w:rsidRPr="007B2515">
        <w:rPr>
          <w:rFonts w:ascii="Arial" w:eastAsia="Times New Roman" w:hAnsi="Arial" w:cs="Arial"/>
          <w:sz w:val="20"/>
          <w:szCs w:val="20"/>
          <w:lang w:val="en"/>
        </w:rPr>
        <w:t>,</w:t>
      </w:r>
      <w:r w:rsidRPr="007B2515">
        <w:rPr>
          <w:rStyle w:val="Emphasis"/>
          <w:rFonts w:ascii="Arial" w:eastAsia="Times New Roman" w:hAnsi="Arial" w:cs="Arial"/>
          <w:sz w:val="20"/>
          <w:szCs w:val="20"/>
          <w:lang w:val="en"/>
        </w:rPr>
        <w:t xml:space="preserve"> RAS,</w:t>
      </w:r>
      <w:r w:rsidRPr="007B2515">
        <w:rPr>
          <w:rFonts w:ascii="Arial" w:eastAsia="Times New Roman" w:hAnsi="Arial" w:cs="Arial"/>
          <w:sz w:val="20"/>
          <w:szCs w:val="20"/>
          <w:lang w:val="en"/>
        </w:rPr>
        <w:t xml:space="preserve"> or </w:t>
      </w:r>
      <w:r w:rsidRPr="007B2515">
        <w:rPr>
          <w:rStyle w:val="Emphasis"/>
          <w:rFonts w:ascii="Arial" w:eastAsia="Times New Roman" w:hAnsi="Arial" w:cs="Arial"/>
          <w:sz w:val="20"/>
          <w:szCs w:val="20"/>
          <w:lang w:val="en"/>
        </w:rPr>
        <w:t xml:space="preserve">NF1 </w:t>
      </w:r>
      <w:r w:rsidRPr="007B2515">
        <w:rPr>
          <w:rFonts w:ascii="Arial" w:eastAsia="Times New Roman" w:hAnsi="Arial" w:cs="Arial"/>
          <w:sz w:val="20"/>
          <w:szCs w:val="20"/>
          <w:lang w:val="en"/>
        </w:rPr>
        <w:t xml:space="preserve">mutations; quadruple wild-type GIST) have recently been reported to harbor fusion genes involving </w:t>
      </w:r>
      <w:r w:rsidRPr="007B2515">
        <w:rPr>
          <w:rStyle w:val="Emphasis"/>
          <w:rFonts w:ascii="Arial" w:eastAsia="Times New Roman" w:hAnsi="Arial" w:cs="Arial"/>
          <w:sz w:val="20"/>
          <w:szCs w:val="20"/>
          <w:lang w:val="en"/>
        </w:rPr>
        <w:t>FGFR1</w:t>
      </w:r>
      <w:r w:rsidRPr="007B2515">
        <w:rPr>
          <w:rFonts w:ascii="Arial" w:eastAsia="Times New Roman" w:hAnsi="Arial" w:cs="Arial"/>
          <w:sz w:val="20"/>
          <w:szCs w:val="20"/>
          <w:lang w:val="en"/>
        </w:rPr>
        <w:t xml:space="preserve"> or </w:t>
      </w:r>
      <w:r w:rsidRPr="007B2515">
        <w:rPr>
          <w:rStyle w:val="Emphasis"/>
          <w:rFonts w:ascii="Arial" w:eastAsia="Times New Roman" w:hAnsi="Arial" w:cs="Arial"/>
          <w:sz w:val="20"/>
          <w:szCs w:val="20"/>
          <w:lang w:val="en"/>
        </w:rPr>
        <w:t>BRAF</w:t>
      </w:r>
      <w:r w:rsidRPr="007B2515">
        <w:rPr>
          <w:rFonts w:ascii="Arial" w:eastAsia="Times New Roman" w:hAnsi="Arial" w:cs="Arial"/>
          <w:sz w:val="20"/>
          <w:szCs w:val="20"/>
          <w:lang w:val="en"/>
        </w:rPr>
        <w:t>. Identification of these alterations may impact therapeutic considerations.</w:t>
      </w:r>
      <w:hyperlink r:id="rId10" w:anchor="R46139" w:tooltip="Shi, E.; Chmielecki, J.; Tang, C.M.; Wang, K.; Heinrich, M.C.; Kang, G.; Corless, C.L.; Hong, D.; Fero, K.E.; Murphy, J.D.; et al. FGFR1 and NTRK3 actionable alterations in " w:history="1">
        <w:r w:rsidRPr="007B2515">
          <w:rPr>
            <w:rStyle w:val="Hyperlink"/>
            <w:rFonts w:ascii="Arial" w:eastAsia="Times New Roman" w:hAnsi="Arial" w:cs="Arial"/>
            <w:sz w:val="20"/>
            <w:szCs w:val="20"/>
            <w:vertAlign w:val="superscript"/>
            <w:lang w:val="en"/>
          </w:rPr>
          <w:t>1,</w:t>
        </w:r>
      </w:hyperlink>
      <w:hyperlink w:anchor="R46140" w:tooltip="Pantaleo MA, Urbini M, Indio V, et al. Genome-wide analysis identifies MEN1 and MAX mutations and a neuroendocrine-like molecularheterogeneity in quadruple WT GIST. Mol Cancer Res. 2017;15(5):553-562. " w:history="1">
        <w:r w:rsidRPr="007B2515">
          <w:rPr>
            <w:rStyle w:val="Hyperlink"/>
            <w:rFonts w:ascii="Arial" w:eastAsia="Times New Roman" w:hAnsi="Arial" w:cs="Arial"/>
            <w:sz w:val="20"/>
            <w:szCs w:val="20"/>
            <w:vertAlign w:val="superscript"/>
            <w:lang w:val="en"/>
          </w:rPr>
          <w:t>2,</w:t>
        </w:r>
      </w:hyperlink>
      <w:hyperlink w:anchor="R46141" w:tooltip="Charo LM, Burgoyne AM, Fanta PT, Patel H, Chmielecki J, Sicklick JK, McHale MT. A Novel PRKAR1B-BRAF Fusion in Gastrointestinal Stromal Tumor Guides Adjuvant Treatment Decision-Making During Pregnancy. J Natl Compr Canc Netw 2018;16:238-42." w:history="1">
        <w:r w:rsidRPr="007B2515">
          <w:rPr>
            <w:rStyle w:val="Hyperlink"/>
            <w:rFonts w:ascii="Arial" w:eastAsia="Times New Roman" w:hAnsi="Arial" w:cs="Arial"/>
            <w:sz w:val="20"/>
            <w:szCs w:val="20"/>
            <w:vertAlign w:val="superscript"/>
            <w:lang w:val="en"/>
          </w:rPr>
          <w:t>3,</w:t>
        </w:r>
      </w:hyperlink>
      <w:hyperlink w:anchor="R46142" w:tooltip="Torrence D, Xie Z, Zhang L, Chi P, Antonescu CR. Gastrointestinal stromal tumors with BRAF gene fusions. A report of two cases showing low or absent KIT expression resulting in diagnostic pitfalls. Genes Chromosomes Cancer. 2021 Dec;60(12):789-795." w:history="1">
        <w:r w:rsidRPr="007B2515">
          <w:rPr>
            <w:rStyle w:val="Hyperlink"/>
            <w:rFonts w:ascii="Arial" w:eastAsia="Times New Roman" w:hAnsi="Arial" w:cs="Arial"/>
            <w:sz w:val="20"/>
            <w:szCs w:val="20"/>
            <w:vertAlign w:val="superscript"/>
            <w:lang w:val="en"/>
          </w:rPr>
          <w:t>4</w:t>
        </w:r>
      </w:hyperlink>
    </w:p>
    <w:p w14:paraId="54ADE4F8" w14:textId="77777777" w:rsidR="007B2515" w:rsidRDefault="007B2515" w:rsidP="002E5018">
      <w:pPr>
        <w:autoSpaceDE w:val="0"/>
        <w:autoSpaceDN w:val="0"/>
        <w:adjustRightInd w:val="0"/>
        <w:spacing w:after="0" w:line="276" w:lineRule="auto"/>
        <w:ind w:right="-20"/>
        <w:jc w:val="both"/>
        <w:divId w:val="826287348"/>
        <w:rPr>
          <w:rFonts w:ascii="Arial" w:hAnsi="Arial" w:cs="Arial"/>
          <w:sz w:val="20"/>
          <w:szCs w:val="20"/>
          <w:lang w:val="en"/>
        </w:rPr>
      </w:pPr>
    </w:p>
    <w:p w14:paraId="0A1E9F17" w14:textId="77777777" w:rsidR="007B2515" w:rsidRDefault="000F1D58" w:rsidP="002E5018">
      <w:p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References</w:t>
      </w:r>
      <w:bookmarkStart w:id="67" w:name="R46139"/>
    </w:p>
    <w:p w14:paraId="16163696" w14:textId="77777777" w:rsidR="007B2515" w:rsidRPr="007B2515" w:rsidRDefault="000F1D58" w:rsidP="002E5018">
      <w:pPr>
        <w:pStyle w:val="ListParagraph"/>
        <w:numPr>
          <w:ilvl w:val="0"/>
          <w:numId w:val="10"/>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 xml:space="preserve">Shi, E.; </w:t>
      </w:r>
      <w:proofErr w:type="spellStart"/>
      <w:r w:rsidRPr="007B2515">
        <w:rPr>
          <w:rFonts w:ascii="Arial" w:eastAsia="Times New Roman" w:hAnsi="Arial" w:cs="Arial"/>
          <w:sz w:val="20"/>
          <w:szCs w:val="20"/>
          <w:lang w:val="en"/>
        </w:rPr>
        <w:t>Chmielecki</w:t>
      </w:r>
      <w:proofErr w:type="spellEnd"/>
      <w:r w:rsidRPr="007B2515">
        <w:rPr>
          <w:rFonts w:ascii="Arial" w:eastAsia="Times New Roman" w:hAnsi="Arial" w:cs="Arial"/>
          <w:sz w:val="20"/>
          <w:szCs w:val="20"/>
          <w:lang w:val="en"/>
        </w:rPr>
        <w:t xml:space="preserve">, J.; Tang, C.M.; Wang, K.; Heinrich, M.C.; Kang, G.; </w:t>
      </w:r>
      <w:proofErr w:type="spellStart"/>
      <w:r w:rsidRPr="007B2515">
        <w:rPr>
          <w:rFonts w:ascii="Arial" w:eastAsia="Times New Roman" w:hAnsi="Arial" w:cs="Arial"/>
          <w:sz w:val="20"/>
          <w:szCs w:val="20"/>
          <w:lang w:val="en"/>
        </w:rPr>
        <w:t>Corless</w:t>
      </w:r>
      <w:proofErr w:type="spellEnd"/>
      <w:r w:rsidRPr="007B2515">
        <w:rPr>
          <w:rFonts w:ascii="Arial" w:eastAsia="Times New Roman" w:hAnsi="Arial" w:cs="Arial"/>
          <w:sz w:val="20"/>
          <w:szCs w:val="20"/>
          <w:lang w:val="en"/>
        </w:rPr>
        <w:t xml:space="preserve">, C.L.; Hong, D.; </w:t>
      </w:r>
      <w:proofErr w:type="spellStart"/>
      <w:r w:rsidRPr="007B2515">
        <w:rPr>
          <w:rFonts w:ascii="Arial" w:eastAsia="Times New Roman" w:hAnsi="Arial" w:cs="Arial"/>
          <w:sz w:val="20"/>
          <w:szCs w:val="20"/>
          <w:lang w:val="en"/>
        </w:rPr>
        <w:t>Fero</w:t>
      </w:r>
      <w:proofErr w:type="spellEnd"/>
      <w:r w:rsidRPr="007B2515">
        <w:rPr>
          <w:rFonts w:ascii="Arial" w:eastAsia="Times New Roman" w:hAnsi="Arial" w:cs="Arial"/>
          <w:sz w:val="20"/>
          <w:szCs w:val="20"/>
          <w:lang w:val="en"/>
        </w:rPr>
        <w:t xml:space="preserve">, K.E.; Murphy, J.D.; et al. FGFR1 and NTRK3 actionable alterations in “Wild-Type” gastrointestinal stromal tumors. </w:t>
      </w:r>
      <w:r w:rsidRPr="007B2515">
        <w:rPr>
          <w:rStyle w:val="Emphasis"/>
          <w:rFonts w:ascii="Arial" w:eastAsia="Times New Roman" w:hAnsi="Arial" w:cs="Arial"/>
          <w:sz w:val="20"/>
          <w:szCs w:val="20"/>
          <w:lang w:val="en"/>
        </w:rPr>
        <w:t xml:space="preserve">J. </w:t>
      </w:r>
      <w:proofErr w:type="spellStart"/>
      <w:r w:rsidRPr="007B2515">
        <w:rPr>
          <w:rStyle w:val="Emphasis"/>
          <w:rFonts w:ascii="Arial" w:eastAsia="Times New Roman" w:hAnsi="Arial" w:cs="Arial"/>
          <w:sz w:val="20"/>
          <w:szCs w:val="20"/>
          <w:lang w:val="en"/>
        </w:rPr>
        <w:t>Transl</w:t>
      </w:r>
      <w:proofErr w:type="spellEnd"/>
      <w:r w:rsidRPr="007B2515">
        <w:rPr>
          <w:rStyle w:val="Emphasis"/>
          <w:rFonts w:ascii="Arial" w:eastAsia="Times New Roman" w:hAnsi="Arial" w:cs="Arial"/>
          <w:sz w:val="20"/>
          <w:szCs w:val="20"/>
          <w:lang w:val="en"/>
        </w:rPr>
        <w:t xml:space="preserve"> Med.</w:t>
      </w:r>
      <w:r w:rsidRPr="007B2515">
        <w:rPr>
          <w:rFonts w:ascii="Arial" w:eastAsia="Times New Roman" w:hAnsi="Arial" w:cs="Arial"/>
          <w:sz w:val="20"/>
          <w:szCs w:val="20"/>
          <w:lang w:val="en"/>
        </w:rPr>
        <w:t xml:space="preserve"> 2016, 14, 339.</w:t>
      </w:r>
      <w:bookmarkStart w:id="68" w:name="R46140"/>
      <w:bookmarkEnd w:id="67"/>
    </w:p>
    <w:p w14:paraId="163961BA" w14:textId="77777777" w:rsidR="007B2515" w:rsidRPr="007B2515" w:rsidRDefault="000F1D58" w:rsidP="002E5018">
      <w:pPr>
        <w:pStyle w:val="ListParagraph"/>
        <w:numPr>
          <w:ilvl w:val="0"/>
          <w:numId w:val="10"/>
        </w:numPr>
        <w:autoSpaceDE w:val="0"/>
        <w:autoSpaceDN w:val="0"/>
        <w:adjustRightInd w:val="0"/>
        <w:spacing w:after="0" w:line="276" w:lineRule="auto"/>
        <w:ind w:right="-20"/>
        <w:jc w:val="both"/>
        <w:divId w:val="826287348"/>
        <w:rPr>
          <w:rFonts w:ascii="Arial" w:hAnsi="Arial" w:cs="Arial"/>
          <w:sz w:val="20"/>
          <w:szCs w:val="20"/>
          <w:lang w:val="en"/>
        </w:rPr>
      </w:pPr>
      <w:r w:rsidRPr="007B2515">
        <w:rPr>
          <w:rFonts w:ascii="Arial" w:eastAsia="Times New Roman" w:hAnsi="Arial" w:cs="Arial"/>
          <w:sz w:val="20"/>
          <w:szCs w:val="20"/>
          <w:lang w:val="en"/>
        </w:rPr>
        <w:t xml:space="preserve">Pantaleo MA, </w:t>
      </w:r>
      <w:proofErr w:type="spellStart"/>
      <w:r w:rsidRPr="007B2515">
        <w:rPr>
          <w:rFonts w:ascii="Arial" w:eastAsia="Times New Roman" w:hAnsi="Arial" w:cs="Arial"/>
          <w:sz w:val="20"/>
          <w:szCs w:val="20"/>
          <w:lang w:val="en"/>
        </w:rPr>
        <w:t>Urbini</w:t>
      </w:r>
      <w:proofErr w:type="spellEnd"/>
      <w:r w:rsidRPr="007B2515">
        <w:rPr>
          <w:rFonts w:ascii="Arial" w:eastAsia="Times New Roman" w:hAnsi="Arial" w:cs="Arial"/>
          <w:sz w:val="20"/>
          <w:szCs w:val="20"/>
          <w:lang w:val="en"/>
        </w:rPr>
        <w:t xml:space="preserve"> M, Indio V, et al. Genome-wide analysis identifies MEN1 and MAX mutations and a neuroendocrine-like </w:t>
      </w:r>
      <w:proofErr w:type="spellStart"/>
      <w:r w:rsidRPr="007B2515">
        <w:rPr>
          <w:rFonts w:ascii="Arial" w:eastAsia="Times New Roman" w:hAnsi="Arial" w:cs="Arial"/>
          <w:sz w:val="20"/>
          <w:szCs w:val="20"/>
          <w:lang w:val="en"/>
        </w:rPr>
        <w:t>molecularheterogeneity</w:t>
      </w:r>
      <w:proofErr w:type="spellEnd"/>
      <w:r w:rsidRPr="007B2515">
        <w:rPr>
          <w:rFonts w:ascii="Arial" w:eastAsia="Times New Roman" w:hAnsi="Arial" w:cs="Arial"/>
          <w:sz w:val="20"/>
          <w:szCs w:val="20"/>
          <w:lang w:val="en"/>
        </w:rPr>
        <w:t xml:space="preserve"> in quadruple WT GIST. </w:t>
      </w:r>
      <w:r w:rsidRPr="007B2515">
        <w:rPr>
          <w:rStyle w:val="Emphasis"/>
          <w:rFonts w:ascii="Arial" w:eastAsia="Times New Roman" w:hAnsi="Arial" w:cs="Arial"/>
          <w:sz w:val="20"/>
          <w:szCs w:val="20"/>
          <w:lang w:val="en"/>
        </w:rPr>
        <w:t>Mol Cancer Res.</w:t>
      </w:r>
      <w:r w:rsidRPr="007B2515">
        <w:rPr>
          <w:rFonts w:ascii="Arial" w:eastAsia="Times New Roman" w:hAnsi="Arial" w:cs="Arial"/>
          <w:sz w:val="20"/>
          <w:szCs w:val="20"/>
          <w:lang w:val="en"/>
        </w:rPr>
        <w:t xml:space="preserve"> 2017;15(5):553-562. </w:t>
      </w:r>
      <w:bookmarkStart w:id="69" w:name="R46141"/>
      <w:bookmarkEnd w:id="68"/>
    </w:p>
    <w:p w14:paraId="7A7C13AE" w14:textId="77777777" w:rsidR="007B2515" w:rsidRPr="007B2515" w:rsidRDefault="000F1D58" w:rsidP="002E5018">
      <w:pPr>
        <w:pStyle w:val="ListParagraph"/>
        <w:numPr>
          <w:ilvl w:val="0"/>
          <w:numId w:val="10"/>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Charo</w:t>
      </w:r>
      <w:proofErr w:type="spellEnd"/>
      <w:r w:rsidRPr="007B2515">
        <w:rPr>
          <w:rFonts w:ascii="Arial" w:eastAsia="Times New Roman" w:hAnsi="Arial" w:cs="Arial"/>
          <w:sz w:val="20"/>
          <w:szCs w:val="20"/>
          <w:lang w:val="en"/>
        </w:rPr>
        <w:t xml:space="preserve"> LM, Burgoyne AM, Fanta PT, Patel H, </w:t>
      </w:r>
      <w:proofErr w:type="spellStart"/>
      <w:r w:rsidRPr="007B2515">
        <w:rPr>
          <w:rFonts w:ascii="Arial" w:eastAsia="Times New Roman" w:hAnsi="Arial" w:cs="Arial"/>
          <w:sz w:val="20"/>
          <w:szCs w:val="20"/>
          <w:lang w:val="en"/>
        </w:rPr>
        <w:t>Chmielecki</w:t>
      </w:r>
      <w:proofErr w:type="spellEnd"/>
      <w:r w:rsidRPr="007B2515">
        <w:rPr>
          <w:rFonts w:ascii="Arial" w:eastAsia="Times New Roman" w:hAnsi="Arial" w:cs="Arial"/>
          <w:sz w:val="20"/>
          <w:szCs w:val="20"/>
          <w:lang w:val="en"/>
        </w:rPr>
        <w:t xml:space="preserve"> J, </w:t>
      </w:r>
      <w:proofErr w:type="spellStart"/>
      <w:r w:rsidRPr="007B2515">
        <w:rPr>
          <w:rFonts w:ascii="Arial" w:eastAsia="Times New Roman" w:hAnsi="Arial" w:cs="Arial"/>
          <w:sz w:val="20"/>
          <w:szCs w:val="20"/>
          <w:lang w:val="en"/>
        </w:rPr>
        <w:t>Sicklick</w:t>
      </w:r>
      <w:proofErr w:type="spellEnd"/>
      <w:r w:rsidRPr="007B2515">
        <w:rPr>
          <w:rFonts w:ascii="Arial" w:eastAsia="Times New Roman" w:hAnsi="Arial" w:cs="Arial"/>
          <w:sz w:val="20"/>
          <w:szCs w:val="20"/>
          <w:lang w:val="en"/>
        </w:rPr>
        <w:t xml:space="preserve"> JK, McHale MT. A Novel PRKAR1B-BRAF Fusion in Gastrointestinal Stromal Tumor Guides Adjuvant Treatment Decision-Making During Pregnancy. </w:t>
      </w:r>
      <w:r w:rsidRPr="007B2515">
        <w:rPr>
          <w:rStyle w:val="Emphasis"/>
          <w:rFonts w:ascii="Arial" w:eastAsia="Times New Roman" w:hAnsi="Arial" w:cs="Arial"/>
          <w:sz w:val="20"/>
          <w:szCs w:val="20"/>
          <w:lang w:val="en"/>
        </w:rPr>
        <w:t xml:space="preserve">J Natl </w:t>
      </w:r>
      <w:proofErr w:type="spellStart"/>
      <w:r w:rsidRPr="007B2515">
        <w:rPr>
          <w:rStyle w:val="Emphasis"/>
          <w:rFonts w:ascii="Arial" w:eastAsia="Times New Roman" w:hAnsi="Arial" w:cs="Arial"/>
          <w:sz w:val="20"/>
          <w:szCs w:val="20"/>
          <w:lang w:val="en"/>
        </w:rPr>
        <w:t>Compr</w:t>
      </w:r>
      <w:proofErr w:type="spellEnd"/>
      <w:r w:rsidRPr="007B2515">
        <w:rPr>
          <w:rStyle w:val="Emphasis"/>
          <w:rFonts w:ascii="Arial" w:eastAsia="Times New Roman" w:hAnsi="Arial" w:cs="Arial"/>
          <w:sz w:val="20"/>
          <w:szCs w:val="20"/>
          <w:lang w:val="en"/>
        </w:rPr>
        <w:t xml:space="preserve"> </w:t>
      </w:r>
      <w:proofErr w:type="spellStart"/>
      <w:r w:rsidRPr="007B2515">
        <w:rPr>
          <w:rStyle w:val="Emphasis"/>
          <w:rFonts w:ascii="Arial" w:eastAsia="Times New Roman" w:hAnsi="Arial" w:cs="Arial"/>
          <w:sz w:val="20"/>
          <w:szCs w:val="20"/>
          <w:lang w:val="en"/>
        </w:rPr>
        <w:t>Canc</w:t>
      </w:r>
      <w:proofErr w:type="spellEnd"/>
      <w:r w:rsidRPr="007B2515">
        <w:rPr>
          <w:rStyle w:val="Emphasis"/>
          <w:rFonts w:ascii="Arial" w:eastAsia="Times New Roman" w:hAnsi="Arial" w:cs="Arial"/>
          <w:sz w:val="20"/>
          <w:szCs w:val="20"/>
          <w:lang w:val="en"/>
        </w:rPr>
        <w:t xml:space="preserve"> </w:t>
      </w:r>
      <w:proofErr w:type="spellStart"/>
      <w:r w:rsidRPr="007B2515">
        <w:rPr>
          <w:rStyle w:val="Emphasis"/>
          <w:rFonts w:ascii="Arial" w:eastAsia="Times New Roman" w:hAnsi="Arial" w:cs="Arial"/>
          <w:sz w:val="20"/>
          <w:szCs w:val="20"/>
          <w:lang w:val="en"/>
        </w:rPr>
        <w:t>Netw</w:t>
      </w:r>
      <w:proofErr w:type="spellEnd"/>
      <w:r w:rsidRPr="007B2515">
        <w:rPr>
          <w:rFonts w:ascii="Arial" w:eastAsia="Times New Roman" w:hAnsi="Arial" w:cs="Arial"/>
          <w:sz w:val="20"/>
          <w:szCs w:val="20"/>
          <w:lang w:val="en"/>
        </w:rPr>
        <w:t xml:space="preserve"> </w:t>
      </w:r>
      <w:proofErr w:type="gramStart"/>
      <w:r w:rsidRPr="007B2515">
        <w:rPr>
          <w:rFonts w:ascii="Arial" w:eastAsia="Times New Roman" w:hAnsi="Arial" w:cs="Arial"/>
          <w:sz w:val="20"/>
          <w:szCs w:val="20"/>
          <w:lang w:val="en"/>
        </w:rPr>
        <w:t>2018;16:238</w:t>
      </w:r>
      <w:proofErr w:type="gramEnd"/>
      <w:r w:rsidRPr="007B2515">
        <w:rPr>
          <w:rFonts w:ascii="Arial" w:eastAsia="Times New Roman" w:hAnsi="Arial" w:cs="Arial"/>
          <w:sz w:val="20"/>
          <w:szCs w:val="20"/>
          <w:lang w:val="en"/>
        </w:rPr>
        <w:t>-42.</w:t>
      </w:r>
      <w:bookmarkStart w:id="70" w:name="R46142"/>
      <w:bookmarkEnd w:id="69"/>
    </w:p>
    <w:p w14:paraId="4A25C473" w14:textId="23FB4B14" w:rsidR="00A86034" w:rsidRPr="007B2515" w:rsidRDefault="000F1D58" w:rsidP="002E5018">
      <w:pPr>
        <w:pStyle w:val="ListParagraph"/>
        <w:numPr>
          <w:ilvl w:val="0"/>
          <w:numId w:val="10"/>
        </w:numPr>
        <w:autoSpaceDE w:val="0"/>
        <w:autoSpaceDN w:val="0"/>
        <w:adjustRightInd w:val="0"/>
        <w:spacing w:after="0" w:line="276" w:lineRule="auto"/>
        <w:ind w:right="-20"/>
        <w:jc w:val="both"/>
        <w:divId w:val="826287348"/>
        <w:rPr>
          <w:rFonts w:ascii="Arial" w:hAnsi="Arial" w:cs="Arial"/>
          <w:sz w:val="20"/>
          <w:szCs w:val="20"/>
          <w:lang w:val="en"/>
        </w:rPr>
      </w:pPr>
      <w:proofErr w:type="spellStart"/>
      <w:r w:rsidRPr="007B2515">
        <w:rPr>
          <w:rFonts w:ascii="Arial" w:eastAsia="Times New Roman" w:hAnsi="Arial" w:cs="Arial"/>
          <w:sz w:val="20"/>
          <w:szCs w:val="20"/>
          <w:lang w:val="en"/>
        </w:rPr>
        <w:t>Torrence</w:t>
      </w:r>
      <w:proofErr w:type="spellEnd"/>
      <w:r w:rsidRPr="007B2515">
        <w:rPr>
          <w:rFonts w:ascii="Arial" w:eastAsia="Times New Roman" w:hAnsi="Arial" w:cs="Arial"/>
          <w:sz w:val="20"/>
          <w:szCs w:val="20"/>
          <w:lang w:val="en"/>
        </w:rPr>
        <w:t xml:space="preserve"> D, </w:t>
      </w:r>
      <w:proofErr w:type="spellStart"/>
      <w:r w:rsidRPr="007B2515">
        <w:rPr>
          <w:rFonts w:ascii="Arial" w:eastAsia="Times New Roman" w:hAnsi="Arial" w:cs="Arial"/>
          <w:sz w:val="20"/>
          <w:szCs w:val="20"/>
          <w:lang w:val="en"/>
        </w:rPr>
        <w:t>Xie</w:t>
      </w:r>
      <w:proofErr w:type="spellEnd"/>
      <w:r w:rsidRPr="007B2515">
        <w:rPr>
          <w:rFonts w:ascii="Arial" w:eastAsia="Times New Roman" w:hAnsi="Arial" w:cs="Arial"/>
          <w:sz w:val="20"/>
          <w:szCs w:val="20"/>
          <w:lang w:val="en"/>
        </w:rPr>
        <w:t xml:space="preserve"> Z, Zhang L, Chi P, </w:t>
      </w:r>
      <w:proofErr w:type="spellStart"/>
      <w:r w:rsidRPr="007B2515">
        <w:rPr>
          <w:rFonts w:ascii="Arial" w:eastAsia="Times New Roman" w:hAnsi="Arial" w:cs="Arial"/>
          <w:sz w:val="20"/>
          <w:szCs w:val="20"/>
          <w:lang w:val="en"/>
        </w:rPr>
        <w:t>Antonescu</w:t>
      </w:r>
      <w:proofErr w:type="spellEnd"/>
      <w:r w:rsidRPr="007B2515">
        <w:rPr>
          <w:rFonts w:ascii="Arial" w:eastAsia="Times New Roman" w:hAnsi="Arial" w:cs="Arial"/>
          <w:sz w:val="20"/>
          <w:szCs w:val="20"/>
          <w:lang w:val="en"/>
        </w:rPr>
        <w:t xml:space="preserve"> CR. Gastrointestinal stromal tumors with BRAF gene fusions. A report of two cases showing low or absent KIT expression resulting in diagnostic pitfalls. </w:t>
      </w:r>
      <w:r w:rsidRPr="007B2515">
        <w:rPr>
          <w:rStyle w:val="Emphasis"/>
          <w:rFonts w:ascii="Arial" w:eastAsia="Times New Roman" w:hAnsi="Arial" w:cs="Arial"/>
          <w:sz w:val="20"/>
          <w:szCs w:val="20"/>
          <w:lang w:val="en"/>
        </w:rPr>
        <w:t>Genes Chromosomes Cancer.</w:t>
      </w:r>
      <w:r w:rsidRPr="007B2515">
        <w:rPr>
          <w:rFonts w:ascii="Arial" w:eastAsia="Times New Roman" w:hAnsi="Arial" w:cs="Arial"/>
          <w:sz w:val="20"/>
          <w:szCs w:val="20"/>
          <w:lang w:val="en"/>
        </w:rPr>
        <w:t xml:space="preserve"> 2021 Dec;60(12):789-795.</w:t>
      </w:r>
      <w:bookmarkEnd w:id="70"/>
    </w:p>
    <w:sectPr w:rsidR="00A86034" w:rsidRPr="007B251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8322" w14:textId="77777777" w:rsidR="00A86034" w:rsidRDefault="000F1D58">
      <w:pPr>
        <w:spacing w:after="0" w:line="240" w:lineRule="auto"/>
      </w:pPr>
      <w:r>
        <w:separator/>
      </w:r>
    </w:p>
  </w:endnote>
  <w:endnote w:type="continuationSeparator" w:id="0">
    <w:p w14:paraId="0CAE32D1" w14:textId="77777777" w:rsidR="00A86034" w:rsidRDefault="000F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0F04" w14:textId="067BCA0C" w:rsidR="009179D6" w:rsidRDefault="000F1D58">
    <w:pPr>
      <w:pStyle w:val="Footer"/>
      <w:jc w:val="right"/>
    </w:pPr>
    <w:r>
      <w:fldChar w:fldCharType="begin"/>
    </w:r>
    <w:r>
      <w:instrText>PAGE</w:instrText>
    </w:r>
    <w:r>
      <w:fldChar w:fldCharType="separate"/>
    </w:r>
    <w:r w:rsidR="00984F6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B308" w14:textId="77777777" w:rsidR="00D61B7F" w:rsidRDefault="000F1D58">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8907" w14:textId="77777777" w:rsidR="00A86034" w:rsidRDefault="000F1D58">
      <w:pPr>
        <w:spacing w:after="0" w:line="240" w:lineRule="auto"/>
      </w:pPr>
      <w:r>
        <w:separator/>
      </w:r>
    </w:p>
  </w:footnote>
  <w:footnote w:type="continuationSeparator" w:id="0">
    <w:p w14:paraId="19439D01" w14:textId="77777777" w:rsidR="00A86034" w:rsidRDefault="000F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2894" w14:textId="77777777" w:rsidR="009179D6" w:rsidRDefault="009179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1B852A2" w14:textId="77777777" w:rsidTr="00776589">
      <w:tc>
        <w:tcPr>
          <w:tcW w:w="1500" w:type="dxa"/>
        </w:tcPr>
        <w:p w14:paraId="192CA004" w14:textId="77777777" w:rsidR="00776589" w:rsidRDefault="000F1D58">
          <w:r>
            <w:t>CAP Approved</w:t>
          </w:r>
        </w:p>
      </w:tc>
      <w:tc>
        <w:tcPr>
          <w:tcW w:w="8076" w:type="dxa"/>
        </w:tcPr>
        <w:p w14:paraId="600382A8" w14:textId="392E44B0" w:rsidR="00776589" w:rsidRDefault="000F1D58">
          <w:pPr>
            <w:jc w:val="right"/>
          </w:pPr>
          <w:r>
            <w:t>Stomach.GIST.Bmk_1.1.0.0.R</w:t>
          </w:r>
          <w:r w:rsidR="00984F64">
            <w:t>EL</w:t>
          </w:r>
          <w:r>
            <w:t>_CAPCP</w:t>
          </w:r>
        </w:p>
      </w:tc>
    </w:tr>
  </w:tbl>
  <w:p w14:paraId="1746BE09" w14:textId="77777777" w:rsidR="009179D6" w:rsidRDefault="009179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A0E1" w14:textId="74D7E1D5" w:rsidR="009179D6" w:rsidRDefault="000F1D58">
    <w:r>
      <w:rPr>
        <w:noProof/>
      </w:rPr>
      <w:drawing>
        <wp:inline distT="0" distB="0" distL="0" distR="0" wp14:anchorId="7BBA5698" wp14:editId="369906FF">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E5018">
      <w:rPr>
        <w:noProof/>
      </w:rPr>
      <w:pict w14:anchorId="27AE2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9D2"/>
    <w:multiLevelType w:val="multilevel"/>
    <w:tmpl w:val="55040FA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C1EC8"/>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2643F"/>
    <w:multiLevelType w:val="multilevel"/>
    <w:tmpl w:val="6C00C39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26825"/>
    <w:multiLevelType w:val="multilevel"/>
    <w:tmpl w:val="C00E927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2D03F9"/>
    <w:multiLevelType w:val="multilevel"/>
    <w:tmpl w:val="2F74FE8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81699"/>
    <w:multiLevelType w:val="multilevel"/>
    <w:tmpl w:val="3440E93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432DDC"/>
    <w:multiLevelType w:val="multilevel"/>
    <w:tmpl w:val="A6D494E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904F2"/>
    <w:multiLevelType w:val="multilevel"/>
    <w:tmpl w:val="A4E0BC1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F537EE"/>
    <w:multiLevelType w:val="multilevel"/>
    <w:tmpl w:val="98D6E6B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533717"/>
    <w:multiLevelType w:val="multilevel"/>
    <w:tmpl w:val="4A90E9A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416769">
    <w:abstractNumId w:val="1"/>
  </w:num>
  <w:num w:numId="2" w16cid:durableId="2005085034">
    <w:abstractNumId w:val="3"/>
  </w:num>
  <w:num w:numId="3" w16cid:durableId="888028822">
    <w:abstractNumId w:val="8"/>
  </w:num>
  <w:num w:numId="4" w16cid:durableId="899632962">
    <w:abstractNumId w:val="6"/>
  </w:num>
  <w:num w:numId="5" w16cid:durableId="1291936057">
    <w:abstractNumId w:val="0"/>
  </w:num>
  <w:num w:numId="6" w16cid:durableId="245071513">
    <w:abstractNumId w:val="4"/>
  </w:num>
  <w:num w:numId="7" w16cid:durableId="2091344652">
    <w:abstractNumId w:val="2"/>
  </w:num>
  <w:num w:numId="8" w16cid:durableId="571037992">
    <w:abstractNumId w:val="7"/>
  </w:num>
  <w:num w:numId="9" w16cid:durableId="476383005">
    <w:abstractNumId w:val="5"/>
  </w:num>
  <w:num w:numId="10" w16cid:durableId="20250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79D6"/>
    <w:rsid w:val="000F1D58"/>
    <w:rsid w:val="002E5018"/>
    <w:rsid w:val="006C7DA7"/>
    <w:rsid w:val="007B2515"/>
    <w:rsid w:val="009179D6"/>
    <w:rsid w:val="00984F64"/>
    <w:rsid w:val="00A86034"/>
    <w:rsid w:val="00EE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321DA9E"/>
  <w15:docId w15:val="{7814F61E-3E39-40FA-84DF-FDBD157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colorfullist-accent11">
    <w:name w:val="colorfullist-accent11"/>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8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64216">
      <w:marLeft w:val="0"/>
      <w:marRight w:val="0"/>
      <w:marTop w:val="0"/>
      <w:marBottom w:val="0"/>
      <w:divBdr>
        <w:top w:val="none" w:sz="0" w:space="0" w:color="auto"/>
        <w:left w:val="none" w:sz="0" w:space="0" w:color="auto"/>
        <w:bottom w:val="none" w:sz="0" w:space="0" w:color="auto"/>
        <w:right w:val="none" w:sz="0" w:space="0" w:color="auto"/>
      </w:divBdr>
      <w:divsChild>
        <w:div w:id="623466064">
          <w:marLeft w:val="0"/>
          <w:marRight w:val="0"/>
          <w:marTop w:val="0"/>
          <w:marBottom w:val="0"/>
          <w:divBdr>
            <w:top w:val="none" w:sz="0" w:space="0" w:color="auto"/>
            <w:left w:val="none" w:sz="0" w:space="0" w:color="auto"/>
            <w:bottom w:val="none" w:sz="0" w:space="0" w:color="auto"/>
            <w:right w:val="none" w:sz="0" w:space="0" w:color="auto"/>
          </w:divBdr>
        </w:div>
        <w:div w:id="1435175616">
          <w:marLeft w:val="0"/>
          <w:marRight w:val="0"/>
          <w:marTop w:val="0"/>
          <w:marBottom w:val="0"/>
          <w:divBdr>
            <w:top w:val="none" w:sz="0" w:space="0" w:color="auto"/>
            <w:left w:val="none" w:sz="0" w:space="0" w:color="auto"/>
            <w:bottom w:val="none" w:sz="0" w:space="0" w:color="auto"/>
            <w:right w:val="none" w:sz="0" w:space="0" w:color="auto"/>
          </w:divBdr>
        </w:div>
        <w:div w:id="1785533537">
          <w:marLeft w:val="0"/>
          <w:marRight w:val="0"/>
          <w:marTop w:val="0"/>
          <w:marBottom w:val="0"/>
          <w:divBdr>
            <w:top w:val="none" w:sz="0" w:space="0" w:color="auto"/>
            <w:left w:val="none" w:sz="0" w:space="0" w:color="auto"/>
            <w:bottom w:val="none" w:sz="0" w:space="0" w:color="auto"/>
            <w:right w:val="none" w:sz="0" w:space="0" w:color="auto"/>
          </w:divBdr>
        </w:div>
        <w:div w:id="1383554010">
          <w:marLeft w:val="0"/>
          <w:marRight w:val="0"/>
          <w:marTop w:val="0"/>
          <w:marBottom w:val="0"/>
          <w:divBdr>
            <w:top w:val="none" w:sz="0" w:space="0" w:color="auto"/>
            <w:left w:val="none" w:sz="0" w:space="0" w:color="auto"/>
            <w:bottom w:val="none" w:sz="0" w:space="0" w:color="auto"/>
            <w:right w:val="none" w:sz="0" w:space="0" w:color="auto"/>
          </w:divBdr>
        </w:div>
        <w:div w:id="1503084406">
          <w:marLeft w:val="0"/>
          <w:marRight w:val="0"/>
          <w:marTop w:val="0"/>
          <w:marBottom w:val="0"/>
          <w:divBdr>
            <w:top w:val="none" w:sz="0" w:space="0" w:color="auto"/>
            <w:left w:val="none" w:sz="0" w:space="0" w:color="auto"/>
            <w:bottom w:val="none" w:sz="0" w:space="0" w:color="auto"/>
            <w:right w:val="none" w:sz="0" w:space="0" w:color="auto"/>
          </w:divBdr>
        </w:div>
        <w:div w:id="648368713">
          <w:marLeft w:val="0"/>
          <w:marRight w:val="0"/>
          <w:marTop w:val="0"/>
          <w:marBottom w:val="0"/>
          <w:divBdr>
            <w:top w:val="none" w:sz="0" w:space="0" w:color="auto"/>
            <w:left w:val="none" w:sz="0" w:space="0" w:color="auto"/>
            <w:bottom w:val="none" w:sz="0" w:space="0" w:color="auto"/>
            <w:right w:val="none" w:sz="0" w:space="0" w:color="auto"/>
          </w:divBdr>
        </w:div>
        <w:div w:id="1312440703">
          <w:marLeft w:val="0"/>
          <w:marRight w:val="0"/>
          <w:marTop w:val="0"/>
          <w:marBottom w:val="0"/>
          <w:divBdr>
            <w:top w:val="none" w:sz="0" w:space="0" w:color="auto"/>
            <w:left w:val="none" w:sz="0" w:space="0" w:color="auto"/>
            <w:bottom w:val="none" w:sz="0" w:space="0" w:color="auto"/>
            <w:right w:val="none" w:sz="0" w:space="0" w:color="auto"/>
          </w:divBdr>
        </w:div>
        <w:div w:id="1203907446">
          <w:marLeft w:val="0"/>
          <w:marRight w:val="0"/>
          <w:marTop w:val="0"/>
          <w:marBottom w:val="0"/>
          <w:divBdr>
            <w:top w:val="none" w:sz="0" w:space="0" w:color="auto"/>
            <w:left w:val="none" w:sz="0" w:space="0" w:color="auto"/>
            <w:bottom w:val="none" w:sz="0" w:space="0" w:color="auto"/>
            <w:right w:val="none" w:sz="0" w:space="0" w:color="auto"/>
          </w:divBdr>
        </w:div>
        <w:div w:id="1900088178">
          <w:marLeft w:val="0"/>
          <w:marRight w:val="0"/>
          <w:marTop w:val="0"/>
          <w:marBottom w:val="0"/>
          <w:divBdr>
            <w:top w:val="none" w:sz="0" w:space="0" w:color="auto"/>
            <w:left w:val="none" w:sz="0" w:space="0" w:color="auto"/>
            <w:bottom w:val="none" w:sz="0" w:space="0" w:color="auto"/>
            <w:right w:val="none" w:sz="0" w:space="0" w:color="auto"/>
          </w:divBdr>
        </w:div>
        <w:div w:id="185097757">
          <w:marLeft w:val="0"/>
          <w:marRight w:val="0"/>
          <w:marTop w:val="0"/>
          <w:marBottom w:val="0"/>
          <w:divBdr>
            <w:top w:val="none" w:sz="0" w:space="0" w:color="auto"/>
            <w:left w:val="none" w:sz="0" w:space="0" w:color="auto"/>
            <w:bottom w:val="none" w:sz="0" w:space="0" w:color="auto"/>
            <w:right w:val="none" w:sz="0" w:space="0" w:color="auto"/>
          </w:divBdr>
        </w:div>
        <w:div w:id="684478782">
          <w:marLeft w:val="0"/>
          <w:marRight w:val="0"/>
          <w:marTop w:val="0"/>
          <w:marBottom w:val="0"/>
          <w:divBdr>
            <w:top w:val="none" w:sz="0" w:space="0" w:color="auto"/>
            <w:left w:val="none" w:sz="0" w:space="0" w:color="auto"/>
            <w:bottom w:val="single" w:sz="6" w:space="0" w:color="000000"/>
            <w:right w:val="none" w:sz="0" w:space="0" w:color="auto"/>
          </w:divBdr>
        </w:div>
        <w:div w:id="1271857232">
          <w:marLeft w:val="0"/>
          <w:marRight w:val="0"/>
          <w:marTop w:val="0"/>
          <w:marBottom w:val="0"/>
          <w:divBdr>
            <w:top w:val="none" w:sz="0" w:space="0" w:color="auto"/>
            <w:left w:val="none" w:sz="0" w:space="0" w:color="auto"/>
            <w:bottom w:val="none" w:sz="0" w:space="0" w:color="auto"/>
            <w:right w:val="none" w:sz="0" w:space="0" w:color="auto"/>
          </w:divBdr>
        </w:div>
        <w:div w:id="275336688">
          <w:marLeft w:val="0"/>
          <w:marRight w:val="0"/>
          <w:marTop w:val="0"/>
          <w:marBottom w:val="0"/>
          <w:divBdr>
            <w:top w:val="none" w:sz="0" w:space="0" w:color="auto"/>
            <w:left w:val="none" w:sz="0" w:space="0" w:color="auto"/>
            <w:bottom w:val="none" w:sz="0" w:space="0" w:color="auto"/>
            <w:right w:val="none" w:sz="0" w:space="0" w:color="auto"/>
          </w:divBdr>
        </w:div>
        <w:div w:id="531266657">
          <w:marLeft w:val="0"/>
          <w:marRight w:val="0"/>
          <w:marTop w:val="0"/>
          <w:marBottom w:val="0"/>
          <w:divBdr>
            <w:top w:val="none" w:sz="0" w:space="0" w:color="auto"/>
            <w:left w:val="none" w:sz="0" w:space="0" w:color="auto"/>
            <w:bottom w:val="none" w:sz="0" w:space="0" w:color="auto"/>
            <w:right w:val="none" w:sz="0" w:space="0" w:color="auto"/>
          </w:divBdr>
        </w:div>
        <w:div w:id="1305232278">
          <w:marLeft w:val="0"/>
          <w:marRight w:val="0"/>
          <w:marTop w:val="0"/>
          <w:marBottom w:val="0"/>
          <w:divBdr>
            <w:top w:val="none" w:sz="0" w:space="0" w:color="auto"/>
            <w:left w:val="none" w:sz="0" w:space="0" w:color="auto"/>
            <w:bottom w:val="none" w:sz="0" w:space="0" w:color="auto"/>
            <w:right w:val="none" w:sz="0" w:space="0" w:color="auto"/>
          </w:divBdr>
        </w:div>
        <w:div w:id="1817993630">
          <w:marLeft w:val="0"/>
          <w:marRight w:val="0"/>
          <w:marTop w:val="0"/>
          <w:marBottom w:val="0"/>
          <w:divBdr>
            <w:top w:val="none" w:sz="0" w:space="0" w:color="auto"/>
            <w:left w:val="none" w:sz="0" w:space="0" w:color="auto"/>
            <w:bottom w:val="none" w:sz="0" w:space="0" w:color="auto"/>
            <w:right w:val="none" w:sz="0" w:space="0" w:color="auto"/>
          </w:divBdr>
        </w:div>
        <w:div w:id="367334628">
          <w:marLeft w:val="0"/>
          <w:marRight w:val="0"/>
          <w:marTop w:val="0"/>
          <w:marBottom w:val="0"/>
          <w:divBdr>
            <w:top w:val="none" w:sz="0" w:space="0" w:color="auto"/>
            <w:left w:val="none" w:sz="0" w:space="0" w:color="auto"/>
            <w:bottom w:val="none" w:sz="0" w:space="0" w:color="auto"/>
            <w:right w:val="none" w:sz="0" w:space="0" w:color="auto"/>
          </w:divBdr>
        </w:div>
        <w:div w:id="216210499">
          <w:marLeft w:val="0"/>
          <w:marRight w:val="0"/>
          <w:marTop w:val="0"/>
          <w:marBottom w:val="0"/>
          <w:divBdr>
            <w:top w:val="none" w:sz="0" w:space="0" w:color="auto"/>
            <w:left w:val="none" w:sz="0" w:space="0" w:color="auto"/>
            <w:bottom w:val="none" w:sz="0" w:space="0" w:color="auto"/>
            <w:right w:val="none" w:sz="0" w:space="0" w:color="auto"/>
          </w:divBdr>
        </w:div>
        <w:div w:id="1444763699">
          <w:marLeft w:val="0"/>
          <w:marRight w:val="0"/>
          <w:marTop w:val="0"/>
          <w:marBottom w:val="0"/>
          <w:divBdr>
            <w:top w:val="none" w:sz="0" w:space="0" w:color="auto"/>
            <w:left w:val="none" w:sz="0" w:space="0" w:color="auto"/>
            <w:bottom w:val="none" w:sz="0" w:space="0" w:color="auto"/>
            <w:right w:val="none" w:sz="0" w:space="0" w:color="auto"/>
          </w:divBdr>
        </w:div>
        <w:div w:id="866331181">
          <w:marLeft w:val="0"/>
          <w:marRight w:val="0"/>
          <w:marTop w:val="0"/>
          <w:marBottom w:val="0"/>
          <w:divBdr>
            <w:top w:val="none" w:sz="0" w:space="0" w:color="auto"/>
            <w:left w:val="none" w:sz="0" w:space="0" w:color="auto"/>
            <w:bottom w:val="none" w:sz="0" w:space="0" w:color="auto"/>
            <w:right w:val="none" w:sz="0" w:space="0" w:color="auto"/>
          </w:divBdr>
        </w:div>
        <w:div w:id="93788633">
          <w:marLeft w:val="0"/>
          <w:marRight w:val="0"/>
          <w:marTop w:val="0"/>
          <w:marBottom w:val="0"/>
          <w:divBdr>
            <w:top w:val="none" w:sz="0" w:space="0" w:color="auto"/>
            <w:left w:val="none" w:sz="0" w:space="0" w:color="auto"/>
            <w:bottom w:val="none" w:sz="0" w:space="0" w:color="auto"/>
            <w:right w:val="none" w:sz="0" w:space="0" w:color="auto"/>
          </w:divBdr>
        </w:div>
        <w:div w:id="573441080">
          <w:marLeft w:val="0"/>
          <w:marRight w:val="0"/>
          <w:marTop w:val="0"/>
          <w:marBottom w:val="0"/>
          <w:divBdr>
            <w:top w:val="none" w:sz="0" w:space="0" w:color="auto"/>
            <w:left w:val="none" w:sz="0" w:space="0" w:color="auto"/>
            <w:bottom w:val="none" w:sz="0" w:space="0" w:color="auto"/>
            <w:right w:val="none" w:sz="0" w:space="0" w:color="auto"/>
          </w:divBdr>
        </w:div>
        <w:div w:id="1786777703">
          <w:marLeft w:val="0"/>
          <w:marRight w:val="0"/>
          <w:marTop w:val="0"/>
          <w:marBottom w:val="0"/>
          <w:divBdr>
            <w:top w:val="none" w:sz="0" w:space="0" w:color="auto"/>
            <w:left w:val="none" w:sz="0" w:space="0" w:color="auto"/>
            <w:bottom w:val="none" w:sz="0" w:space="0" w:color="auto"/>
            <w:right w:val="none" w:sz="0" w:space="0" w:color="auto"/>
          </w:divBdr>
        </w:div>
        <w:div w:id="1103720988">
          <w:marLeft w:val="0"/>
          <w:marRight w:val="0"/>
          <w:marTop w:val="0"/>
          <w:marBottom w:val="0"/>
          <w:divBdr>
            <w:top w:val="none" w:sz="0" w:space="0" w:color="auto"/>
            <w:left w:val="none" w:sz="0" w:space="0" w:color="auto"/>
            <w:bottom w:val="none" w:sz="0" w:space="0" w:color="auto"/>
            <w:right w:val="none" w:sz="0" w:space="0" w:color="auto"/>
          </w:divBdr>
        </w:div>
        <w:div w:id="1222978402">
          <w:marLeft w:val="0"/>
          <w:marRight w:val="0"/>
          <w:marTop w:val="0"/>
          <w:marBottom w:val="0"/>
          <w:divBdr>
            <w:top w:val="none" w:sz="0" w:space="0" w:color="auto"/>
            <w:left w:val="none" w:sz="0" w:space="0" w:color="auto"/>
            <w:bottom w:val="none" w:sz="0" w:space="0" w:color="auto"/>
            <w:right w:val="none" w:sz="0" w:space="0" w:color="auto"/>
          </w:divBdr>
        </w:div>
        <w:div w:id="1398749887">
          <w:marLeft w:val="0"/>
          <w:marRight w:val="0"/>
          <w:marTop w:val="0"/>
          <w:marBottom w:val="0"/>
          <w:divBdr>
            <w:top w:val="none" w:sz="0" w:space="0" w:color="auto"/>
            <w:left w:val="none" w:sz="0" w:space="0" w:color="auto"/>
            <w:bottom w:val="none" w:sz="0" w:space="0" w:color="auto"/>
            <w:right w:val="none" w:sz="0" w:space="0" w:color="auto"/>
          </w:divBdr>
        </w:div>
        <w:div w:id="1512374826">
          <w:marLeft w:val="0"/>
          <w:marRight w:val="0"/>
          <w:marTop w:val="0"/>
          <w:marBottom w:val="0"/>
          <w:divBdr>
            <w:top w:val="none" w:sz="0" w:space="0" w:color="auto"/>
            <w:left w:val="none" w:sz="0" w:space="0" w:color="auto"/>
            <w:bottom w:val="none" w:sz="0" w:space="0" w:color="auto"/>
            <w:right w:val="none" w:sz="0" w:space="0" w:color="auto"/>
          </w:divBdr>
        </w:div>
        <w:div w:id="120878027">
          <w:marLeft w:val="0"/>
          <w:marRight w:val="0"/>
          <w:marTop w:val="0"/>
          <w:marBottom w:val="0"/>
          <w:divBdr>
            <w:top w:val="none" w:sz="0" w:space="0" w:color="auto"/>
            <w:left w:val="none" w:sz="0" w:space="0" w:color="auto"/>
            <w:bottom w:val="none" w:sz="0" w:space="0" w:color="auto"/>
            <w:right w:val="none" w:sz="0" w:space="0" w:color="auto"/>
          </w:divBdr>
        </w:div>
        <w:div w:id="1518498957">
          <w:marLeft w:val="0"/>
          <w:marRight w:val="0"/>
          <w:marTop w:val="0"/>
          <w:marBottom w:val="0"/>
          <w:divBdr>
            <w:top w:val="none" w:sz="0" w:space="0" w:color="auto"/>
            <w:left w:val="none" w:sz="0" w:space="0" w:color="auto"/>
            <w:bottom w:val="none" w:sz="0" w:space="0" w:color="auto"/>
            <w:right w:val="none" w:sz="0" w:space="0" w:color="auto"/>
          </w:divBdr>
        </w:div>
        <w:div w:id="1694304193">
          <w:marLeft w:val="0"/>
          <w:marRight w:val="0"/>
          <w:marTop w:val="0"/>
          <w:marBottom w:val="0"/>
          <w:divBdr>
            <w:top w:val="none" w:sz="0" w:space="0" w:color="auto"/>
            <w:left w:val="none" w:sz="0" w:space="0" w:color="auto"/>
            <w:bottom w:val="none" w:sz="0" w:space="0" w:color="auto"/>
            <w:right w:val="none" w:sz="0" w:space="0" w:color="auto"/>
          </w:divBdr>
        </w:div>
        <w:div w:id="1877040562">
          <w:marLeft w:val="0"/>
          <w:marRight w:val="0"/>
          <w:marTop w:val="0"/>
          <w:marBottom w:val="0"/>
          <w:divBdr>
            <w:top w:val="none" w:sz="0" w:space="0" w:color="auto"/>
            <w:left w:val="none" w:sz="0" w:space="0" w:color="auto"/>
            <w:bottom w:val="none" w:sz="0" w:space="0" w:color="auto"/>
            <w:right w:val="none" w:sz="0" w:space="0" w:color="auto"/>
          </w:divBdr>
        </w:div>
        <w:div w:id="141118052">
          <w:marLeft w:val="0"/>
          <w:marRight w:val="0"/>
          <w:marTop w:val="0"/>
          <w:marBottom w:val="0"/>
          <w:divBdr>
            <w:top w:val="none" w:sz="0" w:space="0" w:color="auto"/>
            <w:left w:val="none" w:sz="0" w:space="0" w:color="auto"/>
            <w:bottom w:val="none" w:sz="0" w:space="0" w:color="auto"/>
            <w:right w:val="none" w:sz="0" w:space="0" w:color="auto"/>
          </w:divBdr>
        </w:div>
        <w:div w:id="1923904827">
          <w:marLeft w:val="0"/>
          <w:marRight w:val="0"/>
          <w:marTop w:val="0"/>
          <w:marBottom w:val="0"/>
          <w:divBdr>
            <w:top w:val="none" w:sz="0" w:space="0" w:color="auto"/>
            <w:left w:val="none" w:sz="0" w:space="0" w:color="auto"/>
            <w:bottom w:val="none" w:sz="0" w:space="0" w:color="auto"/>
            <w:right w:val="none" w:sz="0" w:space="0" w:color="auto"/>
          </w:divBdr>
        </w:div>
        <w:div w:id="2111776893">
          <w:marLeft w:val="0"/>
          <w:marRight w:val="0"/>
          <w:marTop w:val="0"/>
          <w:marBottom w:val="0"/>
          <w:divBdr>
            <w:top w:val="none" w:sz="0" w:space="0" w:color="auto"/>
            <w:left w:val="none" w:sz="0" w:space="0" w:color="auto"/>
            <w:bottom w:val="none" w:sz="0" w:space="0" w:color="auto"/>
            <w:right w:val="none" w:sz="0" w:space="0" w:color="auto"/>
          </w:divBdr>
        </w:div>
        <w:div w:id="1654218457">
          <w:marLeft w:val="0"/>
          <w:marRight w:val="0"/>
          <w:marTop w:val="0"/>
          <w:marBottom w:val="0"/>
          <w:divBdr>
            <w:top w:val="none" w:sz="0" w:space="0" w:color="auto"/>
            <w:left w:val="none" w:sz="0" w:space="0" w:color="auto"/>
            <w:bottom w:val="none" w:sz="0" w:space="0" w:color="auto"/>
            <w:right w:val="none" w:sz="0" w:space="0" w:color="auto"/>
          </w:divBdr>
        </w:div>
        <w:div w:id="1542210154">
          <w:marLeft w:val="0"/>
          <w:marRight w:val="0"/>
          <w:marTop w:val="0"/>
          <w:marBottom w:val="0"/>
          <w:divBdr>
            <w:top w:val="none" w:sz="0" w:space="0" w:color="auto"/>
            <w:left w:val="none" w:sz="0" w:space="0" w:color="auto"/>
            <w:bottom w:val="none" w:sz="0" w:space="0" w:color="auto"/>
            <w:right w:val="none" w:sz="0" w:space="0" w:color="auto"/>
          </w:divBdr>
        </w:div>
        <w:div w:id="2108427681">
          <w:marLeft w:val="0"/>
          <w:marRight w:val="0"/>
          <w:marTop w:val="0"/>
          <w:marBottom w:val="0"/>
          <w:divBdr>
            <w:top w:val="none" w:sz="0" w:space="0" w:color="auto"/>
            <w:left w:val="none" w:sz="0" w:space="0" w:color="auto"/>
            <w:bottom w:val="none" w:sz="0" w:space="0" w:color="auto"/>
            <w:right w:val="none" w:sz="0" w:space="0" w:color="auto"/>
          </w:divBdr>
        </w:div>
        <w:div w:id="1576477584">
          <w:marLeft w:val="0"/>
          <w:marRight w:val="0"/>
          <w:marTop w:val="0"/>
          <w:marBottom w:val="0"/>
          <w:divBdr>
            <w:top w:val="none" w:sz="0" w:space="0" w:color="auto"/>
            <w:left w:val="none" w:sz="0" w:space="0" w:color="auto"/>
            <w:bottom w:val="none" w:sz="0" w:space="0" w:color="auto"/>
            <w:right w:val="none" w:sz="0" w:space="0" w:color="auto"/>
          </w:divBdr>
        </w:div>
        <w:div w:id="1685280905">
          <w:marLeft w:val="0"/>
          <w:marRight w:val="0"/>
          <w:marTop w:val="0"/>
          <w:marBottom w:val="0"/>
          <w:divBdr>
            <w:top w:val="none" w:sz="0" w:space="0" w:color="auto"/>
            <w:left w:val="none" w:sz="0" w:space="0" w:color="auto"/>
            <w:bottom w:val="none" w:sz="0" w:space="0" w:color="auto"/>
            <w:right w:val="none" w:sz="0" w:space="0" w:color="auto"/>
          </w:divBdr>
        </w:div>
        <w:div w:id="800149080">
          <w:marLeft w:val="0"/>
          <w:marRight w:val="0"/>
          <w:marTop w:val="0"/>
          <w:marBottom w:val="0"/>
          <w:divBdr>
            <w:top w:val="none" w:sz="0" w:space="0" w:color="auto"/>
            <w:left w:val="none" w:sz="0" w:space="0" w:color="auto"/>
            <w:bottom w:val="none" w:sz="0" w:space="0" w:color="auto"/>
            <w:right w:val="none" w:sz="0" w:space="0" w:color="auto"/>
          </w:divBdr>
        </w:div>
        <w:div w:id="843858698">
          <w:marLeft w:val="0"/>
          <w:marRight w:val="0"/>
          <w:marTop w:val="0"/>
          <w:marBottom w:val="0"/>
          <w:divBdr>
            <w:top w:val="none" w:sz="0" w:space="0" w:color="auto"/>
            <w:left w:val="none" w:sz="0" w:space="0" w:color="auto"/>
            <w:bottom w:val="none" w:sz="0" w:space="0" w:color="auto"/>
            <w:right w:val="none" w:sz="0" w:space="0" w:color="auto"/>
          </w:divBdr>
        </w:div>
        <w:div w:id="1970816146">
          <w:marLeft w:val="0"/>
          <w:marRight w:val="0"/>
          <w:marTop w:val="0"/>
          <w:marBottom w:val="0"/>
          <w:divBdr>
            <w:top w:val="none" w:sz="0" w:space="0" w:color="auto"/>
            <w:left w:val="none" w:sz="0" w:space="0" w:color="auto"/>
            <w:bottom w:val="none" w:sz="0" w:space="0" w:color="auto"/>
            <w:right w:val="none" w:sz="0" w:space="0" w:color="auto"/>
          </w:divBdr>
        </w:div>
        <w:div w:id="550771955">
          <w:marLeft w:val="0"/>
          <w:marRight w:val="0"/>
          <w:marTop w:val="0"/>
          <w:marBottom w:val="0"/>
          <w:divBdr>
            <w:top w:val="none" w:sz="0" w:space="0" w:color="auto"/>
            <w:left w:val="none" w:sz="0" w:space="0" w:color="auto"/>
            <w:bottom w:val="none" w:sz="0" w:space="0" w:color="auto"/>
            <w:right w:val="none" w:sz="0" w:space="0" w:color="auto"/>
          </w:divBdr>
        </w:div>
        <w:div w:id="684133598">
          <w:marLeft w:val="0"/>
          <w:marRight w:val="0"/>
          <w:marTop w:val="0"/>
          <w:marBottom w:val="0"/>
          <w:divBdr>
            <w:top w:val="none" w:sz="0" w:space="0" w:color="auto"/>
            <w:left w:val="none" w:sz="0" w:space="0" w:color="auto"/>
            <w:bottom w:val="none" w:sz="0" w:space="0" w:color="auto"/>
            <w:right w:val="none" w:sz="0" w:space="0" w:color="auto"/>
          </w:divBdr>
        </w:div>
        <w:div w:id="685135625">
          <w:marLeft w:val="0"/>
          <w:marRight w:val="0"/>
          <w:marTop w:val="0"/>
          <w:marBottom w:val="0"/>
          <w:divBdr>
            <w:top w:val="none" w:sz="0" w:space="0" w:color="auto"/>
            <w:left w:val="none" w:sz="0" w:space="0" w:color="auto"/>
            <w:bottom w:val="none" w:sz="0" w:space="0" w:color="auto"/>
            <w:right w:val="none" w:sz="0" w:space="0" w:color="auto"/>
          </w:divBdr>
        </w:div>
        <w:div w:id="516775576">
          <w:marLeft w:val="0"/>
          <w:marRight w:val="0"/>
          <w:marTop w:val="0"/>
          <w:marBottom w:val="0"/>
          <w:divBdr>
            <w:top w:val="none" w:sz="0" w:space="0" w:color="auto"/>
            <w:left w:val="none" w:sz="0" w:space="0" w:color="auto"/>
            <w:bottom w:val="none" w:sz="0" w:space="0" w:color="auto"/>
            <w:right w:val="none" w:sz="0" w:space="0" w:color="auto"/>
          </w:divBdr>
        </w:div>
        <w:div w:id="187376912">
          <w:marLeft w:val="0"/>
          <w:marRight w:val="0"/>
          <w:marTop w:val="0"/>
          <w:marBottom w:val="0"/>
          <w:divBdr>
            <w:top w:val="none" w:sz="0" w:space="0" w:color="auto"/>
            <w:left w:val="none" w:sz="0" w:space="0" w:color="auto"/>
            <w:bottom w:val="none" w:sz="0" w:space="0" w:color="auto"/>
            <w:right w:val="none" w:sz="0" w:space="0" w:color="auto"/>
          </w:divBdr>
        </w:div>
        <w:div w:id="1769932615">
          <w:marLeft w:val="0"/>
          <w:marRight w:val="0"/>
          <w:marTop w:val="0"/>
          <w:marBottom w:val="0"/>
          <w:divBdr>
            <w:top w:val="none" w:sz="0" w:space="0" w:color="auto"/>
            <w:left w:val="none" w:sz="0" w:space="0" w:color="auto"/>
            <w:bottom w:val="none" w:sz="0" w:space="0" w:color="auto"/>
            <w:right w:val="none" w:sz="0" w:space="0" w:color="auto"/>
          </w:divBdr>
        </w:div>
        <w:div w:id="985551083">
          <w:marLeft w:val="0"/>
          <w:marRight w:val="0"/>
          <w:marTop w:val="0"/>
          <w:marBottom w:val="0"/>
          <w:divBdr>
            <w:top w:val="none" w:sz="0" w:space="0" w:color="auto"/>
            <w:left w:val="none" w:sz="0" w:space="0" w:color="auto"/>
            <w:bottom w:val="none" w:sz="0" w:space="0" w:color="auto"/>
            <w:right w:val="none" w:sz="0" w:space="0" w:color="auto"/>
          </w:divBdr>
        </w:div>
        <w:div w:id="1576012327">
          <w:marLeft w:val="0"/>
          <w:marRight w:val="0"/>
          <w:marTop w:val="0"/>
          <w:marBottom w:val="0"/>
          <w:divBdr>
            <w:top w:val="none" w:sz="0" w:space="0" w:color="auto"/>
            <w:left w:val="none" w:sz="0" w:space="0" w:color="auto"/>
            <w:bottom w:val="none" w:sz="0" w:space="0" w:color="auto"/>
            <w:right w:val="none" w:sz="0" w:space="0" w:color="auto"/>
          </w:divBdr>
        </w:div>
        <w:div w:id="1985236934">
          <w:marLeft w:val="0"/>
          <w:marRight w:val="0"/>
          <w:marTop w:val="0"/>
          <w:marBottom w:val="0"/>
          <w:divBdr>
            <w:top w:val="none" w:sz="0" w:space="0" w:color="auto"/>
            <w:left w:val="none" w:sz="0" w:space="0" w:color="auto"/>
            <w:bottom w:val="none" w:sz="0" w:space="0" w:color="auto"/>
            <w:right w:val="none" w:sz="0" w:space="0" w:color="auto"/>
          </w:divBdr>
        </w:div>
        <w:div w:id="1978948620">
          <w:marLeft w:val="0"/>
          <w:marRight w:val="0"/>
          <w:marTop w:val="0"/>
          <w:marBottom w:val="0"/>
          <w:divBdr>
            <w:top w:val="none" w:sz="0" w:space="0" w:color="auto"/>
            <w:left w:val="none" w:sz="0" w:space="0" w:color="auto"/>
            <w:bottom w:val="none" w:sz="0" w:space="0" w:color="auto"/>
            <w:right w:val="none" w:sz="0" w:space="0" w:color="auto"/>
          </w:divBdr>
        </w:div>
        <w:div w:id="1710454303">
          <w:marLeft w:val="0"/>
          <w:marRight w:val="0"/>
          <w:marTop w:val="0"/>
          <w:marBottom w:val="0"/>
          <w:divBdr>
            <w:top w:val="none" w:sz="0" w:space="0" w:color="auto"/>
            <w:left w:val="none" w:sz="0" w:space="0" w:color="auto"/>
            <w:bottom w:val="none" w:sz="0" w:space="0" w:color="auto"/>
            <w:right w:val="none" w:sz="0" w:space="0" w:color="auto"/>
          </w:divBdr>
        </w:div>
        <w:div w:id="617297483">
          <w:marLeft w:val="0"/>
          <w:marRight w:val="0"/>
          <w:marTop w:val="0"/>
          <w:marBottom w:val="0"/>
          <w:divBdr>
            <w:top w:val="none" w:sz="0" w:space="0" w:color="auto"/>
            <w:left w:val="none" w:sz="0" w:space="0" w:color="auto"/>
            <w:bottom w:val="none" w:sz="0" w:space="0" w:color="auto"/>
            <w:right w:val="none" w:sz="0" w:space="0" w:color="auto"/>
          </w:divBdr>
        </w:div>
        <w:div w:id="1791508454">
          <w:marLeft w:val="0"/>
          <w:marRight w:val="0"/>
          <w:marTop w:val="0"/>
          <w:marBottom w:val="0"/>
          <w:divBdr>
            <w:top w:val="none" w:sz="0" w:space="0" w:color="auto"/>
            <w:left w:val="none" w:sz="0" w:space="0" w:color="auto"/>
            <w:bottom w:val="none" w:sz="0" w:space="0" w:color="auto"/>
            <w:right w:val="none" w:sz="0" w:space="0" w:color="auto"/>
          </w:divBdr>
        </w:div>
        <w:div w:id="1859659477">
          <w:marLeft w:val="0"/>
          <w:marRight w:val="0"/>
          <w:marTop w:val="0"/>
          <w:marBottom w:val="0"/>
          <w:divBdr>
            <w:top w:val="none" w:sz="0" w:space="0" w:color="auto"/>
            <w:left w:val="none" w:sz="0" w:space="0" w:color="auto"/>
            <w:bottom w:val="none" w:sz="0" w:space="0" w:color="auto"/>
            <w:right w:val="none" w:sz="0" w:space="0" w:color="auto"/>
          </w:divBdr>
        </w:div>
        <w:div w:id="980305985">
          <w:marLeft w:val="0"/>
          <w:marRight w:val="0"/>
          <w:marTop w:val="0"/>
          <w:marBottom w:val="0"/>
          <w:divBdr>
            <w:top w:val="none" w:sz="0" w:space="0" w:color="auto"/>
            <w:left w:val="none" w:sz="0" w:space="0" w:color="auto"/>
            <w:bottom w:val="none" w:sz="0" w:space="0" w:color="auto"/>
            <w:right w:val="none" w:sz="0" w:space="0" w:color="auto"/>
          </w:divBdr>
        </w:div>
        <w:div w:id="289172354">
          <w:marLeft w:val="0"/>
          <w:marRight w:val="0"/>
          <w:marTop w:val="0"/>
          <w:marBottom w:val="0"/>
          <w:divBdr>
            <w:top w:val="none" w:sz="0" w:space="0" w:color="auto"/>
            <w:left w:val="none" w:sz="0" w:space="0" w:color="auto"/>
            <w:bottom w:val="none" w:sz="0" w:space="0" w:color="auto"/>
            <w:right w:val="none" w:sz="0" w:space="0" w:color="auto"/>
          </w:divBdr>
        </w:div>
        <w:div w:id="1965192344">
          <w:marLeft w:val="0"/>
          <w:marRight w:val="0"/>
          <w:marTop w:val="0"/>
          <w:marBottom w:val="0"/>
          <w:divBdr>
            <w:top w:val="none" w:sz="0" w:space="0" w:color="auto"/>
            <w:left w:val="none" w:sz="0" w:space="0" w:color="auto"/>
            <w:bottom w:val="none" w:sz="0" w:space="0" w:color="auto"/>
            <w:right w:val="none" w:sz="0" w:space="0" w:color="auto"/>
          </w:divBdr>
        </w:div>
        <w:div w:id="161161560">
          <w:marLeft w:val="0"/>
          <w:marRight w:val="0"/>
          <w:marTop w:val="0"/>
          <w:marBottom w:val="0"/>
          <w:divBdr>
            <w:top w:val="none" w:sz="0" w:space="0" w:color="auto"/>
            <w:left w:val="none" w:sz="0" w:space="0" w:color="auto"/>
            <w:bottom w:val="none" w:sz="0" w:space="0" w:color="auto"/>
            <w:right w:val="none" w:sz="0" w:space="0" w:color="auto"/>
          </w:divBdr>
        </w:div>
        <w:div w:id="1078865192">
          <w:marLeft w:val="0"/>
          <w:marRight w:val="0"/>
          <w:marTop w:val="0"/>
          <w:marBottom w:val="0"/>
          <w:divBdr>
            <w:top w:val="none" w:sz="0" w:space="0" w:color="auto"/>
            <w:left w:val="none" w:sz="0" w:space="0" w:color="auto"/>
            <w:bottom w:val="none" w:sz="0" w:space="0" w:color="auto"/>
            <w:right w:val="none" w:sz="0" w:space="0" w:color="auto"/>
          </w:divBdr>
        </w:div>
        <w:div w:id="1638754096">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947545507">
          <w:marLeft w:val="0"/>
          <w:marRight w:val="0"/>
          <w:marTop w:val="0"/>
          <w:marBottom w:val="0"/>
          <w:divBdr>
            <w:top w:val="none" w:sz="0" w:space="0" w:color="auto"/>
            <w:left w:val="none" w:sz="0" w:space="0" w:color="auto"/>
            <w:bottom w:val="none" w:sz="0" w:space="0" w:color="auto"/>
            <w:right w:val="none" w:sz="0" w:space="0" w:color="auto"/>
          </w:divBdr>
        </w:div>
        <w:div w:id="1402828162">
          <w:marLeft w:val="0"/>
          <w:marRight w:val="0"/>
          <w:marTop w:val="0"/>
          <w:marBottom w:val="0"/>
          <w:divBdr>
            <w:top w:val="none" w:sz="0" w:space="0" w:color="auto"/>
            <w:left w:val="none" w:sz="0" w:space="0" w:color="auto"/>
            <w:bottom w:val="none" w:sz="0" w:space="0" w:color="auto"/>
            <w:right w:val="none" w:sz="0" w:space="0" w:color="auto"/>
          </w:divBdr>
        </w:div>
        <w:div w:id="648480959">
          <w:marLeft w:val="0"/>
          <w:marRight w:val="0"/>
          <w:marTop w:val="0"/>
          <w:marBottom w:val="0"/>
          <w:divBdr>
            <w:top w:val="none" w:sz="0" w:space="0" w:color="auto"/>
            <w:left w:val="none" w:sz="0" w:space="0" w:color="auto"/>
            <w:bottom w:val="none" w:sz="0" w:space="0" w:color="auto"/>
            <w:right w:val="none" w:sz="0" w:space="0" w:color="auto"/>
          </w:divBdr>
        </w:div>
        <w:div w:id="155807480">
          <w:marLeft w:val="0"/>
          <w:marRight w:val="0"/>
          <w:marTop w:val="0"/>
          <w:marBottom w:val="0"/>
          <w:divBdr>
            <w:top w:val="none" w:sz="0" w:space="0" w:color="auto"/>
            <w:left w:val="none" w:sz="0" w:space="0" w:color="auto"/>
            <w:bottom w:val="none" w:sz="0" w:space="0" w:color="auto"/>
            <w:right w:val="none" w:sz="0" w:space="0" w:color="auto"/>
          </w:divBdr>
        </w:div>
        <w:div w:id="1027025724">
          <w:marLeft w:val="0"/>
          <w:marRight w:val="0"/>
          <w:marTop w:val="0"/>
          <w:marBottom w:val="0"/>
          <w:divBdr>
            <w:top w:val="none" w:sz="0" w:space="0" w:color="auto"/>
            <w:left w:val="none" w:sz="0" w:space="0" w:color="auto"/>
            <w:bottom w:val="none" w:sz="0" w:space="0" w:color="auto"/>
            <w:right w:val="none" w:sz="0" w:space="0" w:color="auto"/>
          </w:divBdr>
        </w:div>
        <w:div w:id="844635585">
          <w:marLeft w:val="0"/>
          <w:marRight w:val="0"/>
          <w:marTop w:val="0"/>
          <w:marBottom w:val="0"/>
          <w:divBdr>
            <w:top w:val="none" w:sz="0" w:space="0" w:color="auto"/>
            <w:left w:val="none" w:sz="0" w:space="0" w:color="auto"/>
            <w:bottom w:val="none" w:sz="0" w:space="0" w:color="auto"/>
            <w:right w:val="none" w:sz="0" w:space="0" w:color="auto"/>
          </w:divBdr>
        </w:div>
        <w:div w:id="1989094762">
          <w:marLeft w:val="0"/>
          <w:marRight w:val="0"/>
          <w:marTop w:val="0"/>
          <w:marBottom w:val="0"/>
          <w:divBdr>
            <w:top w:val="none" w:sz="0" w:space="0" w:color="auto"/>
            <w:left w:val="none" w:sz="0" w:space="0" w:color="auto"/>
            <w:bottom w:val="none" w:sz="0" w:space="0" w:color="auto"/>
            <w:right w:val="none" w:sz="0" w:space="0" w:color="auto"/>
          </w:divBdr>
        </w:div>
        <w:div w:id="1271470080">
          <w:marLeft w:val="0"/>
          <w:marRight w:val="0"/>
          <w:marTop w:val="0"/>
          <w:marBottom w:val="0"/>
          <w:divBdr>
            <w:top w:val="none" w:sz="0" w:space="0" w:color="auto"/>
            <w:left w:val="none" w:sz="0" w:space="0" w:color="auto"/>
            <w:bottom w:val="none" w:sz="0" w:space="0" w:color="auto"/>
            <w:right w:val="none" w:sz="0" w:space="0" w:color="auto"/>
          </w:divBdr>
        </w:div>
        <w:div w:id="1082139177">
          <w:marLeft w:val="0"/>
          <w:marRight w:val="0"/>
          <w:marTop w:val="0"/>
          <w:marBottom w:val="0"/>
          <w:divBdr>
            <w:top w:val="none" w:sz="0" w:space="0" w:color="auto"/>
            <w:left w:val="none" w:sz="0" w:space="0" w:color="auto"/>
            <w:bottom w:val="none" w:sz="0" w:space="0" w:color="auto"/>
            <w:right w:val="none" w:sz="0" w:space="0" w:color="auto"/>
          </w:divBdr>
        </w:div>
        <w:div w:id="440036436">
          <w:marLeft w:val="0"/>
          <w:marRight w:val="0"/>
          <w:marTop w:val="0"/>
          <w:marBottom w:val="0"/>
          <w:divBdr>
            <w:top w:val="none" w:sz="0" w:space="0" w:color="auto"/>
            <w:left w:val="none" w:sz="0" w:space="0" w:color="auto"/>
            <w:bottom w:val="none" w:sz="0" w:space="0" w:color="auto"/>
            <w:right w:val="none" w:sz="0" w:space="0" w:color="auto"/>
          </w:divBdr>
        </w:div>
        <w:div w:id="181285841">
          <w:marLeft w:val="0"/>
          <w:marRight w:val="0"/>
          <w:marTop w:val="0"/>
          <w:marBottom w:val="0"/>
          <w:divBdr>
            <w:top w:val="none" w:sz="0" w:space="0" w:color="auto"/>
            <w:left w:val="none" w:sz="0" w:space="0" w:color="auto"/>
            <w:bottom w:val="none" w:sz="0" w:space="0" w:color="auto"/>
            <w:right w:val="none" w:sz="0" w:space="0" w:color="auto"/>
          </w:divBdr>
        </w:div>
        <w:div w:id="1760101354">
          <w:marLeft w:val="0"/>
          <w:marRight w:val="0"/>
          <w:marTop w:val="0"/>
          <w:marBottom w:val="0"/>
          <w:divBdr>
            <w:top w:val="none" w:sz="0" w:space="0" w:color="auto"/>
            <w:left w:val="none" w:sz="0" w:space="0" w:color="auto"/>
            <w:bottom w:val="none" w:sz="0" w:space="0" w:color="auto"/>
            <w:right w:val="none" w:sz="0" w:space="0" w:color="auto"/>
          </w:divBdr>
        </w:div>
        <w:div w:id="670254126">
          <w:marLeft w:val="0"/>
          <w:marRight w:val="0"/>
          <w:marTop w:val="0"/>
          <w:marBottom w:val="0"/>
          <w:divBdr>
            <w:top w:val="none" w:sz="0" w:space="0" w:color="auto"/>
            <w:left w:val="none" w:sz="0" w:space="0" w:color="auto"/>
            <w:bottom w:val="none" w:sz="0" w:space="0" w:color="auto"/>
            <w:right w:val="none" w:sz="0" w:space="0" w:color="auto"/>
          </w:divBdr>
        </w:div>
        <w:div w:id="1030687142">
          <w:marLeft w:val="0"/>
          <w:marRight w:val="0"/>
          <w:marTop w:val="0"/>
          <w:marBottom w:val="0"/>
          <w:divBdr>
            <w:top w:val="none" w:sz="0" w:space="0" w:color="auto"/>
            <w:left w:val="none" w:sz="0" w:space="0" w:color="auto"/>
            <w:bottom w:val="none" w:sz="0" w:space="0" w:color="auto"/>
            <w:right w:val="none" w:sz="0" w:space="0" w:color="auto"/>
          </w:divBdr>
        </w:div>
        <w:div w:id="652684827">
          <w:marLeft w:val="0"/>
          <w:marRight w:val="0"/>
          <w:marTop w:val="0"/>
          <w:marBottom w:val="0"/>
          <w:divBdr>
            <w:top w:val="none" w:sz="0" w:space="0" w:color="auto"/>
            <w:left w:val="none" w:sz="0" w:space="0" w:color="auto"/>
            <w:bottom w:val="none" w:sz="0" w:space="0" w:color="auto"/>
            <w:right w:val="none" w:sz="0" w:space="0" w:color="auto"/>
          </w:divBdr>
        </w:div>
        <w:div w:id="1598100867">
          <w:marLeft w:val="0"/>
          <w:marRight w:val="0"/>
          <w:marTop w:val="0"/>
          <w:marBottom w:val="0"/>
          <w:divBdr>
            <w:top w:val="none" w:sz="0" w:space="0" w:color="auto"/>
            <w:left w:val="none" w:sz="0" w:space="0" w:color="auto"/>
            <w:bottom w:val="none" w:sz="0" w:space="0" w:color="auto"/>
            <w:right w:val="none" w:sz="0" w:space="0" w:color="auto"/>
          </w:divBdr>
        </w:div>
        <w:div w:id="1152793182">
          <w:marLeft w:val="0"/>
          <w:marRight w:val="0"/>
          <w:marTop w:val="0"/>
          <w:marBottom w:val="0"/>
          <w:divBdr>
            <w:top w:val="none" w:sz="0" w:space="0" w:color="auto"/>
            <w:left w:val="none" w:sz="0" w:space="0" w:color="auto"/>
            <w:bottom w:val="none" w:sz="0" w:space="0" w:color="auto"/>
            <w:right w:val="none" w:sz="0" w:space="0" w:color="auto"/>
          </w:divBdr>
        </w:div>
        <w:div w:id="1363096946">
          <w:marLeft w:val="0"/>
          <w:marRight w:val="0"/>
          <w:marTop w:val="0"/>
          <w:marBottom w:val="0"/>
          <w:divBdr>
            <w:top w:val="none" w:sz="0" w:space="0" w:color="auto"/>
            <w:left w:val="none" w:sz="0" w:space="0" w:color="auto"/>
            <w:bottom w:val="none" w:sz="0" w:space="0" w:color="auto"/>
            <w:right w:val="none" w:sz="0" w:space="0" w:color="auto"/>
          </w:divBdr>
        </w:div>
        <w:div w:id="1959145444">
          <w:marLeft w:val="0"/>
          <w:marRight w:val="0"/>
          <w:marTop w:val="0"/>
          <w:marBottom w:val="0"/>
          <w:divBdr>
            <w:top w:val="none" w:sz="0" w:space="0" w:color="auto"/>
            <w:left w:val="none" w:sz="0" w:space="0" w:color="auto"/>
            <w:bottom w:val="none" w:sz="0" w:space="0" w:color="auto"/>
            <w:right w:val="none" w:sz="0" w:space="0" w:color="auto"/>
          </w:divBdr>
        </w:div>
        <w:div w:id="1632327309">
          <w:marLeft w:val="0"/>
          <w:marRight w:val="0"/>
          <w:marTop w:val="0"/>
          <w:marBottom w:val="0"/>
          <w:divBdr>
            <w:top w:val="none" w:sz="0" w:space="0" w:color="auto"/>
            <w:left w:val="none" w:sz="0" w:space="0" w:color="auto"/>
            <w:bottom w:val="none" w:sz="0" w:space="0" w:color="auto"/>
            <w:right w:val="none" w:sz="0" w:space="0" w:color="auto"/>
          </w:divBdr>
        </w:div>
        <w:div w:id="2137021111">
          <w:marLeft w:val="0"/>
          <w:marRight w:val="0"/>
          <w:marTop w:val="0"/>
          <w:marBottom w:val="0"/>
          <w:divBdr>
            <w:top w:val="none" w:sz="0" w:space="0" w:color="auto"/>
            <w:left w:val="none" w:sz="0" w:space="0" w:color="auto"/>
            <w:bottom w:val="none" w:sz="0" w:space="0" w:color="auto"/>
            <w:right w:val="none" w:sz="0" w:space="0" w:color="auto"/>
          </w:divBdr>
        </w:div>
        <w:div w:id="877012656">
          <w:marLeft w:val="0"/>
          <w:marRight w:val="0"/>
          <w:marTop w:val="0"/>
          <w:marBottom w:val="0"/>
          <w:divBdr>
            <w:top w:val="none" w:sz="0" w:space="0" w:color="auto"/>
            <w:left w:val="none" w:sz="0" w:space="0" w:color="auto"/>
            <w:bottom w:val="none" w:sz="0" w:space="0" w:color="auto"/>
            <w:right w:val="none" w:sz="0" w:space="0" w:color="auto"/>
          </w:divBdr>
        </w:div>
        <w:div w:id="840707189">
          <w:marLeft w:val="0"/>
          <w:marRight w:val="0"/>
          <w:marTop w:val="0"/>
          <w:marBottom w:val="0"/>
          <w:divBdr>
            <w:top w:val="none" w:sz="0" w:space="0" w:color="auto"/>
            <w:left w:val="none" w:sz="0" w:space="0" w:color="auto"/>
            <w:bottom w:val="none" w:sz="0" w:space="0" w:color="auto"/>
            <w:right w:val="none" w:sz="0" w:space="0" w:color="auto"/>
          </w:divBdr>
        </w:div>
        <w:div w:id="286393640">
          <w:marLeft w:val="0"/>
          <w:marRight w:val="0"/>
          <w:marTop w:val="0"/>
          <w:marBottom w:val="0"/>
          <w:divBdr>
            <w:top w:val="none" w:sz="0" w:space="0" w:color="auto"/>
            <w:left w:val="none" w:sz="0" w:space="0" w:color="auto"/>
            <w:bottom w:val="none" w:sz="0" w:space="0" w:color="auto"/>
            <w:right w:val="none" w:sz="0" w:space="0" w:color="auto"/>
          </w:divBdr>
        </w:div>
        <w:div w:id="1227031106">
          <w:marLeft w:val="0"/>
          <w:marRight w:val="0"/>
          <w:marTop w:val="0"/>
          <w:marBottom w:val="0"/>
          <w:divBdr>
            <w:top w:val="none" w:sz="0" w:space="0" w:color="auto"/>
            <w:left w:val="none" w:sz="0" w:space="0" w:color="auto"/>
            <w:bottom w:val="none" w:sz="0" w:space="0" w:color="auto"/>
            <w:right w:val="none" w:sz="0" w:space="0" w:color="auto"/>
          </w:divBdr>
        </w:div>
        <w:div w:id="788089257">
          <w:marLeft w:val="0"/>
          <w:marRight w:val="0"/>
          <w:marTop w:val="0"/>
          <w:marBottom w:val="0"/>
          <w:divBdr>
            <w:top w:val="none" w:sz="0" w:space="0" w:color="auto"/>
            <w:left w:val="none" w:sz="0" w:space="0" w:color="auto"/>
            <w:bottom w:val="none" w:sz="0" w:space="0" w:color="auto"/>
            <w:right w:val="none" w:sz="0" w:space="0" w:color="auto"/>
          </w:divBdr>
        </w:div>
        <w:div w:id="1948613629">
          <w:marLeft w:val="0"/>
          <w:marRight w:val="0"/>
          <w:marTop w:val="0"/>
          <w:marBottom w:val="0"/>
          <w:divBdr>
            <w:top w:val="none" w:sz="0" w:space="0" w:color="auto"/>
            <w:left w:val="none" w:sz="0" w:space="0" w:color="auto"/>
            <w:bottom w:val="none" w:sz="0" w:space="0" w:color="auto"/>
            <w:right w:val="none" w:sz="0" w:space="0" w:color="auto"/>
          </w:divBdr>
        </w:div>
        <w:div w:id="1069810544">
          <w:marLeft w:val="0"/>
          <w:marRight w:val="0"/>
          <w:marTop w:val="0"/>
          <w:marBottom w:val="0"/>
          <w:divBdr>
            <w:top w:val="none" w:sz="0" w:space="0" w:color="auto"/>
            <w:left w:val="none" w:sz="0" w:space="0" w:color="auto"/>
            <w:bottom w:val="none" w:sz="0" w:space="0" w:color="auto"/>
            <w:right w:val="none" w:sz="0" w:space="0" w:color="auto"/>
          </w:divBdr>
        </w:div>
        <w:div w:id="1697148968">
          <w:marLeft w:val="0"/>
          <w:marRight w:val="0"/>
          <w:marTop w:val="0"/>
          <w:marBottom w:val="0"/>
          <w:divBdr>
            <w:top w:val="none" w:sz="0" w:space="0" w:color="auto"/>
            <w:left w:val="none" w:sz="0" w:space="0" w:color="auto"/>
            <w:bottom w:val="single" w:sz="6" w:space="0" w:color="000000"/>
            <w:right w:val="none" w:sz="0" w:space="0" w:color="auto"/>
          </w:divBdr>
        </w:div>
        <w:div w:id="1494565435">
          <w:marLeft w:val="0"/>
          <w:marRight w:val="0"/>
          <w:marTop w:val="0"/>
          <w:marBottom w:val="0"/>
          <w:divBdr>
            <w:top w:val="none" w:sz="0" w:space="0" w:color="auto"/>
            <w:left w:val="none" w:sz="0" w:space="0" w:color="auto"/>
            <w:bottom w:val="none" w:sz="0" w:space="0" w:color="auto"/>
            <w:right w:val="none" w:sz="0" w:space="0" w:color="auto"/>
          </w:divBdr>
        </w:div>
        <w:div w:id="1142385812">
          <w:marLeft w:val="0"/>
          <w:marRight w:val="0"/>
          <w:marTop w:val="0"/>
          <w:marBottom w:val="0"/>
          <w:divBdr>
            <w:top w:val="none" w:sz="0" w:space="0" w:color="auto"/>
            <w:left w:val="none" w:sz="0" w:space="0" w:color="auto"/>
            <w:bottom w:val="none" w:sz="0" w:space="0" w:color="auto"/>
            <w:right w:val="none" w:sz="0" w:space="0" w:color="auto"/>
          </w:divBdr>
        </w:div>
        <w:div w:id="8262873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wild-typ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Wild-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6718</Words>
  <Characters>38294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3</cp:revision>
  <dcterms:created xsi:type="dcterms:W3CDTF">2022-12-07T20:31:00Z</dcterms:created>
  <dcterms:modified xsi:type="dcterms:W3CDTF">2022-12-08T13:37:00Z</dcterms:modified>
</cp:coreProperties>
</file>