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306E2" w14:textId="77777777" w:rsidR="002E7FF2" w:rsidRPr="003D236D" w:rsidRDefault="002E7FF2" w:rsidP="003D236D">
      <w:pPr>
        <w:spacing w:after="0" w:line="276" w:lineRule="auto"/>
        <w:divId w:val="504783603"/>
        <w:rPr>
          <w:rFonts w:ascii="Arial" w:eastAsia="Times New Roman" w:hAnsi="Arial" w:cs="Arial"/>
          <w:b/>
          <w:bCs/>
          <w:sz w:val="30"/>
          <w:szCs w:val="30"/>
          <w:lang w:val="en"/>
        </w:rPr>
      </w:pPr>
      <w:r w:rsidRPr="003D236D">
        <w:rPr>
          <w:rFonts w:ascii="Arial" w:eastAsia="Times New Roman" w:hAnsi="Arial" w:cs="Arial"/>
          <w:b/>
          <w:bCs/>
          <w:sz w:val="30"/>
          <w:szCs w:val="30"/>
          <w:lang w:val="en"/>
        </w:rPr>
        <w:t>Protocol for the Examination of Resection Specimens from Patients with Carcinoma of the Urethra and Periurethral Glands</w:t>
      </w:r>
    </w:p>
    <w:p w14:paraId="226BD17D" w14:textId="77777777" w:rsidR="002E7FF2" w:rsidRPr="003D236D" w:rsidRDefault="002E7FF2" w:rsidP="003D236D">
      <w:pPr>
        <w:spacing w:after="0" w:line="276" w:lineRule="auto"/>
        <w:divId w:val="624239202"/>
        <w:rPr>
          <w:rFonts w:ascii="Arial" w:eastAsia="Times New Roman" w:hAnsi="Arial" w:cs="Arial"/>
          <w:sz w:val="20"/>
          <w:szCs w:val="20"/>
          <w:lang w:val="en"/>
        </w:rPr>
      </w:pPr>
      <w:r w:rsidRPr="003D236D">
        <w:rPr>
          <w:rFonts w:ascii="Arial" w:eastAsia="Times New Roman" w:hAnsi="Arial" w:cs="Arial"/>
          <w:b/>
          <w:bCs/>
          <w:sz w:val="20"/>
          <w:szCs w:val="20"/>
          <w:lang w:val="en"/>
        </w:rPr>
        <w:t xml:space="preserve">Version: </w:t>
      </w:r>
      <w:r w:rsidRPr="003D236D">
        <w:rPr>
          <w:rFonts w:ascii="Arial" w:eastAsia="Times New Roman" w:hAnsi="Arial" w:cs="Arial"/>
          <w:sz w:val="20"/>
          <w:szCs w:val="20"/>
          <w:lang w:val="en"/>
        </w:rPr>
        <w:t>4.3.0.0</w:t>
      </w:r>
    </w:p>
    <w:p w14:paraId="1D506388" w14:textId="77777777" w:rsidR="002E7FF2" w:rsidRPr="003D236D" w:rsidRDefault="002E7FF2" w:rsidP="003D236D">
      <w:pPr>
        <w:spacing w:after="0" w:line="276" w:lineRule="auto"/>
        <w:divId w:val="580673922"/>
        <w:rPr>
          <w:rFonts w:ascii="Arial" w:eastAsia="Times New Roman" w:hAnsi="Arial" w:cs="Arial"/>
          <w:sz w:val="20"/>
          <w:szCs w:val="20"/>
          <w:lang w:val="en"/>
        </w:rPr>
      </w:pPr>
      <w:r w:rsidRPr="003D236D">
        <w:rPr>
          <w:rFonts w:ascii="Arial" w:eastAsia="Times New Roman" w:hAnsi="Arial" w:cs="Arial"/>
          <w:b/>
          <w:bCs/>
          <w:sz w:val="20"/>
          <w:szCs w:val="20"/>
          <w:lang w:val="en"/>
        </w:rPr>
        <w:t xml:space="preserve">Protocol Posting Date: </w:t>
      </w:r>
      <w:r w:rsidRPr="003D236D">
        <w:rPr>
          <w:rFonts w:ascii="Arial" w:eastAsia="Times New Roman" w:hAnsi="Arial" w:cs="Arial"/>
          <w:sz w:val="20"/>
          <w:szCs w:val="20"/>
          <w:lang w:val="en"/>
        </w:rPr>
        <w:t xml:space="preserve">December 2024 </w:t>
      </w:r>
    </w:p>
    <w:p w14:paraId="300717F2" w14:textId="77777777" w:rsidR="002E7FF2" w:rsidRPr="003D236D" w:rsidRDefault="002E7FF2" w:rsidP="003D236D">
      <w:pPr>
        <w:spacing w:after="0" w:line="276" w:lineRule="auto"/>
        <w:divId w:val="1495686193"/>
        <w:rPr>
          <w:rFonts w:ascii="Arial" w:eastAsia="Times New Roman" w:hAnsi="Arial" w:cs="Arial"/>
          <w:sz w:val="20"/>
          <w:szCs w:val="20"/>
          <w:lang w:val="en"/>
        </w:rPr>
      </w:pPr>
      <w:r w:rsidRPr="003D236D">
        <w:rPr>
          <w:rFonts w:ascii="Arial" w:eastAsia="Times New Roman" w:hAnsi="Arial" w:cs="Arial"/>
          <w:b/>
          <w:bCs/>
          <w:sz w:val="20"/>
          <w:szCs w:val="20"/>
          <w:lang w:val="en"/>
        </w:rPr>
        <w:t xml:space="preserve">CAP Laboratory Accreditation Program Protocol Required Use Date: </w:t>
      </w:r>
      <w:r w:rsidRPr="003D236D">
        <w:rPr>
          <w:rFonts w:ascii="Arial" w:eastAsia="Times New Roman" w:hAnsi="Arial" w:cs="Arial"/>
          <w:sz w:val="20"/>
          <w:szCs w:val="20"/>
          <w:lang w:val="en"/>
        </w:rPr>
        <w:t>September 2025</w:t>
      </w:r>
    </w:p>
    <w:p w14:paraId="2AD576DF" w14:textId="77777777" w:rsidR="00C27F82" w:rsidRDefault="002E7FF2" w:rsidP="00C27F82">
      <w:pPr>
        <w:spacing w:after="0" w:line="276" w:lineRule="auto"/>
        <w:divId w:val="1554192550"/>
        <w:rPr>
          <w:rFonts w:ascii="Arial" w:eastAsia="Times New Roman" w:hAnsi="Arial" w:cs="Arial"/>
          <w:sz w:val="20"/>
          <w:szCs w:val="20"/>
          <w:lang w:val="en"/>
        </w:rPr>
      </w:pPr>
      <w:r w:rsidRPr="003D236D">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178A9365" w14:textId="77777777" w:rsidR="00C27F82" w:rsidRDefault="00C27F82" w:rsidP="00C27F82">
      <w:pPr>
        <w:spacing w:after="0" w:line="276" w:lineRule="auto"/>
        <w:divId w:val="1554192550"/>
        <w:rPr>
          <w:rStyle w:val="Strong"/>
          <w:rFonts w:ascii="Arial" w:hAnsi="Arial" w:cs="Arial"/>
          <w:color w:val="000000"/>
          <w:sz w:val="20"/>
          <w:szCs w:val="20"/>
          <w:lang w:val="en"/>
        </w:rPr>
      </w:pPr>
    </w:p>
    <w:p w14:paraId="610953B7" w14:textId="5A3DFFC8" w:rsidR="002E7FF2" w:rsidRPr="00C27F82" w:rsidRDefault="002E7FF2" w:rsidP="00C27F82">
      <w:pPr>
        <w:spacing w:after="0" w:line="276" w:lineRule="auto"/>
        <w:divId w:val="1554192550"/>
        <w:rPr>
          <w:rFonts w:ascii="Arial" w:eastAsia="Times New Roman" w:hAnsi="Arial" w:cs="Arial"/>
          <w:sz w:val="20"/>
          <w:szCs w:val="20"/>
          <w:lang w:val="en"/>
        </w:rPr>
      </w:pPr>
      <w:r w:rsidRPr="003D236D">
        <w:rPr>
          <w:rStyle w:val="Strong"/>
          <w:rFonts w:ascii="Arial" w:hAnsi="Arial" w:cs="Arial"/>
          <w:color w:val="000000"/>
          <w:sz w:val="20"/>
          <w:szCs w:val="20"/>
          <w:lang w:val="en"/>
        </w:rPr>
        <w:t xml:space="preserve">For accreditation purposes, this protocol should be used </w:t>
      </w:r>
      <w:r w:rsidRPr="003D236D">
        <w:rPr>
          <w:rStyle w:val="Strong"/>
          <w:rFonts w:ascii="Arial" w:hAnsi="Arial" w:cs="Arial"/>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6500"/>
      </w:tblGrid>
      <w:tr w:rsidR="00D33204" w:rsidRPr="00C27F82" w14:paraId="7E88012A" w14:textId="77777777" w:rsidTr="00C27F82">
        <w:trPr>
          <w:divId w:val="191454164"/>
        </w:trPr>
        <w:tc>
          <w:tcPr>
            <w:tcW w:w="1524" w:type="pct"/>
            <w:shd w:val="clear" w:color="auto" w:fill="C0C0C0"/>
            <w:tcMar>
              <w:top w:w="0" w:type="dxa"/>
              <w:left w:w="108" w:type="dxa"/>
              <w:bottom w:w="0" w:type="dxa"/>
              <w:right w:w="108" w:type="dxa"/>
            </w:tcMar>
            <w:vAlign w:val="center"/>
            <w:hideMark/>
          </w:tcPr>
          <w:p w14:paraId="3DDD77A9" w14:textId="77777777" w:rsidR="002E7FF2" w:rsidRPr="00C27F82" w:rsidRDefault="002E7FF2" w:rsidP="003D236D">
            <w:pPr>
              <w:spacing w:after="0" w:line="276" w:lineRule="auto"/>
              <w:rPr>
                <w:rFonts w:ascii="Arial" w:hAnsi="Arial" w:cs="Arial"/>
                <w:sz w:val="18"/>
                <w:szCs w:val="18"/>
              </w:rPr>
            </w:pPr>
            <w:r w:rsidRPr="00C27F82">
              <w:rPr>
                <w:rStyle w:val="Strong"/>
                <w:rFonts w:ascii="Arial" w:hAnsi="Arial" w:cs="Arial"/>
                <w:sz w:val="18"/>
                <w:szCs w:val="18"/>
              </w:rPr>
              <w:t>Procedure</w:t>
            </w:r>
          </w:p>
        </w:tc>
        <w:tc>
          <w:tcPr>
            <w:tcW w:w="3476" w:type="pct"/>
            <w:shd w:val="clear" w:color="auto" w:fill="C0C0C0"/>
            <w:tcMar>
              <w:top w:w="0" w:type="dxa"/>
              <w:left w:w="108" w:type="dxa"/>
              <w:bottom w:w="0" w:type="dxa"/>
              <w:right w:w="108" w:type="dxa"/>
            </w:tcMar>
            <w:vAlign w:val="center"/>
            <w:hideMark/>
          </w:tcPr>
          <w:p w14:paraId="7444629C" w14:textId="77777777" w:rsidR="002E7FF2" w:rsidRPr="00C27F82" w:rsidRDefault="002E7FF2" w:rsidP="003D236D">
            <w:pPr>
              <w:spacing w:after="0" w:line="276" w:lineRule="auto"/>
              <w:rPr>
                <w:rFonts w:ascii="Arial" w:hAnsi="Arial" w:cs="Arial"/>
                <w:sz w:val="18"/>
                <w:szCs w:val="18"/>
              </w:rPr>
            </w:pPr>
            <w:r w:rsidRPr="00C27F82">
              <w:rPr>
                <w:rStyle w:val="Strong"/>
                <w:rFonts w:ascii="Arial" w:hAnsi="Arial" w:cs="Arial"/>
                <w:color w:val="000000"/>
                <w:sz w:val="18"/>
                <w:szCs w:val="18"/>
              </w:rPr>
              <w:t>Description</w:t>
            </w:r>
          </w:p>
        </w:tc>
      </w:tr>
      <w:tr w:rsidR="00D33204" w:rsidRPr="00C27F82" w14:paraId="54C7BCC5" w14:textId="77777777" w:rsidTr="00C27F82">
        <w:trPr>
          <w:divId w:val="191454164"/>
        </w:trPr>
        <w:tc>
          <w:tcPr>
            <w:tcW w:w="1524" w:type="pct"/>
            <w:tcMar>
              <w:top w:w="0" w:type="dxa"/>
              <w:left w:w="108" w:type="dxa"/>
              <w:bottom w:w="0" w:type="dxa"/>
              <w:right w:w="108" w:type="dxa"/>
            </w:tcMar>
            <w:vAlign w:val="center"/>
            <w:hideMark/>
          </w:tcPr>
          <w:p w14:paraId="42A1AA42" w14:textId="77777777" w:rsidR="002E7FF2" w:rsidRPr="00C27F82" w:rsidRDefault="002E7FF2" w:rsidP="003D236D">
            <w:pPr>
              <w:spacing w:after="0" w:line="276" w:lineRule="auto"/>
              <w:rPr>
                <w:rFonts w:ascii="Arial" w:hAnsi="Arial" w:cs="Arial"/>
                <w:sz w:val="18"/>
                <w:szCs w:val="18"/>
              </w:rPr>
            </w:pPr>
            <w:r w:rsidRPr="00C27F82">
              <w:rPr>
                <w:rFonts w:ascii="Arial" w:hAnsi="Arial" w:cs="Arial"/>
                <w:sz w:val="18"/>
                <w:szCs w:val="18"/>
              </w:rPr>
              <w:t>Resection</w:t>
            </w:r>
          </w:p>
        </w:tc>
        <w:tc>
          <w:tcPr>
            <w:tcW w:w="3476" w:type="pct"/>
            <w:tcMar>
              <w:top w:w="0" w:type="dxa"/>
              <w:left w:w="108" w:type="dxa"/>
              <w:bottom w:w="0" w:type="dxa"/>
              <w:right w:w="108" w:type="dxa"/>
            </w:tcMar>
            <w:vAlign w:val="center"/>
            <w:hideMark/>
          </w:tcPr>
          <w:p w14:paraId="4F0D8582" w14:textId="77777777" w:rsidR="002E7FF2" w:rsidRPr="00C27F82" w:rsidRDefault="002E7FF2" w:rsidP="003D236D">
            <w:pPr>
              <w:spacing w:after="0" w:line="276" w:lineRule="auto"/>
              <w:rPr>
                <w:rFonts w:ascii="Arial" w:hAnsi="Arial" w:cs="Arial"/>
                <w:sz w:val="18"/>
                <w:szCs w:val="18"/>
              </w:rPr>
            </w:pPr>
            <w:r w:rsidRPr="00C27F82">
              <w:rPr>
                <w:rFonts w:ascii="Arial" w:hAnsi="Arial" w:cs="Arial"/>
                <w:sz w:val="18"/>
                <w:szCs w:val="18"/>
              </w:rPr>
              <w:t xml:space="preserve">Includes specimens designated urethrectomy, radical cystectomy, radical </w:t>
            </w:r>
            <w:proofErr w:type="spellStart"/>
            <w:r w:rsidRPr="00C27F82">
              <w:rPr>
                <w:rFonts w:ascii="Arial" w:hAnsi="Arial" w:cs="Arial"/>
                <w:sz w:val="18"/>
                <w:szCs w:val="18"/>
              </w:rPr>
              <w:t>cystoprostatectomy</w:t>
            </w:r>
            <w:proofErr w:type="spellEnd"/>
            <w:r w:rsidRPr="00C27F82">
              <w:rPr>
                <w:rFonts w:ascii="Arial" w:hAnsi="Arial" w:cs="Arial"/>
                <w:sz w:val="18"/>
                <w:szCs w:val="18"/>
              </w:rPr>
              <w:t>, penectomy, and pelvic exenteration</w:t>
            </w:r>
          </w:p>
        </w:tc>
      </w:tr>
      <w:tr w:rsidR="00D33204" w:rsidRPr="00C27F82" w14:paraId="0B26AF60" w14:textId="77777777" w:rsidTr="00C27F82">
        <w:trPr>
          <w:divId w:val="191454164"/>
        </w:trPr>
        <w:tc>
          <w:tcPr>
            <w:tcW w:w="1524" w:type="pct"/>
            <w:shd w:val="clear" w:color="auto" w:fill="C0C0C0"/>
            <w:tcMar>
              <w:top w:w="0" w:type="dxa"/>
              <w:left w:w="108" w:type="dxa"/>
              <w:bottom w:w="0" w:type="dxa"/>
              <w:right w:w="108" w:type="dxa"/>
            </w:tcMar>
            <w:vAlign w:val="center"/>
            <w:hideMark/>
          </w:tcPr>
          <w:p w14:paraId="0DA1A4AA" w14:textId="77777777" w:rsidR="002E7FF2" w:rsidRPr="00C27F82" w:rsidRDefault="002E7FF2" w:rsidP="003D236D">
            <w:pPr>
              <w:spacing w:after="0" w:line="276" w:lineRule="auto"/>
              <w:rPr>
                <w:rFonts w:ascii="Arial" w:hAnsi="Arial" w:cs="Arial"/>
                <w:sz w:val="18"/>
                <w:szCs w:val="18"/>
              </w:rPr>
            </w:pPr>
            <w:r w:rsidRPr="00C27F82">
              <w:rPr>
                <w:rStyle w:val="Strong"/>
                <w:rFonts w:ascii="Arial" w:hAnsi="Arial" w:cs="Arial"/>
                <w:color w:val="000000"/>
                <w:sz w:val="18"/>
                <w:szCs w:val="18"/>
              </w:rPr>
              <w:t>Tumor Type</w:t>
            </w:r>
          </w:p>
        </w:tc>
        <w:tc>
          <w:tcPr>
            <w:tcW w:w="3476" w:type="pct"/>
            <w:shd w:val="clear" w:color="auto" w:fill="C0C0C0"/>
            <w:tcMar>
              <w:top w:w="0" w:type="dxa"/>
              <w:left w:w="108" w:type="dxa"/>
              <w:bottom w:w="0" w:type="dxa"/>
              <w:right w:w="108" w:type="dxa"/>
            </w:tcMar>
            <w:vAlign w:val="center"/>
            <w:hideMark/>
          </w:tcPr>
          <w:p w14:paraId="0D36D219" w14:textId="77777777" w:rsidR="002E7FF2" w:rsidRPr="00C27F82" w:rsidRDefault="002E7FF2" w:rsidP="003D236D">
            <w:pPr>
              <w:spacing w:after="0" w:line="276" w:lineRule="auto"/>
              <w:rPr>
                <w:rFonts w:ascii="Arial" w:hAnsi="Arial" w:cs="Arial"/>
                <w:sz w:val="18"/>
                <w:szCs w:val="18"/>
              </w:rPr>
            </w:pPr>
            <w:r w:rsidRPr="00C27F82">
              <w:rPr>
                <w:rStyle w:val="Strong"/>
                <w:rFonts w:ascii="Arial" w:hAnsi="Arial" w:cs="Arial"/>
                <w:color w:val="000000"/>
                <w:sz w:val="18"/>
                <w:szCs w:val="18"/>
              </w:rPr>
              <w:t>Description</w:t>
            </w:r>
          </w:p>
        </w:tc>
      </w:tr>
      <w:tr w:rsidR="00D33204" w:rsidRPr="00C27F82" w14:paraId="2AA47EB5" w14:textId="77777777" w:rsidTr="00C27F82">
        <w:trPr>
          <w:divId w:val="191454164"/>
        </w:trPr>
        <w:tc>
          <w:tcPr>
            <w:tcW w:w="1524" w:type="pct"/>
            <w:tcMar>
              <w:top w:w="0" w:type="dxa"/>
              <w:left w:w="108" w:type="dxa"/>
              <w:bottom w:w="0" w:type="dxa"/>
              <w:right w:w="108" w:type="dxa"/>
            </w:tcMar>
            <w:vAlign w:val="center"/>
            <w:hideMark/>
          </w:tcPr>
          <w:p w14:paraId="6622A261" w14:textId="77777777" w:rsidR="002E7FF2" w:rsidRPr="00C27F82" w:rsidRDefault="002E7FF2" w:rsidP="003D236D">
            <w:pPr>
              <w:spacing w:after="0" w:line="276" w:lineRule="auto"/>
              <w:rPr>
                <w:rFonts w:ascii="Arial" w:hAnsi="Arial" w:cs="Arial"/>
                <w:sz w:val="18"/>
                <w:szCs w:val="18"/>
              </w:rPr>
            </w:pPr>
            <w:r w:rsidRPr="00C27F82">
              <w:rPr>
                <w:rFonts w:ascii="Arial" w:hAnsi="Arial" w:cs="Arial"/>
                <w:sz w:val="18"/>
                <w:szCs w:val="18"/>
              </w:rPr>
              <w:t>Carcinomas</w:t>
            </w:r>
          </w:p>
        </w:tc>
        <w:tc>
          <w:tcPr>
            <w:tcW w:w="3476" w:type="pct"/>
            <w:tcMar>
              <w:top w:w="0" w:type="dxa"/>
              <w:left w:w="108" w:type="dxa"/>
              <w:bottom w:w="0" w:type="dxa"/>
              <w:right w:w="108" w:type="dxa"/>
            </w:tcMar>
            <w:vAlign w:val="center"/>
            <w:hideMark/>
          </w:tcPr>
          <w:p w14:paraId="59BC5F65" w14:textId="77777777" w:rsidR="002E7FF2" w:rsidRPr="00C27F82" w:rsidRDefault="002E7FF2" w:rsidP="003D236D">
            <w:pPr>
              <w:spacing w:after="0" w:line="276" w:lineRule="auto"/>
              <w:rPr>
                <w:rFonts w:ascii="Arial" w:hAnsi="Arial" w:cs="Arial"/>
                <w:sz w:val="18"/>
                <w:szCs w:val="18"/>
              </w:rPr>
            </w:pPr>
            <w:r w:rsidRPr="00C27F82">
              <w:rPr>
                <w:rFonts w:ascii="Arial" w:hAnsi="Arial" w:cs="Arial"/>
                <w:sz w:val="18"/>
                <w:szCs w:val="18"/>
              </w:rPr>
              <w:t xml:space="preserve">Includes invasive carcinomas of the urinary tract, including urothelial carcinoma, its morphological subtypes, and other carcinomas such as squamous cell carcinoma, adenocarcinoma, </w:t>
            </w:r>
            <w:proofErr w:type="spellStart"/>
            <w:r w:rsidRPr="00C27F82">
              <w:rPr>
                <w:rFonts w:ascii="Arial" w:hAnsi="Arial" w:cs="Arial"/>
                <w:sz w:val="18"/>
                <w:szCs w:val="18"/>
              </w:rPr>
              <w:t>Mϋllerian</w:t>
            </w:r>
            <w:proofErr w:type="spellEnd"/>
            <w:r w:rsidRPr="00C27F82">
              <w:rPr>
                <w:rFonts w:ascii="Arial" w:hAnsi="Arial" w:cs="Arial"/>
                <w:sz w:val="18"/>
                <w:szCs w:val="18"/>
              </w:rPr>
              <w:t xml:space="preserve"> carcinoma, neuroendocrine carcinoma</w:t>
            </w:r>
            <w:r w:rsidRPr="00C27F82">
              <w:rPr>
                <w:rFonts w:ascii="Arial" w:hAnsi="Arial" w:cs="Arial"/>
                <w:color w:val="000000"/>
                <w:sz w:val="18"/>
                <w:szCs w:val="18"/>
                <w:vertAlign w:val="superscript"/>
              </w:rPr>
              <w:t>#</w:t>
            </w:r>
          </w:p>
        </w:tc>
      </w:tr>
    </w:tbl>
    <w:p w14:paraId="4232FAA1" w14:textId="77777777" w:rsidR="00C27F82" w:rsidRPr="00C27F82" w:rsidRDefault="002E7FF2" w:rsidP="003D236D">
      <w:pPr>
        <w:spacing w:after="0" w:line="276" w:lineRule="auto"/>
        <w:divId w:val="191454164"/>
        <w:rPr>
          <w:rStyle w:val="Emphasis"/>
          <w:rFonts w:ascii="Arial" w:hAnsi="Arial" w:cs="Arial"/>
          <w:i w:val="0"/>
          <w:iCs w:val="0"/>
          <w:color w:val="000000"/>
          <w:sz w:val="16"/>
          <w:szCs w:val="16"/>
          <w:lang w:val="en"/>
        </w:rPr>
      </w:pPr>
      <w:r w:rsidRPr="00C27F82">
        <w:rPr>
          <w:rStyle w:val="Emphasis"/>
          <w:rFonts w:ascii="Arial" w:hAnsi="Arial" w:cs="Arial"/>
          <w:color w:val="000000"/>
          <w:sz w:val="16"/>
          <w:szCs w:val="16"/>
          <w:lang w:val="en"/>
        </w:rPr>
        <w:t># This protocol is recommended for reporting noninvasive urothelial tumors (papillary and flat), but it is not required for accreditation purposes.</w:t>
      </w:r>
    </w:p>
    <w:p w14:paraId="1764C261" w14:textId="77777777" w:rsidR="00C27F82" w:rsidRDefault="00C27F82" w:rsidP="003D236D">
      <w:pPr>
        <w:spacing w:after="0" w:line="276" w:lineRule="auto"/>
        <w:divId w:val="191454164"/>
        <w:rPr>
          <w:rStyle w:val="Strong"/>
          <w:rFonts w:ascii="Arial" w:hAnsi="Arial" w:cs="Arial"/>
          <w:sz w:val="20"/>
          <w:szCs w:val="20"/>
          <w:lang w:val="en"/>
        </w:rPr>
      </w:pPr>
    </w:p>
    <w:p w14:paraId="07D68708" w14:textId="38C5CD61" w:rsidR="002E7FF2" w:rsidRPr="00C27F82" w:rsidRDefault="002E7FF2" w:rsidP="003D236D">
      <w:pPr>
        <w:spacing w:after="0" w:line="276" w:lineRule="auto"/>
        <w:divId w:val="191454164"/>
        <w:rPr>
          <w:rFonts w:ascii="Arial" w:hAnsi="Arial" w:cs="Arial"/>
          <w:i/>
          <w:iCs/>
          <w:color w:val="000000"/>
          <w:sz w:val="20"/>
          <w:szCs w:val="20"/>
          <w:lang w:val="en"/>
        </w:rPr>
      </w:pPr>
      <w:r w:rsidRPr="003D236D">
        <w:rPr>
          <w:rStyle w:val="Strong"/>
          <w:rFonts w:ascii="Arial" w:hAnsi="Arial" w:cs="Arial"/>
          <w:sz w:val="20"/>
          <w:szCs w:val="20"/>
          <w:lang w:val="en"/>
        </w:rPr>
        <w:t xml:space="preserve">This protocol is NOT required </w:t>
      </w:r>
      <w:r w:rsidRPr="003D236D">
        <w:rPr>
          <w:rStyle w:val="Strong"/>
          <w:rFonts w:ascii="Arial" w:hAnsi="Arial" w:cs="Arial"/>
          <w:color w:val="000000"/>
          <w:sz w:val="20"/>
          <w:szCs w:val="20"/>
          <w:lang w:val="en"/>
        </w:rPr>
        <w:t xml:space="preserve">for accreditation purposes </w:t>
      </w:r>
      <w:r w:rsidRPr="003D236D">
        <w:rPr>
          <w:rStyle w:val="Strong"/>
          <w:rFonts w:ascii="Arial" w:hAnsi="Arial" w:cs="Arial"/>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D33204" w:rsidRPr="00C27F82" w14:paraId="3F5905F1" w14:textId="77777777" w:rsidTr="00C27F82">
        <w:trPr>
          <w:divId w:val="191454164"/>
        </w:trPr>
        <w:tc>
          <w:tcPr>
            <w:tcW w:w="5000" w:type="pct"/>
            <w:shd w:val="clear" w:color="auto" w:fill="C0C0C0"/>
            <w:tcMar>
              <w:top w:w="0" w:type="dxa"/>
              <w:left w:w="108" w:type="dxa"/>
              <w:bottom w:w="0" w:type="dxa"/>
              <w:right w:w="108" w:type="dxa"/>
            </w:tcMar>
            <w:vAlign w:val="center"/>
            <w:hideMark/>
          </w:tcPr>
          <w:p w14:paraId="4C06E3AB" w14:textId="77777777" w:rsidR="002E7FF2" w:rsidRPr="00C27F82" w:rsidRDefault="002E7FF2" w:rsidP="003D236D">
            <w:pPr>
              <w:spacing w:after="0" w:line="276" w:lineRule="auto"/>
              <w:rPr>
                <w:rFonts w:ascii="Arial" w:hAnsi="Arial" w:cs="Arial"/>
                <w:sz w:val="18"/>
                <w:szCs w:val="18"/>
              </w:rPr>
            </w:pPr>
            <w:r w:rsidRPr="00C27F82">
              <w:rPr>
                <w:rStyle w:val="Strong"/>
                <w:rFonts w:ascii="Arial" w:hAnsi="Arial" w:cs="Arial"/>
                <w:sz w:val="18"/>
                <w:szCs w:val="18"/>
              </w:rPr>
              <w:t>Procedure</w:t>
            </w:r>
          </w:p>
        </w:tc>
      </w:tr>
      <w:tr w:rsidR="00D33204" w:rsidRPr="00C27F82" w14:paraId="6F1D2D68" w14:textId="77777777" w:rsidTr="00C27F82">
        <w:trPr>
          <w:divId w:val="191454164"/>
          <w:trHeight w:val="152"/>
        </w:trPr>
        <w:tc>
          <w:tcPr>
            <w:tcW w:w="5000" w:type="pct"/>
            <w:tcMar>
              <w:top w:w="0" w:type="dxa"/>
              <w:left w:w="108" w:type="dxa"/>
              <w:bottom w:w="0" w:type="dxa"/>
              <w:right w:w="108" w:type="dxa"/>
            </w:tcMar>
            <w:vAlign w:val="center"/>
            <w:hideMark/>
          </w:tcPr>
          <w:p w14:paraId="5545BAD4" w14:textId="77777777" w:rsidR="002E7FF2" w:rsidRPr="00C27F82" w:rsidRDefault="002E7FF2" w:rsidP="003D236D">
            <w:pPr>
              <w:spacing w:after="0" w:line="276" w:lineRule="auto"/>
              <w:rPr>
                <w:rFonts w:ascii="Arial" w:hAnsi="Arial" w:cs="Arial"/>
                <w:sz w:val="18"/>
                <w:szCs w:val="18"/>
              </w:rPr>
            </w:pPr>
            <w:r w:rsidRPr="00C27F82">
              <w:rPr>
                <w:rFonts w:ascii="Arial" w:hAnsi="Arial" w:cs="Arial"/>
                <w:color w:val="000000"/>
                <w:sz w:val="18"/>
                <w:szCs w:val="18"/>
              </w:rPr>
              <w:t>Biopsy and Transurethral resection* (consider the Urethra Biopsy and TURBT protocol)</w:t>
            </w:r>
          </w:p>
        </w:tc>
      </w:tr>
      <w:tr w:rsidR="00D33204" w:rsidRPr="00C27F82" w14:paraId="0A8F90DB" w14:textId="77777777" w:rsidTr="00C27F82">
        <w:trPr>
          <w:divId w:val="191454164"/>
          <w:trHeight w:val="152"/>
        </w:trPr>
        <w:tc>
          <w:tcPr>
            <w:tcW w:w="5000" w:type="pct"/>
            <w:tcMar>
              <w:top w:w="0" w:type="dxa"/>
              <w:left w:w="108" w:type="dxa"/>
              <w:bottom w:w="0" w:type="dxa"/>
              <w:right w:w="108" w:type="dxa"/>
            </w:tcMar>
            <w:vAlign w:val="center"/>
            <w:hideMark/>
          </w:tcPr>
          <w:p w14:paraId="4D63D92E" w14:textId="77777777" w:rsidR="002E7FF2" w:rsidRPr="00C27F82" w:rsidRDefault="002E7FF2" w:rsidP="003D236D">
            <w:pPr>
              <w:spacing w:after="0" w:line="276" w:lineRule="auto"/>
              <w:rPr>
                <w:rFonts w:ascii="Arial" w:hAnsi="Arial" w:cs="Arial"/>
                <w:sz w:val="18"/>
                <w:szCs w:val="18"/>
              </w:rPr>
            </w:pPr>
            <w:r w:rsidRPr="00C27F82">
              <w:rPr>
                <w:rFonts w:ascii="Arial" w:hAnsi="Arial" w:cs="Arial"/>
                <w:sz w:val="18"/>
                <w:szCs w:val="18"/>
              </w:rPr>
              <w:t>Primary resection specimen with no residual cancer (e.g., following neoadjuvant therapy)</w:t>
            </w:r>
          </w:p>
        </w:tc>
      </w:tr>
      <w:tr w:rsidR="00D33204" w:rsidRPr="00C27F82" w14:paraId="75CA9B84" w14:textId="77777777" w:rsidTr="00C27F82">
        <w:trPr>
          <w:divId w:val="191454164"/>
          <w:trHeight w:val="152"/>
        </w:trPr>
        <w:tc>
          <w:tcPr>
            <w:tcW w:w="5000" w:type="pct"/>
            <w:tcMar>
              <w:top w:w="0" w:type="dxa"/>
              <w:left w:w="108" w:type="dxa"/>
              <w:bottom w:w="0" w:type="dxa"/>
              <w:right w:w="108" w:type="dxa"/>
            </w:tcMar>
            <w:vAlign w:val="center"/>
            <w:hideMark/>
          </w:tcPr>
          <w:p w14:paraId="40B4DE8D" w14:textId="77777777" w:rsidR="002E7FF2" w:rsidRPr="00C27F82" w:rsidRDefault="002E7FF2" w:rsidP="003D236D">
            <w:pPr>
              <w:spacing w:after="0" w:line="276" w:lineRule="auto"/>
              <w:rPr>
                <w:rFonts w:ascii="Arial" w:hAnsi="Arial" w:cs="Arial"/>
                <w:sz w:val="18"/>
                <w:szCs w:val="18"/>
              </w:rPr>
            </w:pPr>
            <w:r w:rsidRPr="00C27F82">
              <w:rPr>
                <w:rFonts w:ascii="Arial" w:hAnsi="Arial" w:cs="Arial"/>
                <w:sz w:val="18"/>
                <w:szCs w:val="18"/>
              </w:rPr>
              <w:t>Cytologic specimens</w:t>
            </w:r>
          </w:p>
        </w:tc>
      </w:tr>
      <w:tr w:rsidR="00D33204" w:rsidRPr="00C27F82" w14:paraId="056B3688" w14:textId="77777777" w:rsidTr="00C27F82">
        <w:trPr>
          <w:divId w:val="191454164"/>
          <w:trHeight w:val="152"/>
        </w:trPr>
        <w:tc>
          <w:tcPr>
            <w:tcW w:w="5000" w:type="pct"/>
            <w:tcMar>
              <w:top w:w="0" w:type="dxa"/>
              <w:left w:w="108" w:type="dxa"/>
              <w:bottom w:w="0" w:type="dxa"/>
              <w:right w:w="108" w:type="dxa"/>
            </w:tcMar>
            <w:vAlign w:val="center"/>
            <w:hideMark/>
          </w:tcPr>
          <w:p w14:paraId="78BCFE0D" w14:textId="77777777" w:rsidR="002E7FF2" w:rsidRPr="00C27F82" w:rsidRDefault="002E7FF2" w:rsidP="003D236D">
            <w:pPr>
              <w:spacing w:after="0" w:line="276" w:lineRule="auto"/>
              <w:rPr>
                <w:rFonts w:ascii="Arial" w:hAnsi="Arial" w:cs="Arial"/>
                <w:sz w:val="18"/>
                <w:szCs w:val="18"/>
              </w:rPr>
            </w:pPr>
            <w:r w:rsidRPr="00C27F82">
              <w:rPr>
                <w:rFonts w:ascii="Arial" w:hAnsi="Arial" w:cs="Arial"/>
                <w:sz w:val="18"/>
                <w:szCs w:val="18"/>
              </w:rPr>
              <w:t>Penile mucosa / skin carcinoma (consider the Penile protocol)</w:t>
            </w:r>
          </w:p>
        </w:tc>
      </w:tr>
    </w:tbl>
    <w:p w14:paraId="7D17B1FB" w14:textId="77777777" w:rsidR="002E7FF2" w:rsidRPr="00C27F82" w:rsidRDefault="002E7FF2" w:rsidP="003D236D">
      <w:pPr>
        <w:spacing w:after="0" w:line="276" w:lineRule="auto"/>
        <w:divId w:val="191454164"/>
        <w:rPr>
          <w:rFonts w:ascii="Arial" w:hAnsi="Arial" w:cs="Arial"/>
          <w:sz w:val="16"/>
          <w:szCs w:val="16"/>
          <w:lang w:val="en"/>
        </w:rPr>
      </w:pPr>
      <w:r w:rsidRPr="00C27F82">
        <w:rPr>
          <w:rStyle w:val="Emphasis"/>
          <w:rFonts w:ascii="Arial" w:hAnsi="Arial" w:cs="Arial"/>
          <w:color w:val="000000"/>
          <w:sz w:val="16"/>
          <w:szCs w:val="16"/>
          <w:lang w:val="en"/>
        </w:rPr>
        <w:t>*Transurethral resection of a urethral tumor is NOT considered to be the definitive resection specimen, even though the entire cancer may be removed. A protocol is recommended for reporting such specimens for clinical care purposes, but this is not required for accreditation purposes.</w:t>
      </w:r>
    </w:p>
    <w:p w14:paraId="1113DB54" w14:textId="77777777" w:rsidR="002E7FF2" w:rsidRPr="003D236D" w:rsidRDefault="002E7FF2" w:rsidP="003D236D">
      <w:pPr>
        <w:spacing w:after="0" w:line="276" w:lineRule="auto"/>
        <w:divId w:val="191454164"/>
        <w:rPr>
          <w:rFonts w:ascii="Arial" w:hAnsi="Arial" w:cs="Arial"/>
          <w:sz w:val="20"/>
          <w:szCs w:val="20"/>
          <w:lang w:val="en"/>
        </w:rPr>
      </w:pPr>
      <w:r w:rsidRPr="003D236D">
        <w:rPr>
          <w:rFonts w:ascii="Arial" w:hAnsi="Arial" w:cs="Arial"/>
          <w:sz w:val="20"/>
          <w:szCs w:val="20"/>
          <w:lang w:val="en"/>
        </w:rPr>
        <w:t> </w:t>
      </w:r>
    </w:p>
    <w:p w14:paraId="41D1E3C8" w14:textId="77777777" w:rsidR="002E7FF2" w:rsidRPr="003D236D" w:rsidRDefault="002E7FF2" w:rsidP="003D236D">
      <w:pPr>
        <w:spacing w:after="0" w:line="276" w:lineRule="auto"/>
        <w:divId w:val="191454164"/>
        <w:rPr>
          <w:rFonts w:ascii="Arial" w:hAnsi="Arial" w:cs="Arial"/>
          <w:sz w:val="20"/>
          <w:szCs w:val="20"/>
          <w:lang w:val="en"/>
        </w:rPr>
      </w:pPr>
      <w:r w:rsidRPr="003D236D">
        <w:rPr>
          <w:rStyle w:val="Strong"/>
          <w:rFonts w:ascii="Arial" w:hAnsi="Arial" w:cs="Arial"/>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D33204" w:rsidRPr="00C27F82" w14:paraId="53E9028F" w14:textId="77777777" w:rsidTr="00C27F82">
        <w:trPr>
          <w:divId w:val="191454164"/>
        </w:trPr>
        <w:tc>
          <w:tcPr>
            <w:tcW w:w="5000" w:type="pct"/>
            <w:shd w:val="clear" w:color="auto" w:fill="C0C0C0"/>
            <w:tcMar>
              <w:top w:w="0" w:type="dxa"/>
              <w:left w:w="108" w:type="dxa"/>
              <w:bottom w:w="0" w:type="dxa"/>
              <w:right w:w="108" w:type="dxa"/>
            </w:tcMar>
            <w:vAlign w:val="center"/>
            <w:hideMark/>
          </w:tcPr>
          <w:p w14:paraId="2C1C4753" w14:textId="77777777" w:rsidR="002E7FF2" w:rsidRPr="00C27F82" w:rsidRDefault="002E7FF2" w:rsidP="003D236D">
            <w:pPr>
              <w:spacing w:after="0" w:line="276" w:lineRule="auto"/>
              <w:rPr>
                <w:rFonts w:ascii="Arial" w:hAnsi="Arial" w:cs="Arial"/>
                <w:sz w:val="18"/>
                <w:szCs w:val="18"/>
              </w:rPr>
            </w:pPr>
            <w:r w:rsidRPr="00C27F82">
              <w:rPr>
                <w:rStyle w:val="Strong"/>
                <w:rFonts w:ascii="Arial" w:hAnsi="Arial" w:cs="Arial"/>
                <w:sz w:val="18"/>
                <w:szCs w:val="18"/>
              </w:rPr>
              <w:t>Tumor T</w:t>
            </w:r>
            <w:r w:rsidRPr="00C27F82">
              <w:rPr>
                <w:rStyle w:val="Strong"/>
                <w:rFonts w:ascii="Arial" w:hAnsi="Arial" w:cs="Arial"/>
                <w:color w:val="000000"/>
                <w:sz w:val="18"/>
                <w:szCs w:val="18"/>
              </w:rPr>
              <w:t>ype</w:t>
            </w:r>
          </w:p>
        </w:tc>
      </w:tr>
      <w:tr w:rsidR="00D33204" w:rsidRPr="00C27F82" w14:paraId="742DCD33" w14:textId="77777777" w:rsidTr="00C27F82">
        <w:trPr>
          <w:divId w:val="191454164"/>
        </w:trPr>
        <w:tc>
          <w:tcPr>
            <w:tcW w:w="5000" w:type="pct"/>
            <w:tcMar>
              <w:top w:w="0" w:type="dxa"/>
              <w:left w:w="108" w:type="dxa"/>
              <w:bottom w:w="0" w:type="dxa"/>
              <w:right w:w="108" w:type="dxa"/>
            </w:tcMar>
            <w:vAlign w:val="center"/>
            <w:hideMark/>
          </w:tcPr>
          <w:p w14:paraId="2D1405C3" w14:textId="42AA9E0A" w:rsidR="002E7FF2" w:rsidRPr="00C27F82" w:rsidRDefault="002E7FF2" w:rsidP="003D236D">
            <w:pPr>
              <w:spacing w:after="0" w:line="276" w:lineRule="auto"/>
              <w:rPr>
                <w:rFonts w:ascii="Arial" w:hAnsi="Arial" w:cs="Arial"/>
                <w:sz w:val="18"/>
                <w:szCs w:val="18"/>
              </w:rPr>
            </w:pPr>
            <w:r w:rsidRPr="00C27F82">
              <w:rPr>
                <w:rFonts w:ascii="Arial" w:hAnsi="Arial" w:cs="Arial"/>
                <w:sz w:val="18"/>
                <w:szCs w:val="18"/>
              </w:rPr>
              <w:t>Lymphoma (consider the Precursor and Mature Lymphoid Malignancies protocol)</w:t>
            </w:r>
          </w:p>
        </w:tc>
      </w:tr>
      <w:tr w:rsidR="00D33204" w:rsidRPr="00C27F82" w14:paraId="7941AF70" w14:textId="77777777" w:rsidTr="00C27F82">
        <w:trPr>
          <w:divId w:val="191454164"/>
        </w:trPr>
        <w:tc>
          <w:tcPr>
            <w:tcW w:w="5000" w:type="pct"/>
            <w:tcMar>
              <w:top w:w="0" w:type="dxa"/>
              <w:left w:w="108" w:type="dxa"/>
              <w:bottom w:w="0" w:type="dxa"/>
              <w:right w:w="108" w:type="dxa"/>
            </w:tcMar>
            <w:vAlign w:val="center"/>
            <w:hideMark/>
          </w:tcPr>
          <w:p w14:paraId="1C2602AF" w14:textId="77777777" w:rsidR="002E7FF2" w:rsidRPr="00C27F82" w:rsidRDefault="002E7FF2" w:rsidP="003D236D">
            <w:pPr>
              <w:spacing w:after="0" w:line="276" w:lineRule="auto"/>
              <w:rPr>
                <w:rFonts w:ascii="Arial" w:hAnsi="Arial" w:cs="Arial"/>
                <w:sz w:val="18"/>
                <w:szCs w:val="18"/>
              </w:rPr>
            </w:pPr>
            <w:r w:rsidRPr="00C27F82">
              <w:rPr>
                <w:rFonts w:ascii="Arial" w:hAnsi="Arial" w:cs="Arial"/>
                <w:sz w:val="18"/>
                <w:szCs w:val="18"/>
              </w:rPr>
              <w:t>Sarcoma (consider the Soft Tissue protocol)</w:t>
            </w:r>
          </w:p>
        </w:tc>
      </w:tr>
      <w:tr w:rsidR="00D33204" w:rsidRPr="00C27F82" w14:paraId="2536A2FD" w14:textId="77777777" w:rsidTr="00C27F82">
        <w:trPr>
          <w:divId w:val="191454164"/>
        </w:trPr>
        <w:tc>
          <w:tcPr>
            <w:tcW w:w="5000" w:type="pct"/>
            <w:tcMar>
              <w:top w:w="0" w:type="dxa"/>
              <w:left w:w="108" w:type="dxa"/>
              <w:bottom w:w="0" w:type="dxa"/>
              <w:right w:w="108" w:type="dxa"/>
            </w:tcMar>
            <w:vAlign w:val="center"/>
            <w:hideMark/>
          </w:tcPr>
          <w:p w14:paraId="67F460E8" w14:textId="53CCB0AD" w:rsidR="00C27F82" w:rsidRPr="00C27F82" w:rsidRDefault="002E7FF2" w:rsidP="003D236D">
            <w:pPr>
              <w:pStyle w:val="NormalWeb"/>
              <w:spacing w:before="0" w:beforeAutospacing="0" w:after="0" w:afterAutospacing="0" w:line="276" w:lineRule="auto"/>
              <w:rPr>
                <w:rFonts w:ascii="Arial" w:hAnsi="Arial" w:cs="Arial"/>
                <w:sz w:val="18"/>
                <w:szCs w:val="18"/>
              </w:rPr>
            </w:pPr>
            <w:r w:rsidRPr="00C27F82">
              <w:rPr>
                <w:rFonts w:ascii="Arial" w:hAnsi="Arial" w:cs="Arial"/>
                <w:sz w:val="18"/>
                <w:szCs w:val="18"/>
              </w:rPr>
              <w:t>Melanoma</w:t>
            </w:r>
          </w:p>
        </w:tc>
      </w:tr>
    </w:tbl>
    <w:p w14:paraId="04B1E8E9" w14:textId="77777777" w:rsidR="00C27F82" w:rsidRDefault="00C27F82" w:rsidP="00C27F82">
      <w:pPr>
        <w:spacing w:after="0" w:line="276" w:lineRule="auto"/>
        <w:divId w:val="77337308"/>
        <w:rPr>
          <w:rFonts w:ascii="Arial" w:eastAsia="Times New Roman" w:hAnsi="Arial" w:cs="Arial"/>
          <w:b/>
          <w:bCs/>
          <w:sz w:val="20"/>
          <w:szCs w:val="20"/>
          <w:lang w:val="en"/>
        </w:rPr>
      </w:pPr>
    </w:p>
    <w:p w14:paraId="4BE97AE5" w14:textId="2E29626E" w:rsidR="00C27F82" w:rsidRPr="00C27F82" w:rsidRDefault="00C27F82" w:rsidP="00AC0F11">
      <w:pPr>
        <w:spacing w:after="0" w:line="276" w:lineRule="auto"/>
        <w:jc w:val="both"/>
        <w:divId w:val="77337308"/>
        <w:rPr>
          <w:rFonts w:ascii="Arial" w:eastAsia="Times New Roman" w:hAnsi="Arial" w:cs="Arial"/>
          <w:b/>
          <w:bCs/>
          <w:sz w:val="20"/>
          <w:szCs w:val="20"/>
          <w:lang w:val="en"/>
        </w:rPr>
      </w:pPr>
      <w:r w:rsidRPr="00C27F82">
        <w:rPr>
          <w:rFonts w:ascii="Arial" w:eastAsia="Times New Roman" w:hAnsi="Arial" w:cs="Arial"/>
          <w:b/>
          <w:bCs/>
          <w:sz w:val="20"/>
          <w:szCs w:val="20"/>
          <w:lang w:val="en"/>
        </w:rPr>
        <w:t>Version Contributors</w:t>
      </w:r>
    </w:p>
    <w:p w14:paraId="571C8D4A" w14:textId="77777777" w:rsidR="00C27F82" w:rsidRPr="00C27F82" w:rsidRDefault="00C27F82" w:rsidP="00AC0F11">
      <w:pPr>
        <w:spacing w:after="0" w:line="276" w:lineRule="auto"/>
        <w:jc w:val="both"/>
        <w:divId w:val="77337308"/>
        <w:rPr>
          <w:rFonts w:ascii="Arial" w:eastAsia="Times New Roman" w:hAnsi="Arial" w:cs="Arial"/>
          <w:sz w:val="20"/>
          <w:szCs w:val="20"/>
          <w:lang w:val="en"/>
        </w:rPr>
      </w:pPr>
      <w:r w:rsidRPr="00C27F82">
        <w:rPr>
          <w:rFonts w:ascii="Arial" w:eastAsia="Times New Roman" w:hAnsi="Arial" w:cs="Arial"/>
          <w:b/>
          <w:bCs/>
          <w:sz w:val="20"/>
          <w:szCs w:val="20"/>
          <w:lang w:val="en"/>
        </w:rPr>
        <w:t>Cancer Committee Authors:</w:t>
      </w:r>
      <w:r w:rsidRPr="00C27F82">
        <w:rPr>
          <w:rFonts w:ascii="Arial" w:eastAsia="Times New Roman" w:hAnsi="Arial" w:cs="Arial"/>
          <w:sz w:val="20"/>
          <w:szCs w:val="20"/>
          <w:lang w:val="en"/>
        </w:rPr>
        <w:t xml:space="preserve"> Lara Harik, MD, FCAP*, Paari Murugan, MD, FCAP*, Gladell Paner, MD, FCAP*</w:t>
      </w:r>
    </w:p>
    <w:p w14:paraId="08F3A80A" w14:textId="67D4A1DE" w:rsidR="00156766" w:rsidRPr="003D236D" w:rsidRDefault="00C27F82" w:rsidP="00AC0F11">
      <w:pPr>
        <w:spacing w:after="0" w:line="276" w:lineRule="auto"/>
        <w:jc w:val="both"/>
        <w:divId w:val="77337308"/>
        <w:rPr>
          <w:rFonts w:ascii="Arial" w:eastAsia="Times New Roman" w:hAnsi="Arial" w:cs="Arial"/>
          <w:sz w:val="20"/>
          <w:szCs w:val="20"/>
          <w:lang w:val="en"/>
        </w:rPr>
      </w:pPr>
      <w:r w:rsidRPr="00C27F82">
        <w:rPr>
          <w:rFonts w:ascii="Arial" w:eastAsia="Times New Roman" w:hAnsi="Arial" w:cs="Arial"/>
          <w:b/>
          <w:bCs/>
          <w:sz w:val="20"/>
          <w:szCs w:val="20"/>
          <w:lang w:val="en"/>
        </w:rPr>
        <w:t xml:space="preserve">Other Expert Contributors: </w:t>
      </w:r>
      <w:r w:rsidRPr="00C27F82">
        <w:rPr>
          <w:rFonts w:ascii="Arial" w:eastAsia="Times New Roman" w:hAnsi="Arial" w:cs="Arial"/>
          <w:sz w:val="20"/>
          <w:szCs w:val="20"/>
          <w:lang w:val="en"/>
        </w:rPr>
        <w:t>H</w:t>
      </w:r>
      <w:r w:rsidR="00AC0F11">
        <w:rPr>
          <w:rFonts w:ascii="Arial" w:eastAsia="Times New Roman" w:hAnsi="Arial" w:cs="Arial"/>
          <w:sz w:val="20"/>
          <w:szCs w:val="20"/>
          <w:lang w:val="en"/>
        </w:rPr>
        <w:tab/>
      </w:r>
      <w:proofErr w:type="spellStart"/>
      <w:r w:rsidRPr="00C27F82">
        <w:rPr>
          <w:rFonts w:ascii="Arial" w:eastAsia="Times New Roman" w:hAnsi="Arial" w:cs="Arial"/>
          <w:sz w:val="20"/>
          <w:szCs w:val="20"/>
          <w:lang w:val="en"/>
        </w:rPr>
        <w:t>ikmat</w:t>
      </w:r>
      <w:proofErr w:type="spellEnd"/>
      <w:r w:rsidRPr="00C27F82">
        <w:rPr>
          <w:rFonts w:ascii="Arial" w:eastAsia="Times New Roman" w:hAnsi="Arial" w:cs="Arial"/>
          <w:sz w:val="20"/>
          <w:szCs w:val="20"/>
          <w:lang w:val="en"/>
        </w:rPr>
        <w:t xml:space="preserve"> Al-</w:t>
      </w:r>
      <w:proofErr w:type="spellStart"/>
      <w:r w:rsidRPr="00C27F82">
        <w:rPr>
          <w:rFonts w:ascii="Arial" w:eastAsia="Times New Roman" w:hAnsi="Arial" w:cs="Arial"/>
          <w:sz w:val="20"/>
          <w:szCs w:val="20"/>
          <w:lang w:val="en"/>
        </w:rPr>
        <w:t>Ahmadie</w:t>
      </w:r>
      <w:proofErr w:type="spellEnd"/>
      <w:r w:rsidRPr="00C27F82">
        <w:rPr>
          <w:rFonts w:ascii="Arial" w:eastAsia="Times New Roman" w:hAnsi="Arial" w:cs="Arial"/>
          <w:sz w:val="20"/>
          <w:szCs w:val="20"/>
          <w:lang w:val="en"/>
        </w:rPr>
        <w:t xml:space="preserve">, MD, Robert Allan, MD, FCAP*, Donna Hansel, MD, PhD, Giovanna Giannico, MD, Jesse McKenney, MD, Philippe Spiess, MD, </w:t>
      </w:r>
      <w:proofErr w:type="spellStart"/>
      <w:r w:rsidRPr="00C27F82">
        <w:rPr>
          <w:rFonts w:ascii="Arial" w:eastAsia="Times New Roman" w:hAnsi="Arial" w:cs="Arial"/>
          <w:sz w:val="20"/>
          <w:szCs w:val="20"/>
          <w:lang w:val="en"/>
        </w:rPr>
        <w:t>Pheroze</w:t>
      </w:r>
      <w:proofErr w:type="spellEnd"/>
      <w:r w:rsidRPr="00C27F82">
        <w:rPr>
          <w:rFonts w:ascii="Arial" w:eastAsia="Times New Roman" w:hAnsi="Arial" w:cs="Arial"/>
          <w:sz w:val="20"/>
          <w:szCs w:val="20"/>
          <w:lang w:val="en"/>
        </w:rPr>
        <w:t xml:space="preserve"> Tamboli, MD, </w:t>
      </w:r>
      <w:proofErr w:type="spellStart"/>
      <w:r w:rsidRPr="00C27F82">
        <w:rPr>
          <w:rFonts w:ascii="Arial" w:eastAsia="Times New Roman" w:hAnsi="Arial" w:cs="Arial"/>
          <w:sz w:val="20"/>
          <w:szCs w:val="20"/>
          <w:lang w:val="en"/>
        </w:rPr>
        <w:t>Toyonori</w:t>
      </w:r>
      <w:proofErr w:type="spellEnd"/>
      <w:r w:rsidRPr="00C27F82">
        <w:rPr>
          <w:rFonts w:ascii="Arial" w:eastAsia="Times New Roman" w:hAnsi="Arial" w:cs="Arial"/>
          <w:sz w:val="20"/>
          <w:szCs w:val="20"/>
          <w:lang w:val="en"/>
        </w:rPr>
        <w:t xml:space="preserve"> Tsuzuki, MD, Matthew Wasco, MD</w:t>
      </w:r>
    </w:p>
    <w:p w14:paraId="120811AD" w14:textId="77777777" w:rsidR="002E7FF2" w:rsidRPr="00156766" w:rsidRDefault="002E7FF2" w:rsidP="00AC0F11">
      <w:pPr>
        <w:spacing w:after="0" w:line="276" w:lineRule="auto"/>
        <w:jc w:val="both"/>
        <w:divId w:val="43067898"/>
        <w:rPr>
          <w:rFonts w:ascii="Arial" w:eastAsia="Times New Roman" w:hAnsi="Arial" w:cs="Arial"/>
          <w:sz w:val="16"/>
          <w:szCs w:val="16"/>
          <w:lang w:val="en"/>
        </w:rPr>
      </w:pPr>
      <w:r w:rsidRPr="00156766">
        <w:rPr>
          <w:rFonts w:ascii="Arial" w:eastAsia="Times New Roman" w:hAnsi="Arial" w:cs="Arial"/>
          <w:sz w:val="16"/>
          <w:szCs w:val="16"/>
          <w:lang w:val="en"/>
        </w:rPr>
        <w:t>* Denotes primary author.</w:t>
      </w:r>
    </w:p>
    <w:p w14:paraId="416A69FC" w14:textId="77777777" w:rsidR="00156766" w:rsidRPr="003D236D" w:rsidRDefault="00156766" w:rsidP="00AC0F11">
      <w:pPr>
        <w:spacing w:after="0" w:line="276" w:lineRule="auto"/>
        <w:jc w:val="both"/>
        <w:divId w:val="43067898"/>
        <w:rPr>
          <w:rFonts w:ascii="Arial" w:eastAsia="Times New Roman" w:hAnsi="Arial" w:cs="Arial"/>
          <w:sz w:val="20"/>
          <w:szCs w:val="20"/>
          <w:lang w:val="en"/>
        </w:rPr>
      </w:pPr>
    </w:p>
    <w:p w14:paraId="5A9AD544" w14:textId="77777777" w:rsidR="002E7FF2" w:rsidRPr="003D236D" w:rsidRDefault="002E7FF2" w:rsidP="00AC0F11">
      <w:pPr>
        <w:spacing w:after="0" w:line="276" w:lineRule="auto"/>
        <w:jc w:val="both"/>
        <w:divId w:val="1901406699"/>
        <w:rPr>
          <w:rFonts w:ascii="Arial" w:eastAsia="Times New Roman" w:hAnsi="Arial" w:cs="Arial"/>
          <w:sz w:val="20"/>
          <w:szCs w:val="20"/>
          <w:lang w:val="en"/>
        </w:rPr>
      </w:pPr>
      <w:r w:rsidRPr="003D236D">
        <w:rPr>
          <w:rFonts w:ascii="Arial" w:eastAsia="Times New Roman" w:hAnsi="Arial" w:cs="Arial"/>
          <w:sz w:val="20"/>
          <w:szCs w:val="20"/>
          <w:lang w:val="en"/>
        </w:rPr>
        <w:t xml:space="preserve">For any questions or comments, contact: </w:t>
      </w:r>
      <w:hyperlink r:id="rId7" w:history="1">
        <w:r w:rsidRPr="003D236D">
          <w:rPr>
            <w:rStyle w:val="Hyperlink"/>
            <w:rFonts w:ascii="Arial" w:eastAsia="Times New Roman" w:hAnsi="Arial" w:cs="Arial"/>
            <w:sz w:val="20"/>
            <w:szCs w:val="20"/>
            <w:lang w:val="en"/>
          </w:rPr>
          <w:t>cancerprotocols@cap.org.</w:t>
        </w:r>
      </w:hyperlink>
    </w:p>
    <w:p w14:paraId="00F46D1F" w14:textId="77777777" w:rsidR="002E7FF2" w:rsidRPr="003D236D" w:rsidRDefault="002E7FF2" w:rsidP="00156766">
      <w:pPr>
        <w:spacing w:after="0" w:line="276" w:lineRule="auto"/>
        <w:jc w:val="both"/>
        <w:divId w:val="77337308"/>
        <w:rPr>
          <w:rFonts w:ascii="Arial" w:eastAsia="Times New Roman" w:hAnsi="Arial" w:cs="Arial"/>
          <w:sz w:val="20"/>
          <w:szCs w:val="20"/>
          <w:lang w:val="en"/>
        </w:rPr>
      </w:pPr>
    </w:p>
    <w:p w14:paraId="3469A9B7" w14:textId="77777777" w:rsidR="00156766" w:rsidRDefault="002E7FF2" w:rsidP="00156766">
      <w:pPr>
        <w:spacing w:after="0" w:line="276" w:lineRule="auto"/>
        <w:jc w:val="both"/>
        <w:divId w:val="807672771"/>
        <w:rPr>
          <w:rFonts w:ascii="Arial" w:eastAsia="Times New Roman" w:hAnsi="Arial" w:cs="Arial"/>
          <w:b/>
          <w:bCs/>
          <w:sz w:val="20"/>
          <w:szCs w:val="20"/>
          <w:u w:val="single"/>
          <w:lang w:val="en"/>
        </w:rPr>
      </w:pPr>
      <w:r w:rsidRPr="003D236D">
        <w:rPr>
          <w:rFonts w:ascii="Arial" w:eastAsia="Times New Roman" w:hAnsi="Arial" w:cs="Arial"/>
          <w:b/>
          <w:bCs/>
          <w:sz w:val="20"/>
          <w:szCs w:val="20"/>
          <w:u w:val="single"/>
          <w:lang w:val="en"/>
        </w:rPr>
        <w:lastRenderedPageBreak/>
        <w:t>Glossary:</w:t>
      </w:r>
    </w:p>
    <w:p w14:paraId="28154570" w14:textId="77777777" w:rsidR="00156766" w:rsidRDefault="002E7FF2" w:rsidP="00156766">
      <w:pPr>
        <w:spacing w:after="0" w:line="276" w:lineRule="auto"/>
        <w:jc w:val="both"/>
        <w:divId w:val="807672771"/>
        <w:rPr>
          <w:rFonts w:ascii="Arial" w:eastAsia="Times New Roman" w:hAnsi="Arial" w:cs="Arial"/>
          <w:sz w:val="20"/>
          <w:szCs w:val="20"/>
          <w:lang w:val="en"/>
        </w:rPr>
      </w:pPr>
      <w:r w:rsidRPr="003D236D">
        <w:rPr>
          <w:rFonts w:ascii="Arial" w:eastAsia="Times New Roman" w:hAnsi="Arial" w:cs="Arial"/>
          <w:b/>
          <w:bCs/>
          <w:sz w:val="20"/>
          <w:szCs w:val="20"/>
          <w:lang w:val="en"/>
        </w:rPr>
        <w:t xml:space="preserve">Author: </w:t>
      </w:r>
      <w:r w:rsidRPr="003D236D">
        <w:rPr>
          <w:rFonts w:ascii="Arial" w:eastAsia="Times New Roman" w:hAnsi="Arial" w:cs="Arial"/>
          <w:sz w:val="20"/>
          <w:szCs w:val="20"/>
          <w:lang w:val="en"/>
        </w:rPr>
        <w:t>Expert who is a current member of the Cancer Committee, or an expert designated by the chair of the Cancer Committee.</w:t>
      </w:r>
    </w:p>
    <w:p w14:paraId="3BCB8D0A" w14:textId="7005C2F6" w:rsidR="002E7FF2" w:rsidRPr="00156766" w:rsidRDefault="002E7FF2" w:rsidP="00156766">
      <w:pPr>
        <w:spacing w:after="0" w:line="276" w:lineRule="auto"/>
        <w:jc w:val="both"/>
        <w:divId w:val="807672771"/>
        <w:rPr>
          <w:rFonts w:ascii="Arial" w:eastAsia="Times New Roman" w:hAnsi="Arial" w:cs="Arial"/>
          <w:b/>
          <w:bCs/>
          <w:sz w:val="20"/>
          <w:szCs w:val="20"/>
          <w:u w:val="single"/>
          <w:lang w:val="en"/>
        </w:rPr>
      </w:pPr>
      <w:r w:rsidRPr="003D236D">
        <w:rPr>
          <w:rFonts w:ascii="Arial" w:eastAsia="Times New Roman" w:hAnsi="Arial" w:cs="Arial"/>
          <w:b/>
          <w:bCs/>
          <w:sz w:val="20"/>
          <w:szCs w:val="20"/>
          <w:lang w:val="en"/>
        </w:rPr>
        <w:t xml:space="preserve">Expert Contributors: </w:t>
      </w:r>
      <w:r w:rsidRPr="003D236D">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0AEE7F25" w14:textId="77777777" w:rsidR="002E7FF2" w:rsidRPr="003D236D" w:rsidRDefault="002E7FF2" w:rsidP="00156766">
      <w:pPr>
        <w:pageBreakBefore/>
        <w:spacing w:after="0" w:line="276" w:lineRule="auto"/>
        <w:jc w:val="both"/>
        <w:divId w:val="1745178826"/>
        <w:rPr>
          <w:rFonts w:ascii="Arial" w:eastAsia="Times New Roman" w:hAnsi="Arial" w:cs="Arial"/>
          <w:b/>
          <w:bCs/>
          <w:sz w:val="20"/>
          <w:szCs w:val="20"/>
          <w:lang w:val="en"/>
        </w:rPr>
      </w:pPr>
      <w:r w:rsidRPr="003D236D">
        <w:rPr>
          <w:rFonts w:ascii="Arial" w:eastAsia="Times New Roman" w:hAnsi="Arial" w:cs="Arial"/>
          <w:b/>
          <w:bCs/>
          <w:sz w:val="20"/>
          <w:szCs w:val="20"/>
          <w:lang w:val="en"/>
        </w:rPr>
        <w:lastRenderedPageBreak/>
        <w:t>Accreditation Requirements</w:t>
      </w:r>
    </w:p>
    <w:p w14:paraId="411BC47A" w14:textId="77777777" w:rsidR="00156766" w:rsidRDefault="002E7FF2" w:rsidP="00156766">
      <w:pPr>
        <w:pStyle w:val="NormalWeb"/>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Synoptic reporting with core and conditional data elements for designated specimen types* is required for accreditation.</w:t>
      </w:r>
    </w:p>
    <w:p w14:paraId="7A497EB4" w14:textId="77777777" w:rsidR="00156766" w:rsidRDefault="002E7FF2" w:rsidP="00156766">
      <w:pPr>
        <w:pStyle w:val="NormalWeb"/>
        <w:numPr>
          <w:ilvl w:val="0"/>
          <w:numId w:val="9"/>
        </w:numPr>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 xml:space="preserve">Data elements designated as </w:t>
      </w:r>
      <w:r w:rsidRPr="003D236D">
        <w:rPr>
          <w:rFonts w:ascii="Arial" w:hAnsi="Arial" w:cs="Arial"/>
          <w:sz w:val="20"/>
          <w:szCs w:val="20"/>
          <w:u w:val="single"/>
          <w:lang w:val="en"/>
        </w:rPr>
        <w:t>core</w:t>
      </w:r>
      <w:r w:rsidRPr="003D236D">
        <w:rPr>
          <w:rFonts w:ascii="Arial" w:hAnsi="Arial" w:cs="Arial"/>
          <w:sz w:val="20"/>
          <w:szCs w:val="20"/>
          <w:lang w:val="en"/>
        </w:rPr>
        <w:t xml:space="preserve"> must be reported.</w:t>
      </w:r>
    </w:p>
    <w:p w14:paraId="4E9CE532" w14:textId="77777777" w:rsidR="00156766" w:rsidRDefault="002E7FF2" w:rsidP="00156766">
      <w:pPr>
        <w:pStyle w:val="NormalWeb"/>
        <w:numPr>
          <w:ilvl w:val="0"/>
          <w:numId w:val="9"/>
        </w:numPr>
        <w:spacing w:before="0" w:beforeAutospacing="0" w:after="0" w:afterAutospacing="0" w:line="276" w:lineRule="auto"/>
        <w:jc w:val="both"/>
        <w:divId w:val="1839298439"/>
        <w:rPr>
          <w:rFonts w:ascii="Arial" w:hAnsi="Arial" w:cs="Arial"/>
          <w:sz w:val="20"/>
          <w:szCs w:val="20"/>
          <w:lang w:val="en"/>
        </w:rPr>
      </w:pPr>
      <w:r w:rsidRPr="00156766">
        <w:rPr>
          <w:rFonts w:ascii="Arial" w:hAnsi="Arial" w:cs="Arial"/>
          <w:sz w:val="20"/>
          <w:szCs w:val="20"/>
          <w:lang w:val="en"/>
        </w:rPr>
        <w:t xml:space="preserve">Data elements designated as </w:t>
      </w:r>
      <w:r w:rsidRPr="00156766">
        <w:rPr>
          <w:rFonts w:ascii="Arial" w:hAnsi="Arial" w:cs="Arial"/>
          <w:sz w:val="20"/>
          <w:szCs w:val="20"/>
          <w:u w:val="single"/>
          <w:lang w:val="en"/>
        </w:rPr>
        <w:t>conditional</w:t>
      </w:r>
      <w:r w:rsidRPr="00156766">
        <w:rPr>
          <w:rFonts w:ascii="Arial" w:hAnsi="Arial" w:cs="Arial"/>
          <w:sz w:val="20"/>
          <w:szCs w:val="20"/>
          <w:lang w:val="en"/>
        </w:rPr>
        <w:t xml:space="preserve"> only need to be reported if applicable.</w:t>
      </w:r>
    </w:p>
    <w:p w14:paraId="3F926527" w14:textId="20894EB3" w:rsidR="002E7FF2" w:rsidRPr="00156766" w:rsidRDefault="002E7FF2" w:rsidP="00156766">
      <w:pPr>
        <w:pStyle w:val="NormalWeb"/>
        <w:numPr>
          <w:ilvl w:val="0"/>
          <w:numId w:val="9"/>
        </w:numPr>
        <w:spacing w:before="0" w:beforeAutospacing="0" w:after="0" w:afterAutospacing="0" w:line="276" w:lineRule="auto"/>
        <w:jc w:val="both"/>
        <w:divId w:val="1839298439"/>
        <w:rPr>
          <w:rFonts w:ascii="Arial" w:hAnsi="Arial" w:cs="Arial"/>
          <w:sz w:val="20"/>
          <w:szCs w:val="20"/>
          <w:lang w:val="en"/>
        </w:rPr>
      </w:pPr>
      <w:r w:rsidRPr="00156766">
        <w:rPr>
          <w:rFonts w:ascii="Arial" w:hAnsi="Arial" w:cs="Arial"/>
          <w:sz w:val="20"/>
          <w:szCs w:val="20"/>
          <w:lang w:val="en"/>
        </w:rPr>
        <w:t xml:space="preserve">Data elements designated as </w:t>
      </w:r>
      <w:r w:rsidRPr="00156766">
        <w:rPr>
          <w:rFonts w:ascii="Arial" w:hAnsi="Arial" w:cs="Arial"/>
          <w:sz w:val="20"/>
          <w:szCs w:val="20"/>
          <w:u w:val="single"/>
          <w:lang w:val="en"/>
        </w:rPr>
        <w:t>optional</w:t>
      </w:r>
      <w:r w:rsidRPr="00156766">
        <w:rPr>
          <w:rFonts w:ascii="Arial" w:hAnsi="Arial" w:cs="Arial"/>
          <w:sz w:val="20"/>
          <w:szCs w:val="20"/>
          <w:lang w:val="en"/>
        </w:rPr>
        <w:t xml:space="preserve"> are identified with “+”. Although not required for accreditation, they may be considered for reporting.</w:t>
      </w:r>
    </w:p>
    <w:p w14:paraId="6E3F670E" w14:textId="77777777" w:rsidR="002E7FF2" w:rsidRPr="003D236D" w:rsidRDefault="002E7FF2" w:rsidP="00156766">
      <w:pPr>
        <w:pStyle w:val="NormalWeb"/>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1161656C" w14:textId="77777777" w:rsidR="002E7FF2" w:rsidRPr="003D236D" w:rsidRDefault="002E7FF2" w:rsidP="00156766">
      <w:pPr>
        <w:pStyle w:val="NormalWeb"/>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 xml:space="preserve">Full accreditation requirements can be found on the CAP website under </w:t>
      </w:r>
      <w:hyperlink r:id="rId8" w:history="1">
        <w:r w:rsidRPr="003D236D">
          <w:rPr>
            <w:rStyle w:val="Hyperlink"/>
            <w:rFonts w:ascii="Arial" w:hAnsi="Arial" w:cs="Arial"/>
            <w:sz w:val="20"/>
            <w:szCs w:val="20"/>
            <w:lang w:val="en"/>
          </w:rPr>
          <w:t>Accreditation Checklists</w:t>
        </w:r>
      </w:hyperlink>
      <w:r w:rsidRPr="003D236D">
        <w:rPr>
          <w:rFonts w:ascii="Arial" w:hAnsi="Arial" w:cs="Arial"/>
          <w:sz w:val="20"/>
          <w:szCs w:val="20"/>
          <w:lang w:val="en"/>
        </w:rPr>
        <w:t>.</w:t>
      </w:r>
    </w:p>
    <w:p w14:paraId="607C91E9" w14:textId="77777777" w:rsidR="002E7FF2" w:rsidRPr="003D236D" w:rsidRDefault="002E7FF2" w:rsidP="00156766">
      <w:pPr>
        <w:pStyle w:val="NormalWeb"/>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3D236D">
          <w:rPr>
            <w:rStyle w:val="Hyperlink"/>
            <w:rFonts w:ascii="Arial" w:hAnsi="Arial" w:cs="Arial"/>
            <w:sz w:val="20"/>
            <w:szCs w:val="20"/>
            <w:lang w:val="en"/>
          </w:rPr>
          <w:t>website</w:t>
        </w:r>
      </w:hyperlink>
      <w:r w:rsidRPr="003D236D">
        <w:rPr>
          <w:rFonts w:ascii="Arial" w:hAnsi="Arial" w:cs="Arial"/>
          <w:sz w:val="20"/>
          <w:szCs w:val="20"/>
          <w:lang w:val="en"/>
        </w:rPr>
        <w:t>.</w:t>
      </w:r>
    </w:p>
    <w:p w14:paraId="39454D2B" w14:textId="77777777" w:rsidR="00156766" w:rsidRDefault="002E7FF2" w:rsidP="00156766">
      <w:pPr>
        <w:pStyle w:val="NormalWeb"/>
        <w:spacing w:before="0" w:beforeAutospacing="0" w:after="0" w:afterAutospacing="0" w:line="276" w:lineRule="auto"/>
        <w:jc w:val="both"/>
        <w:divId w:val="1839298439"/>
        <w:rPr>
          <w:rFonts w:ascii="Arial" w:hAnsi="Arial" w:cs="Arial"/>
          <w:sz w:val="20"/>
          <w:szCs w:val="20"/>
          <w:lang w:val="en"/>
        </w:rPr>
      </w:pPr>
      <w:r w:rsidRPr="003D236D">
        <w:rPr>
          <w:rStyle w:val="Emphasis"/>
          <w:rFonts w:ascii="Arial" w:hAnsi="Arial" w:cs="Arial"/>
          <w:sz w:val="20"/>
          <w:szCs w:val="20"/>
          <w:lang w:val="en"/>
        </w:rPr>
        <w:t>*Includes definitive primary cancer resection and pediatric biopsy tumor types.</w:t>
      </w:r>
    </w:p>
    <w:p w14:paraId="5FD35393" w14:textId="77777777" w:rsidR="00156766" w:rsidRDefault="00156766" w:rsidP="00156766">
      <w:pPr>
        <w:pStyle w:val="NormalWeb"/>
        <w:spacing w:before="0" w:beforeAutospacing="0" w:after="0" w:afterAutospacing="0" w:line="276" w:lineRule="auto"/>
        <w:jc w:val="both"/>
        <w:divId w:val="1839298439"/>
        <w:rPr>
          <w:rFonts w:ascii="Arial" w:hAnsi="Arial" w:cs="Arial"/>
          <w:sz w:val="20"/>
          <w:szCs w:val="20"/>
          <w:lang w:val="en"/>
        </w:rPr>
      </w:pPr>
    </w:p>
    <w:p w14:paraId="7CE1F765" w14:textId="32AE327A" w:rsidR="002E7FF2" w:rsidRPr="003D236D" w:rsidRDefault="002E7FF2" w:rsidP="00156766">
      <w:pPr>
        <w:pStyle w:val="NormalWeb"/>
        <w:spacing w:before="0" w:beforeAutospacing="0" w:after="0" w:afterAutospacing="0" w:line="276" w:lineRule="auto"/>
        <w:jc w:val="both"/>
        <w:divId w:val="1839298439"/>
        <w:rPr>
          <w:rFonts w:ascii="Arial" w:hAnsi="Arial" w:cs="Arial"/>
          <w:sz w:val="20"/>
          <w:szCs w:val="20"/>
          <w:lang w:val="en"/>
        </w:rPr>
      </w:pPr>
      <w:r w:rsidRPr="003D236D">
        <w:rPr>
          <w:rStyle w:val="Strong"/>
          <w:rFonts w:ascii="Arial" w:hAnsi="Arial" w:cs="Arial"/>
          <w:sz w:val="20"/>
          <w:szCs w:val="20"/>
          <w:lang w:val="en"/>
        </w:rPr>
        <w:t>Synoptic Reporting</w:t>
      </w:r>
    </w:p>
    <w:p w14:paraId="03DCC94B" w14:textId="77777777" w:rsidR="002E7FF2" w:rsidRPr="003D236D" w:rsidRDefault="002E7FF2" w:rsidP="00156766">
      <w:pPr>
        <w:pStyle w:val="NormalWeb"/>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4822EF6D" w14:textId="77777777" w:rsidR="002E7FF2" w:rsidRPr="003D236D" w:rsidRDefault="002E7FF2" w:rsidP="00156766">
      <w:pPr>
        <w:pStyle w:val="NormalWeb"/>
        <w:numPr>
          <w:ilvl w:val="0"/>
          <w:numId w:val="2"/>
        </w:numPr>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Data element: followed by its answer (response), outline format without the paired Data element: Response format is NOT considered synoptic.</w:t>
      </w:r>
    </w:p>
    <w:p w14:paraId="7F4816BD" w14:textId="77777777" w:rsidR="002E7FF2" w:rsidRPr="003D236D" w:rsidRDefault="002E7FF2" w:rsidP="00156766">
      <w:pPr>
        <w:pStyle w:val="NormalWeb"/>
        <w:numPr>
          <w:ilvl w:val="0"/>
          <w:numId w:val="2"/>
        </w:numPr>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B9D5151" w14:textId="77777777" w:rsidR="002E7FF2" w:rsidRPr="003D236D" w:rsidRDefault="002E7FF2" w:rsidP="00156766">
      <w:pPr>
        <w:pStyle w:val="NormalWeb"/>
        <w:numPr>
          <w:ilvl w:val="0"/>
          <w:numId w:val="2"/>
        </w:numPr>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2D453F42" w14:textId="77777777" w:rsidR="002E7FF2" w:rsidRPr="003D236D" w:rsidRDefault="002E7FF2" w:rsidP="00156766">
      <w:pPr>
        <w:pStyle w:val="NormalWeb"/>
        <w:numPr>
          <w:ilvl w:val="1"/>
          <w:numId w:val="2"/>
        </w:numPr>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Anatomic site or specimen, laterality, and procedure</w:t>
      </w:r>
    </w:p>
    <w:p w14:paraId="54988E9B" w14:textId="77777777" w:rsidR="002E7FF2" w:rsidRPr="003D236D" w:rsidRDefault="002E7FF2" w:rsidP="00156766">
      <w:pPr>
        <w:pStyle w:val="NormalWeb"/>
        <w:numPr>
          <w:ilvl w:val="1"/>
          <w:numId w:val="2"/>
        </w:numPr>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Pathologic Stage Classification (</w:t>
      </w:r>
      <w:proofErr w:type="spellStart"/>
      <w:r w:rsidRPr="003D236D">
        <w:rPr>
          <w:rFonts w:ascii="Arial" w:hAnsi="Arial" w:cs="Arial"/>
          <w:sz w:val="20"/>
          <w:szCs w:val="20"/>
          <w:lang w:val="en"/>
        </w:rPr>
        <w:t>pTNM</w:t>
      </w:r>
      <w:proofErr w:type="spellEnd"/>
      <w:r w:rsidRPr="003D236D">
        <w:rPr>
          <w:rFonts w:ascii="Arial" w:hAnsi="Arial" w:cs="Arial"/>
          <w:sz w:val="20"/>
          <w:szCs w:val="20"/>
          <w:lang w:val="en"/>
        </w:rPr>
        <w:t>) elements</w:t>
      </w:r>
    </w:p>
    <w:p w14:paraId="7BA3C305" w14:textId="77777777" w:rsidR="002E7FF2" w:rsidRPr="003D236D" w:rsidRDefault="002E7FF2" w:rsidP="00156766">
      <w:pPr>
        <w:pStyle w:val="NormalWeb"/>
        <w:numPr>
          <w:ilvl w:val="1"/>
          <w:numId w:val="2"/>
        </w:numPr>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 xml:space="preserve">Negative margins, </w:t>
      </w:r>
      <w:proofErr w:type="gramStart"/>
      <w:r w:rsidRPr="003D236D">
        <w:rPr>
          <w:rFonts w:ascii="Arial" w:hAnsi="Arial" w:cs="Arial"/>
          <w:sz w:val="20"/>
          <w:szCs w:val="20"/>
          <w:lang w:val="en"/>
        </w:rPr>
        <w:t>as long as</w:t>
      </w:r>
      <w:proofErr w:type="gramEnd"/>
      <w:r w:rsidRPr="003D236D">
        <w:rPr>
          <w:rFonts w:ascii="Arial" w:hAnsi="Arial" w:cs="Arial"/>
          <w:sz w:val="20"/>
          <w:szCs w:val="20"/>
          <w:lang w:val="en"/>
        </w:rPr>
        <w:t xml:space="preserve"> all negative margins are specifically enumerated where applicable</w:t>
      </w:r>
    </w:p>
    <w:p w14:paraId="547D9A8A" w14:textId="77777777" w:rsidR="002E7FF2" w:rsidRPr="003D236D" w:rsidRDefault="002E7FF2" w:rsidP="00156766">
      <w:pPr>
        <w:pStyle w:val="NormalWeb"/>
        <w:numPr>
          <w:ilvl w:val="0"/>
          <w:numId w:val="2"/>
        </w:numPr>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719E868F" w14:textId="52D338F1" w:rsidR="002E7FF2" w:rsidRPr="003D236D" w:rsidRDefault="002E7FF2" w:rsidP="00156766">
      <w:pPr>
        <w:pStyle w:val="NormalWeb"/>
        <w:numPr>
          <w:ilvl w:val="0"/>
          <w:numId w:val="2"/>
        </w:numPr>
        <w:spacing w:before="0" w:beforeAutospacing="0" w:after="0" w:afterAutospacing="0" w:line="276" w:lineRule="auto"/>
        <w:jc w:val="both"/>
        <w:divId w:val="1839298439"/>
        <w:rPr>
          <w:rFonts w:ascii="Arial" w:hAnsi="Arial" w:cs="Arial"/>
          <w:sz w:val="20"/>
          <w:szCs w:val="20"/>
          <w:lang w:val="en"/>
        </w:rPr>
      </w:pPr>
      <w:r w:rsidRPr="003D236D">
        <w:rPr>
          <w:rFonts w:ascii="Arial" w:hAnsi="Arial" w:cs="Arial"/>
          <w:sz w:val="20"/>
          <w:szCs w:val="20"/>
          <w:lang w:val="en"/>
        </w:rPr>
        <w:t xml:space="preserve">Organizations and pathologists may choose to list the required elements in any order, use additional methods </w:t>
      </w:r>
      <w:proofErr w:type="gramStart"/>
      <w:r w:rsidRPr="003D236D">
        <w:rPr>
          <w:rFonts w:ascii="Arial" w:hAnsi="Arial" w:cs="Arial"/>
          <w:sz w:val="20"/>
          <w:szCs w:val="20"/>
          <w:lang w:val="en"/>
        </w:rPr>
        <w:t>in order to</w:t>
      </w:r>
      <w:proofErr w:type="gramEnd"/>
      <w:r w:rsidRPr="003D236D">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i</w:t>
      </w:r>
      <w:r w:rsidR="00015E87" w:rsidRPr="003D236D">
        <w:rPr>
          <w:rFonts w:ascii="Arial" w:hAnsi="Arial" w:cs="Arial"/>
          <w:sz w:val="20"/>
          <w:szCs w:val="20"/>
          <w:lang w:val="en"/>
        </w:rPr>
        <w:t>.</w:t>
      </w:r>
      <w:r w:rsidRPr="003D236D">
        <w:rPr>
          <w:rFonts w:ascii="Arial" w:hAnsi="Arial" w:cs="Arial"/>
          <w:sz w:val="20"/>
          <w:szCs w:val="20"/>
          <w:lang w:val="en"/>
        </w:rPr>
        <w:t>e</w:t>
      </w:r>
      <w:r w:rsidR="00015E87" w:rsidRPr="003D236D">
        <w:rPr>
          <w:rFonts w:ascii="Arial" w:hAnsi="Arial" w:cs="Arial"/>
          <w:sz w:val="20"/>
          <w:szCs w:val="20"/>
          <w:lang w:val="en"/>
        </w:rPr>
        <w:t>.</w:t>
      </w:r>
      <w:r w:rsidRPr="003D236D">
        <w:rPr>
          <w:rFonts w:ascii="Arial" w:hAnsi="Arial" w:cs="Arial"/>
          <w:sz w:val="20"/>
          <w:szCs w:val="20"/>
          <w:lang w:val="en"/>
        </w:rPr>
        <w:t>, all required elements must be in the synoptic portion of the report in the format defined above.</w:t>
      </w:r>
    </w:p>
    <w:p w14:paraId="04CF1230" w14:textId="77777777" w:rsidR="00015E87" w:rsidRPr="003D236D" w:rsidRDefault="00015E87" w:rsidP="003D236D">
      <w:pPr>
        <w:spacing w:after="0" w:line="276" w:lineRule="auto"/>
        <w:divId w:val="655764673"/>
        <w:rPr>
          <w:rFonts w:ascii="Arial" w:eastAsia="Times New Roman" w:hAnsi="Arial" w:cs="Arial"/>
          <w:b/>
          <w:bCs/>
          <w:sz w:val="20"/>
          <w:szCs w:val="20"/>
          <w:u w:val="single"/>
          <w:lang w:val="en"/>
        </w:rPr>
      </w:pPr>
    </w:p>
    <w:p w14:paraId="7AB651F4" w14:textId="77777777" w:rsidR="00015E87" w:rsidRPr="003D236D" w:rsidRDefault="00015E87" w:rsidP="003D236D">
      <w:pPr>
        <w:spacing w:after="0" w:line="276" w:lineRule="auto"/>
        <w:divId w:val="655764673"/>
        <w:rPr>
          <w:rFonts w:ascii="Arial" w:eastAsia="Times New Roman" w:hAnsi="Arial" w:cs="Arial"/>
          <w:b/>
          <w:bCs/>
          <w:sz w:val="20"/>
          <w:szCs w:val="20"/>
          <w:u w:val="single"/>
          <w:lang w:val="en"/>
        </w:rPr>
      </w:pPr>
    </w:p>
    <w:p w14:paraId="361180CA" w14:textId="77777777" w:rsidR="00015E87" w:rsidRPr="003D236D" w:rsidRDefault="00015E87" w:rsidP="003D236D">
      <w:pPr>
        <w:spacing w:after="0" w:line="276" w:lineRule="auto"/>
        <w:divId w:val="655764673"/>
        <w:rPr>
          <w:rFonts w:ascii="Arial" w:eastAsia="Times New Roman" w:hAnsi="Arial" w:cs="Arial"/>
          <w:b/>
          <w:bCs/>
          <w:sz w:val="20"/>
          <w:szCs w:val="20"/>
          <w:u w:val="single"/>
          <w:lang w:val="en"/>
        </w:rPr>
      </w:pPr>
    </w:p>
    <w:p w14:paraId="452B6720" w14:textId="77777777" w:rsidR="00156766" w:rsidRDefault="00156766">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699D0166" w14:textId="2A70D1BF" w:rsidR="002E7FF2" w:rsidRPr="003D236D" w:rsidRDefault="002E7FF2" w:rsidP="003D236D">
      <w:pPr>
        <w:spacing w:after="0" w:line="276" w:lineRule="auto"/>
        <w:divId w:val="655764673"/>
        <w:rPr>
          <w:rFonts w:ascii="Arial" w:eastAsia="Times New Roman" w:hAnsi="Arial" w:cs="Arial"/>
          <w:b/>
          <w:bCs/>
          <w:sz w:val="20"/>
          <w:szCs w:val="20"/>
          <w:u w:val="single"/>
          <w:lang w:val="en"/>
        </w:rPr>
      </w:pPr>
      <w:r w:rsidRPr="003D236D">
        <w:rPr>
          <w:rFonts w:ascii="Arial" w:eastAsia="Times New Roman" w:hAnsi="Arial" w:cs="Arial"/>
          <w:b/>
          <w:bCs/>
          <w:sz w:val="20"/>
          <w:szCs w:val="20"/>
          <w:u w:val="single"/>
          <w:lang w:val="en"/>
        </w:rPr>
        <w:lastRenderedPageBreak/>
        <w:t>Summary of Changes</w:t>
      </w:r>
    </w:p>
    <w:p w14:paraId="474BA429" w14:textId="77777777" w:rsidR="002E7FF2" w:rsidRPr="003D236D" w:rsidRDefault="002E7FF2" w:rsidP="003D236D">
      <w:pPr>
        <w:pStyle w:val="NormalWeb"/>
        <w:spacing w:before="0" w:beforeAutospacing="0" w:after="0" w:afterAutospacing="0" w:line="276" w:lineRule="auto"/>
        <w:rPr>
          <w:rFonts w:ascii="Arial" w:hAnsi="Arial" w:cs="Arial"/>
          <w:sz w:val="20"/>
          <w:szCs w:val="20"/>
          <w:lang w:val="en"/>
        </w:rPr>
      </w:pPr>
      <w:r w:rsidRPr="003D236D">
        <w:rPr>
          <w:rStyle w:val="Strong"/>
          <w:rFonts w:ascii="Arial" w:hAnsi="Arial" w:cs="Arial"/>
          <w:sz w:val="20"/>
          <w:szCs w:val="20"/>
          <w:lang w:val="en"/>
        </w:rPr>
        <w:t>v 4.3.0.0</w:t>
      </w:r>
    </w:p>
    <w:p w14:paraId="3BE58745" w14:textId="77777777" w:rsidR="002E7FF2" w:rsidRPr="003D236D" w:rsidRDefault="002E7FF2" w:rsidP="003D236D">
      <w:pPr>
        <w:pStyle w:val="NormalWeb"/>
        <w:numPr>
          <w:ilvl w:val="0"/>
          <w:numId w:val="3"/>
        </w:numPr>
        <w:spacing w:before="0" w:beforeAutospacing="0" w:after="0" w:afterAutospacing="0" w:line="276" w:lineRule="auto"/>
        <w:rPr>
          <w:rFonts w:ascii="Arial" w:hAnsi="Arial" w:cs="Arial"/>
          <w:sz w:val="20"/>
          <w:szCs w:val="20"/>
          <w:lang w:val="en"/>
        </w:rPr>
      </w:pPr>
      <w:r w:rsidRPr="003D236D">
        <w:rPr>
          <w:rFonts w:ascii="Arial" w:hAnsi="Arial" w:cs="Arial"/>
          <w:sz w:val="20"/>
          <w:szCs w:val="20"/>
          <w:lang w:val="en"/>
        </w:rPr>
        <w:t>Updated Tumor Extent question</w:t>
      </w:r>
    </w:p>
    <w:p w14:paraId="2270AD2B" w14:textId="157A3AF5" w:rsidR="007C5FC9" w:rsidRPr="003D236D" w:rsidRDefault="007C5FC9" w:rsidP="003D236D">
      <w:pPr>
        <w:pStyle w:val="NormalWeb"/>
        <w:numPr>
          <w:ilvl w:val="0"/>
          <w:numId w:val="3"/>
        </w:numPr>
        <w:spacing w:before="0" w:beforeAutospacing="0" w:after="0" w:afterAutospacing="0" w:line="276" w:lineRule="auto"/>
        <w:rPr>
          <w:rFonts w:ascii="Arial" w:hAnsi="Arial" w:cs="Arial"/>
          <w:sz w:val="20"/>
          <w:szCs w:val="20"/>
          <w:lang w:val="en"/>
        </w:rPr>
      </w:pPr>
      <w:r w:rsidRPr="003D236D">
        <w:rPr>
          <w:rFonts w:ascii="Arial" w:hAnsi="Arial" w:cs="Arial"/>
          <w:sz w:val="20"/>
          <w:szCs w:val="20"/>
          <w:lang w:val="en"/>
        </w:rPr>
        <w:t xml:space="preserve">Minor update to </w:t>
      </w:r>
      <w:proofErr w:type="spellStart"/>
      <w:r w:rsidRPr="003D236D">
        <w:rPr>
          <w:rFonts w:ascii="Arial" w:hAnsi="Arial" w:cs="Arial"/>
          <w:sz w:val="20"/>
          <w:szCs w:val="20"/>
          <w:lang w:val="en"/>
        </w:rPr>
        <w:t>pT</w:t>
      </w:r>
      <w:proofErr w:type="spellEnd"/>
      <w:r w:rsidRPr="003D236D">
        <w:rPr>
          <w:rFonts w:ascii="Arial" w:hAnsi="Arial" w:cs="Arial"/>
          <w:sz w:val="20"/>
          <w:szCs w:val="20"/>
          <w:lang w:val="en"/>
        </w:rPr>
        <w:t xml:space="preserve"> staging</w:t>
      </w:r>
    </w:p>
    <w:p w14:paraId="6F833BC1" w14:textId="77777777" w:rsidR="002E7FF2" w:rsidRPr="003D236D" w:rsidRDefault="002E7FF2" w:rsidP="006C74CD">
      <w:pPr>
        <w:pageBreakBefore/>
        <w:pBdr>
          <w:bottom w:val="single" w:sz="4" w:space="1" w:color="auto"/>
        </w:pBd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lastRenderedPageBreak/>
        <w:t>Reporting Template</w:t>
      </w:r>
    </w:p>
    <w:p w14:paraId="1898453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b/>
          <w:bCs/>
          <w:sz w:val="20"/>
          <w:szCs w:val="20"/>
          <w:lang w:val="en"/>
        </w:rPr>
        <w:t xml:space="preserve">Protocol Posting Date: </w:t>
      </w:r>
      <w:r w:rsidRPr="003D236D">
        <w:rPr>
          <w:rFonts w:ascii="Arial" w:eastAsia="Times New Roman" w:hAnsi="Arial" w:cs="Arial"/>
          <w:sz w:val="20"/>
          <w:szCs w:val="20"/>
          <w:lang w:val="en"/>
        </w:rPr>
        <w:t xml:space="preserve">December 2024 </w:t>
      </w:r>
    </w:p>
    <w:p w14:paraId="24A40A40"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Select a single response unless otherwise indicated.</w:t>
      </w:r>
    </w:p>
    <w:p w14:paraId="442A06BA"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CASE SUMMARY: (URETHRA: Resection)  </w:t>
      </w:r>
    </w:p>
    <w:p w14:paraId="1B50E05E"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b/>
          <w:bCs/>
          <w:sz w:val="20"/>
          <w:szCs w:val="20"/>
          <w:lang w:val="en"/>
        </w:rPr>
        <w:t>Standard(s)</w:t>
      </w:r>
      <w:r w:rsidRPr="003D236D">
        <w:rPr>
          <w:rFonts w:ascii="Arial" w:eastAsia="Times New Roman" w:hAnsi="Arial" w:cs="Arial"/>
          <w:sz w:val="20"/>
          <w:szCs w:val="20"/>
          <w:lang w:val="en"/>
        </w:rPr>
        <w:t xml:space="preserve">: AJCC 8 </w:t>
      </w:r>
    </w:p>
    <w:p w14:paraId="08BC44FA"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Urethra  </w:t>
      </w:r>
    </w:p>
    <w:p w14:paraId="39AEE198"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05115598"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SPECIMEN  </w:t>
      </w:r>
    </w:p>
    <w:p w14:paraId="050D65BD"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6E04BC01"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Procedure  </w:t>
      </w:r>
    </w:p>
    <w:p w14:paraId="46AD62F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Partial urethrectomy  </w:t>
      </w:r>
    </w:p>
    <w:p w14:paraId="04BB1154"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Total urethrectomy  </w:t>
      </w:r>
    </w:p>
    <w:p w14:paraId="1794645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Urethrectomy with cystectomy  </w:t>
      </w:r>
    </w:p>
    <w:p w14:paraId="32DA002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Urethrectomy with </w:t>
      </w:r>
      <w:proofErr w:type="spellStart"/>
      <w:r w:rsidRPr="003D236D">
        <w:rPr>
          <w:rFonts w:ascii="Arial" w:eastAsia="Times New Roman" w:hAnsi="Arial" w:cs="Arial"/>
          <w:sz w:val="20"/>
          <w:szCs w:val="20"/>
          <w:lang w:val="en"/>
        </w:rPr>
        <w:t>cystoprostatectomy</w:t>
      </w:r>
      <w:proofErr w:type="spellEnd"/>
      <w:r w:rsidRPr="003D236D">
        <w:rPr>
          <w:rFonts w:ascii="Arial" w:eastAsia="Times New Roman" w:hAnsi="Arial" w:cs="Arial"/>
          <w:sz w:val="20"/>
          <w:szCs w:val="20"/>
          <w:lang w:val="en"/>
        </w:rPr>
        <w:t xml:space="preserve">  </w:t>
      </w:r>
    </w:p>
    <w:p w14:paraId="7044818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Urethrectomy with penectomy  </w:t>
      </w:r>
    </w:p>
    <w:p w14:paraId="0F29FC13"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Anterior exenteration  </w:t>
      </w:r>
    </w:p>
    <w:p w14:paraId="58B82B4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2C60725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specified  </w:t>
      </w:r>
    </w:p>
    <w:p w14:paraId="0B0E8A7C"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47E37097"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TUMOR  </w:t>
      </w:r>
    </w:p>
    <w:p w14:paraId="7B633DDF"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29499F3B" w14:textId="3FD37CAA"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+Tumor </w:t>
      </w:r>
      <w:r w:rsidR="00015E87" w:rsidRPr="003D236D">
        <w:rPr>
          <w:rFonts w:ascii="Arial" w:eastAsia="Times New Roman" w:hAnsi="Arial" w:cs="Arial"/>
          <w:b/>
          <w:bCs/>
          <w:sz w:val="20"/>
          <w:szCs w:val="20"/>
          <w:lang w:val="en"/>
        </w:rPr>
        <w:t>Site (</w:t>
      </w:r>
      <w:r w:rsidRPr="003D236D">
        <w:rPr>
          <w:rFonts w:ascii="Arial" w:eastAsia="Times New Roman" w:hAnsi="Arial" w:cs="Arial"/>
          <w:b/>
          <w:bCs/>
          <w:sz w:val="20"/>
          <w:szCs w:val="20"/>
          <w:lang w:val="en"/>
        </w:rPr>
        <w:t xml:space="preserve">select all that apply) </w:t>
      </w:r>
    </w:p>
    <w:p w14:paraId="086E60CC" w14:textId="77777777" w:rsidR="002E7FF2" w:rsidRPr="00156766" w:rsidRDefault="002E7FF2" w:rsidP="003D236D">
      <w:pPr>
        <w:spacing w:after="0" w:line="276" w:lineRule="auto"/>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Male Genital Organs  </w:t>
      </w:r>
    </w:p>
    <w:p w14:paraId="0D8414B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Penile urethra  </w:t>
      </w:r>
    </w:p>
    <w:p w14:paraId="1F1BFA44"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Bulbomembranous</w:t>
      </w:r>
      <w:proofErr w:type="spellEnd"/>
      <w:r w:rsidRPr="003D236D">
        <w:rPr>
          <w:rFonts w:ascii="Arial" w:eastAsia="Times New Roman" w:hAnsi="Arial" w:cs="Arial"/>
          <w:sz w:val="20"/>
          <w:szCs w:val="20"/>
          <w:lang w:val="en"/>
        </w:rPr>
        <w:t xml:space="preserve"> urethra  </w:t>
      </w:r>
    </w:p>
    <w:p w14:paraId="0F5CBC40"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Prostatic urethra  </w:t>
      </w:r>
    </w:p>
    <w:p w14:paraId="73AEA9E8" w14:textId="77777777" w:rsidR="002E7FF2" w:rsidRPr="00156766" w:rsidRDefault="002E7FF2" w:rsidP="003D236D">
      <w:pPr>
        <w:spacing w:after="0" w:line="276" w:lineRule="auto"/>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Female Genital Organs  </w:t>
      </w:r>
    </w:p>
    <w:p w14:paraId="0EB90E23"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Anterior urethra  </w:t>
      </w:r>
    </w:p>
    <w:p w14:paraId="6C601B1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Posterior urethra  </w:t>
      </w:r>
    </w:p>
    <w:p w14:paraId="3DFB70E2" w14:textId="77777777" w:rsidR="002E7FF2" w:rsidRPr="003D236D" w:rsidRDefault="002E7FF2" w:rsidP="003D236D">
      <w:pPr>
        <w:spacing w:after="0" w:line="276" w:lineRule="auto"/>
        <w:rPr>
          <w:rFonts w:ascii="Arial" w:eastAsia="Times New Roman" w:hAnsi="Arial" w:cs="Arial"/>
          <w:i/>
          <w:iCs/>
          <w:sz w:val="20"/>
          <w:szCs w:val="20"/>
          <w:lang w:val="en"/>
        </w:rPr>
      </w:pPr>
      <w:r w:rsidRPr="00156766">
        <w:rPr>
          <w:rFonts w:ascii="Arial" w:eastAsia="Times New Roman" w:hAnsi="Arial" w:cs="Arial"/>
          <w:i/>
          <w:iCs/>
          <w:sz w:val="16"/>
          <w:szCs w:val="16"/>
          <w:lang w:val="en"/>
        </w:rPr>
        <w:t xml:space="preserve">Other  </w:t>
      </w:r>
    </w:p>
    <w:p w14:paraId="722664F1"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Urethra, NOS: _________________ </w:t>
      </w:r>
    </w:p>
    <w:p w14:paraId="45FB5F65"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57878A9E"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Histologic Type (Note </w:t>
      </w:r>
      <w:hyperlink w:anchor="N12771" w:tgtFrame="_top" w:history="1">
        <w:r w:rsidRPr="003D236D">
          <w:rPr>
            <w:rStyle w:val="Hyperlink"/>
            <w:rFonts w:ascii="Arial" w:eastAsia="Times New Roman" w:hAnsi="Arial" w:cs="Arial"/>
            <w:b/>
            <w:bCs/>
            <w:sz w:val="20"/>
            <w:szCs w:val="20"/>
            <w:lang w:val="en"/>
          </w:rPr>
          <w:t>A</w:t>
        </w:r>
      </w:hyperlink>
      <w:r w:rsidRPr="003D236D">
        <w:rPr>
          <w:rFonts w:ascii="Arial" w:eastAsia="Times New Roman" w:hAnsi="Arial" w:cs="Arial"/>
          <w:b/>
          <w:bCs/>
          <w:sz w:val="20"/>
          <w:szCs w:val="20"/>
          <w:lang w:val="en"/>
        </w:rPr>
        <w:t xml:space="preserve">) (select all that apply) </w:t>
      </w:r>
    </w:p>
    <w:p w14:paraId="05DDC2F1" w14:textId="77777777" w:rsidR="002E7FF2" w:rsidRPr="003D236D" w:rsidRDefault="002E7FF2" w:rsidP="003D236D">
      <w:pPr>
        <w:spacing w:after="0" w:line="276" w:lineRule="auto"/>
        <w:rPr>
          <w:rFonts w:ascii="Arial" w:eastAsia="Times New Roman" w:hAnsi="Arial" w:cs="Arial"/>
          <w:i/>
          <w:iCs/>
          <w:sz w:val="20"/>
          <w:szCs w:val="20"/>
          <w:lang w:val="en"/>
        </w:rPr>
      </w:pPr>
      <w:r w:rsidRPr="00156766">
        <w:rPr>
          <w:rFonts w:ascii="Arial" w:eastAsia="Times New Roman" w:hAnsi="Arial" w:cs="Arial"/>
          <w:i/>
          <w:iCs/>
          <w:sz w:val="16"/>
          <w:szCs w:val="16"/>
          <w:lang w:val="en"/>
        </w:rPr>
        <w:t xml:space="preserve">Urothelial  </w:t>
      </w:r>
    </w:p>
    <w:p w14:paraId="278C4E7A"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Papillary urothelial carcinoma, noninvasive  </w:t>
      </w:r>
    </w:p>
    <w:p w14:paraId="4CAB5744"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Papillary urothelial carcinoma, invasive  </w:t>
      </w:r>
    </w:p>
    <w:p w14:paraId="643FA75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in situ  </w:t>
      </w:r>
    </w:p>
    <w:p w14:paraId="79039410"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invasive (conventional)  </w:t>
      </w:r>
    </w:p>
    <w:p w14:paraId="19541364"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micropapillary  </w:t>
      </w:r>
    </w:p>
    <w:p w14:paraId="4978944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nested  </w:t>
      </w:r>
    </w:p>
    <w:p w14:paraId="31DC72E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tubular and microcystic  </w:t>
      </w:r>
    </w:p>
    <w:p w14:paraId="7130FA55"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lymphoepithelioma-like  </w:t>
      </w:r>
    </w:p>
    <w:p w14:paraId="7F0076BA"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plasmacytoid  </w:t>
      </w:r>
    </w:p>
    <w:p w14:paraId="4FD7B47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w:t>
      </w:r>
      <w:proofErr w:type="spellStart"/>
      <w:r w:rsidRPr="003D236D">
        <w:rPr>
          <w:rFonts w:ascii="Arial" w:eastAsia="Times New Roman" w:hAnsi="Arial" w:cs="Arial"/>
          <w:sz w:val="20"/>
          <w:szCs w:val="20"/>
          <w:lang w:val="en"/>
        </w:rPr>
        <w:t>sarcomatoid</w:t>
      </w:r>
      <w:proofErr w:type="spellEnd"/>
      <w:r w:rsidRPr="003D236D">
        <w:rPr>
          <w:rFonts w:ascii="Arial" w:eastAsia="Times New Roman" w:hAnsi="Arial" w:cs="Arial"/>
          <w:sz w:val="20"/>
          <w:szCs w:val="20"/>
          <w:lang w:val="en"/>
        </w:rPr>
        <w:t xml:space="preserve">  </w:t>
      </w:r>
    </w:p>
    <w:p w14:paraId="2133B6B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giant cell  </w:t>
      </w:r>
    </w:p>
    <w:p w14:paraId="57F550C3"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poorly differentiated  </w:t>
      </w:r>
    </w:p>
    <w:p w14:paraId="7928313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lipid-rich  </w:t>
      </w:r>
    </w:p>
    <w:p w14:paraId="15F4E5CC"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lastRenderedPageBreak/>
        <w:t xml:space="preserve">___ Urothelial carcinoma, clear cell (glycogen-rich)  </w:t>
      </w:r>
    </w:p>
    <w:p w14:paraId="6F207C4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with squamous differentiation  </w:t>
      </w:r>
    </w:p>
    <w:p w14:paraId="4C4CA05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with glandular differentiation  </w:t>
      </w:r>
    </w:p>
    <w:p w14:paraId="32AFD67D"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with trophoblastic differentiation  </w:t>
      </w:r>
    </w:p>
    <w:p w14:paraId="1EC44BAF"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with Müllerian differentiation  </w:t>
      </w:r>
    </w:p>
    <w:p w14:paraId="6B983CFB" w14:textId="77777777" w:rsidR="002E7FF2" w:rsidRPr="00156766" w:rsidRDefault="002E7FF2" w:rsidP="003D236D">
      <w:pPr>
        <w:spacing w:after="0" w:line="276" w:lineRule="auto"/>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Squamous  </w:t>
      </w:r>
    </w:p>
    <w:p w14:paraId="4A68632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Squamous cell carcinoma  </w:t>
      </w:r>
    </w:p>
    <w:p w14:paraId="21B1375F"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Verrucous carcinoma  </w:t>
      </w:r>
    </w:p>
    <w:p w14:paraId="26A60DAE"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Squamous cell carcinoma in situ (no invasive carcinoma identified)  </w:t>
      </w:r>
    </w:p>
    <w:p w14:paraId="4B67A1B4"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HPV-associated squamous cell carcinoma  </w:t>
      </w:r>
    </w:p>
    <w:p w14:paraId="61B359E5" w14:textId="77777777" w:rsidR="002E7FF2" w:rsidRPr="003D236D" w:rsidRDefault="002E7FF2" w:rsidP="003D236D">
      <w:pPr>
        <w:spacing w:after="0" w:line="276" w:lineRule="auto"/>
        <w:rPr>
          <w:rFonts w:ascii="Arial" w:eastAsia="Times New Roman" w:hAnsi="Arial" w:cs="Arial"/>
          <w:i/>
          <w:iCs/>
          <w:sz w:val="20"/>
          <w:szCs w:val="20"/>
          <w:lang w:val="en"/>
        </w:rPr>
      </w:pPr>
      <w:r w:rsidRPr="00156766">
        <w:rPr>
          <w:rFonts w:ascii="Arial" w:eastAsia="Times New Roman" w:hAnsi="Arial" w:cs="Arial"/>
          <w:i/>
          <w:iCs/>
          <w:sz w:val="16"/>
          <w:szCs w:val="16"/>
          <w:lang w:val="en"/>
        </w:rPr>
        <w:t xml:space="preserve">Glandular  </w:t>
      </w:r>
    </w:p>
    <w:p w14:paraId="388C886C"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Adenocarcinoma, NOS  </w:t>
      </w:r>
    </w:p>
    <w:p w14:paraId="025A7619"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Adenocarcinoma, enteric  </w:t>
      </w:r>
    </w:p>
    <w:p w14:paraId="63714EE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Adenocarcinoma, mixed  </w:t>
      </w:r>
    </w:p>
    <w:p w14:paraId="0CED1279"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Adenocarcinoma, mucinous  </w:t>
      </w:r>
    </w:p>
    <w:p w14:paraId="7DEA5D8E"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Adenocarcinoma, signet-ring cell  </w:t>
      </w:r>
    </w:p>
    <w:p w14:paraId="23141A3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Adenocarcinoma in situ (no invasive carcinoma identified)  </w:t>
      </w:r>
    </w:p>
    <w:p w14:paraId="553F16D5" w14:textId="77777777" w:rsidR="002E7FF2" w:rsidRPr="003D236D" w:rsidRDefault="002E7FF2" w:rsidP="003D236D">
      <w:pPr>
        <w:spacing w:after="0" w:line="276" w:lineRule="auto"/>
        <w:rPr>
          <w:rFonts w:ascii="Arial" w:eastAsia="Times New Roman" w:hAnsi="Arial" w:cs="Arial"/>
          <w:i/>
          <w:iCs/>
          <w:sz w:val="20"/>
          <w:szCs w:val="20"/>
          <w:lang w:val="en"/>
        </w:rPr>
      </w:pPr>
      <w:r w:rsidRPr="00156766">
        <w:rPr>
          <w:rFonts w:ascii="Arial" w:eastAsia="Times New Roman" w:hAnsi="Arial" w:cs="Arial"/>
          <w:i/>
          <w:iCs/>
          <w:sz w:val="16"/>
          <w:szCs w:val="16"/>
          <w:lang w:val="en"/>
        </w:rPr>
        <w:t xml:space="preserve">Müllerian  </w:t>
      </w:r>
    </w:p>
    <w:p w14:paraId="705BDB91"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Clear cell adenocarcinoma  </w:t>
      </w:r>
    </w:p>
    <w:p w14:paraId="0F0342FD"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Endometrioid carcinoma  </w:t>
      </w:r>
    </w:p>
    <w:p w14:paraId="0B2D9A63" w14:textId="77777777" w:rsidR="002E7FF2" w:rsidRPr="003D236D" w:rsidRDefault="002E7FF2" w:rsidP="003D236D">
      <w:pPr>
        <w:spacing w:after="0" w:line="276" w:lineRule="auto"/>
        <w:rPr>
          <w:rFonts w:ascii="Arial" w:eastAsia="Times New Roman" w:hAnsi="Arial" w:cs="Arial"/>
          <w:i/>
          <w:iCs/>
          <w:sz w:val="20"/>
          <w:szCs w:val="20"/>
          <w:lang w:val="en"/>
        </w:rPr>
      </w:pPr>
      <w:r w:rsidRPr="00156766">
        <w:rPr>
          <w:rFonts w:ascii="Arial" w:eastAsia="Times New Roman" w:hAnsi="Arial" w:cs="Arial"/>
          <w:i/>
          <w:iCs/>
          <w:sz w:val="16"/>
          <w:szCs w:val="16"/>
          <w:lang w:val="en"/>
        </w:rPr>
        <w:t xml:space="preserve">Neuroendocrine  </w:t>
      </w:r>
    </w:p>
    <w:p w14:paraId="6F887D7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Small cell neuroendocrine carcinoma  </w:t>
      </w:r>
    </w:p>
    <w:p w14:paraId="62420C3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Large cell neuroendocrine carcinoma  </w:t>
      </w:r>
    </w:p>
    <w:p w14:paraId="1ADC10B9"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Well-differentiated neuroendocrine tumor  </w:t>
      </w:r>
    </w:p>
    <w:p w14:paraId="077A4228" w14:textId="77777777" w:rsidR="002E7FF2" w:rsidRPr="003D236D" w:rsidRDefault="002E7FF2" w:rsidP="003D236D">
      <w:pPr>
        <w:spacing w:after="0" w:line="276" w:lineRule="auto"/>
        <w:rPr>
          <w:rFonts w:ascii="Arial" w:eastAsia="Times New Roman" w:hAnsi="Arial" w:cs="Arial"/>
          <w:i/>
          <w:iCs/>
          <w:sz w:val="20"/>
          <w:szCs w:val="20"/>
          <w:lang w:val="en"/>
        </w:rPr>
      </w:pPr>
      <w:r w:rsidRPr="00156766">
        <w:rPr>
          <w:rFonts w:ascii="Arial" w:eastAsia="Times New Roman" w:hAnsi="Arial" w:cs="Arial"/>
          <w:i/>
          <w:iCs/>
          <w:sz w:val="16"/>
          <w:szCs w:val="16"/>
          <w:lang w:val="en"/>
        </w:rPr>
        <w:t xml:space="preserve">Other  </w:t>
      </w:r>
    </w:p>
    <w:p w14:paraId="7848ADCD"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Littre gland adenocarcinoma  </w:t>
      </w:r>
    </w:p>
    <w:p w14:paraId="1740974C"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Skene gland adenocarcinoma  </w:t>
      </w:r>
    </w:p>
    <w:p w14:paraId="23F901F9"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Cowper gland adenocarcinoma  </w:t>
      </w:r>
    </w:p>
    <w:p w14:paraId="22CD6C40"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histologic type not listed (specify): _________________ </w:t>
      </w:r>
    </w:p>
    <w:p w14:paraId="3DBE8EF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Carcinoma, type cannot be determined: _________________ </w:t>
      </w:r>
    </w:p>
    <w:p w14:paraId="527F9104" w14:textId="77777777" w:rsidR="002E7FF2" w:rsidRPr="003D236D" w:rsidRDefault="002E7FF2" w:rsidP="00AC0F11">
      <w:pPr>
        <w:spacing w:after="0" w:line="276" w:lineRule="auto"/>
        <w:ind w:left="240"/>
        <w:rPr>
          <w:rFonts w:ascii="Arial" w:eastAsia="Times New Roman" w:hAnsi="Arial" w:cs="Arial"/>
          <w:b/>
          <w:bCs/>
          <w:sz w:val="20"/>
          <w:szCs w:val="20"/>
          <w:lang w:val="en"/>
        </w:rPr>
      </w:pPr>
      <w:r w:rsidRPr="003D236D">
        <w:rPr>
          <w:rFonts w:ascii="Arial" w:eastAsia="Times New Roman" w:hAnsi="Arial" w:cs="Arial"/>
          <w:b/>
          <w:bCs/>
          <w:sz w:val="20"/>
          <w:szCs w:val="20"/>
          <w:lang w:val="en"/>
        </w:rPr>
        <w:t>+Specify Percentages of Histologic Subtypes and Divergent Differentiations Present (totaling 100</w:t>
      </w:r>
      <w:proofErr w:type="gramStart"/>
      <w:r w:rsidRPr="003D236D">
        <w:rPr>
          <w:rFonts w:ascii="Arial" w:eastAsia="Times New Roman" w:hAnsi="Arial" w:cs="Arial"/>
          <w:b/>
          <w:bCs/>
          <w:sz w:val="20"/>
          <w:szCs w:val="20"/>
          <w:lang w:val="en"/>
        </w:rPr>
        <w:t>%)#</w:t>
      </w:r>
      <w:proofErr w:type="gramEnd"/>
      <w:r w:rsidRPr="003D236D">
        <w:rPr>
          <w:rFonts w:ascii="Arial" w:eastAsia="Times New Roman" w:hAnsi="Arial" w:cs="Arial"/>
          <w:b/>
          <w:bCs/>
          <w:sz w:val="20"/>
          <w:szCs w:val="20"/>
          <w:lang w:val="en"/>
        </w:rPr>
        <w:t xml:space="preserve">  (select all that apply) </w:t>
      </w:r>
    </w:p>
    <w:p w14:paraId="02EB26E4" w14:textId="77777777" w:rsidR="002E7FF2" w:rsidRPr="00156766" w:rsidRDefault="002E7FF2" w:rsidP="003D236D">
      <w:pPr>
        <w:spacing w:after="0" w:line="276" w:lineRule="auto"/>
        <w:ind w:firstLine="24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 Applicable for mixed subtypes, divergent differentiations, and other carcinomas  </w:t>
      </w:r>
    </w:p>
    <w:p w14:paraId="123FA38A"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invasive (conventional): _________________ %</w:t>
      </w:r>
    </w:p>
    <w:p w14:paraId="2E71AD25"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micropapillary: _________________ %</w:t>
      </w:r>
    </w:p>
    <w:p w14:paraId="5A0C1DE9"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nested: _________________ %</w:t>
      </w:r>
    </w:p>
    <w:p w14:paraId="1DE459B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large nested: _________________ %</w:t>
      </w:r>
    </w:p>
    <w:p w14:paraId="5C51EAA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tubular and microcystic: _________________ %</w:t>
      </w:r>
    </w:p>
    <w:p w14:paraId="4DA35B69"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lymphoepithelioma-like: _________________ %</w:t>
      </w:r>
    </w:p>
    <w:p w14:paraId="0EF6B014"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plasmacytoid: _________________ %</w:t>
      </w:r>
    </w:p>
    <w:p w14:paraId="28CD9615"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carcinoma, </w:t>
      </w:r>
      <w:proofErr w:type="spellStart"/>
      <w:r w:rsidRPr="003D236D">
        <w:rPr>
          <w:rFonts w:ascii="Arial" w:eastAsia="Times New Roman" w:hAnsi="Arial" w:cs="Arial"/>
          <w:sz w:val="20"/>
          <w:szCs w:val="20"/>
          <w:lang w:val="en"/>
        </w:rPr>
        <w:t>sarcomatoid</w:t>
      </w:r>
      <w:proofErr w:type="spellEnd"/>
      <w:r w:rsidRPr="003D236D">
        <w:rPr>
          <w:rFonts w:ascii="Arial" w:eastAsia="Times New Roman" w:hAnsi="Arial" w:cs="Arial"/>
          <w:sz w:val="20"/>
          <w:szCs w:val="20"/>
          <w:lang w:val="en"/>
        </w:rPr>
        <w:t>: _________________ %</w:t>
      </w:r>
    </w:p>
    <w:p w14:paraId="72035A8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giant cell: _________________ %</w:t>
      </w:r>
    </w:p>
    <w:p w14:paraId="05B5B289"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poorly differentiated: _________________ %</w:t>
      </w:r>
    </w:p>
    <w:p w14:paraId="268EE70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Urothelial carcinoma, lipid-rich: _________________ %</w:t>
      </w:r>
    </w:p>
    <w:p w14:paraId="53427074"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Clear cell (glycogen-rich): _________________ %</w:t>
      </w:r>
    </w:p>
    <w:p w14:paraId="36E0FBB7"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Squamous differentiation: _________________ %</w:t>
      </w:r>
    </w:p>
    <w:p w14:paraId="702572B2"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Glandular (adenocarcinoma) differentiation: _________________ %</w:t>
      </w:r>
    </w:p>
    <w:p w14:paraId="67AE00F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lastRenderedPageBreak/>
        <w:t>___ Trophoblastic differentiation: _________________ %</w:t>
      </w:r>
    </w:p>
    <w:p w14:paraId="1968BA29"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Müllerian differentiation: _________________ %</w:t>
      </w:r>
    </w:p>
    <w:p w14:paraId="61BA7EF9"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Small cell neuroendocrine carcinoma: _________________ %</w:t>
      </w:r>
    </w:p>
    <w:p w14:paraId="4AA60C9E"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Large cell neuroendocrine carcinoma: _________________ %</w:t>
      </w:r>
    </w:p>
    <w:p w14:paraId="5F3EF465"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0D32AF38" w14:textId="77777777"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+Histologic Type Comment: _________________ </w:t>
      </w:r>
    </w:p>
    <w:p w14:paraId="6C78B9BA"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6E7A1239"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Histologic Grade (Note </w:t>
      </w:r>
      <w:hyperlink w:anchor="N12772" w:tgtFrame="_top" w:history="1">
        <w:r w:rsidRPr="003D236D">
          <w:rPr>
            <w:rStyle w:val="Hyperlink"/>
            <w:rFonts w:ascii="Arial" w:eastAsia="Times New Roman" w:hAnsi="Arial" w:cs="Arial"/>
            <w:b/>
            <w:bCs/>
            <w:sz w:val="20"/>
            <w:szCs w:val="20"/>
            <w:lang w:val="en"/>
          </w:rPr>
          <w:t>B</w:t>
        </w:r>
      </w:hyperlink>
      <w:r w:rsidRPr="003D236D">
        <w:rPr>
          <w:rFonts w:ascii="Arial" w:eastAsia="Times New Roman" w:hAnsi="Arial" w:cs="Arial"/>
          <w:b/>
          <w:bCs/>
          <w:sz w:val="20"/>
          <w:szCs w:val="20"/>
          <w:lang w:val="en"/>
        </w:rPr>
        <w:t xml:space="preserve">) </w:t>
      </w:r>
    </w:p>
    <w:p w14:paraId="5C1A0612" w14:textId="77777777" w:rsidR="002E7FF2" w:rsidRPr="00156766" w:rsidRDefault="002E7FF2" w:rsidP="003D236D">
      <w:pPr>
        <w:spacing w:after="0" w:line="276" w:lineRule="auto"/>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For urothelial carcinoma, other subtypes, or divergent differentiation  </w:t>
      </w:r>
    </w:p>
    <w:p w14:paraId="6D67D9FF"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Low-grade  </w:t>
      </w:r>
    </w:p>
    <w:p w14:paraId="4422F65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High-grade  </w:t>
      </w:r>
    </w:p>
    <w:p w14:paraId="0C510DE6" w14:textId="77777777" w:rsidR="002E7FF2" w:rsidRPr="00156766" w:rsidRDefault="002E7FF2" w:rsidP="003D236D">
      <w:pPr>
        <w:spacing w:after="0" w:line="276" w:lineRule="auto"/>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For squamous cell carcinoma or adenocarcinoma  </w:t>
      </w:r>
    </w:p>
    <w:p w14:paraId="1C8EDD11"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G1, well-differentiated  </w:t>
      </w:r>
    </w:p>
    <w:p w14:paraId="2FC3849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G2, moderately differentiated  </w:t>
      </w:r>
    </w:p>
    <w:p w14:paraId="7AC3075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G3, poorly differentiated  </w:t>
      </w:r>
    </w:p>
    <w:p w14:paraId="26FCCCE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GX, cannot be assessed: _________________ </w:t>
      </w:r>
    </w:p>
    <w:p w14:paraId="4B4D73FD" w14:textId="77777777" w:rsidR="002E7FF2" w:rsidRPr="003D236D" w:rsidRDefault="002E7FF2" w:rsidP="003D236D">
      <w:pPr>
        <w:spacing w:after="0" w:line="276" w:lineRule="auto"/>
        <w:rPr>
          <w:rFonts w:ascii="Arial" w:eastAsia="Times New Roman" w:hAnsi="Arial" w:cs="Arial"/>
          <w:i/>
          <w:iCs/>
          <w:sz w:val="20"/>
          <w:szCs w:val="20"/>
          <w:lang w:val="en"/>
        </w:rPr>
      </w:pPr>
      <w:r w:rsidRPr="00156766">
        <w:rPr>
          <w:rFonts w:ascii="Arial" w:eastAsia="Times New Roman" w:hAnsi="Arial" w:cs="Arial"/>
          <w:i/>
          <w:iCs/>
          <w:sz w:val="16"/>
          <w:szCs w:val="16"/>
          <w:lang w:val="en"/>
        </w:rPr>
        <w:t xml:space="preserve">Other  </w:t>
      </w:r>
    </w:p>
    <w:p w14:paraId="756781F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1EF2688E"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assessed: _________________ </w:t>
      </w:r>
    </w:p>
    <w:p w14:paraId="54A1D87D"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applicable: _________________ </w:t>
      </w:r>
    </w:p>
    <w:p w14:paraId="5FFB297F"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4173D12B"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+Tumor Size  </w:t>
      </w:r>
    </w:p>
    <w:p w14:paraId="132C24E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___ Greatest dimension in Centimeters (cm): _________________ cm</w:t>
      </w:r>
    </w:p>
    <w:p w14:paraId="1F909A4C" w14:textId="77777777"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+Additional Dimension in Centimeters (cm): ____ x ____ cm</w:t>
      </w:r>
    </w:p>
    <w:p w14:paraId="097C0A10" w14:textId="77777777"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+Additional Dimension in Centimeters (cm): ____ x ____ cm</w:t>
      </w:r>
    </w:p>
    <w:p w14:paraId="769AC0F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29EA4DBA"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1CB4ABD1"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Tumor Extent (Note </w:t>
      </w:r>
      <w:hyperlink w:anchor="N12773" w:tgtFrame="_top" w:history="1">
        <w:r w:rsidRPr="003D236D">
          <w:rPr>
            <w:rStyle w:val="Hyperlink"/>
            <w:rFonts w:ascii="Arial" w:eastAsia="Times New Roman" w:hAnsi="Arial" w:cs="Arial"/>
            <w:b/>
            <w:bCs/>
            <w:sz w:val="20"/>
            <w:szCs w:val="20"/>
            <w:lang w:val="en"/>
          </w:rPr>
          <w:t>C</w:t>
        </w:r>
      </w:hyperlink>
      <w:r w:rsidRPr="003D236D">
        <w:rPr>
          <w:rFonts w:ascii="Arial" w:eastAsia="Times New Roman" w:hAnsi="Arial" w:cs="Arial"/>
          <w:b/>
          <w:bCs/>
          <w:sz w:val="20"/>
          <w:szCs w:val="20"/>
          <w:lang w:val="en"/>
        </w:rPr>
        <w:t xml:space="preserve">) </w:t>
      </w:r>
    </w:p>
    <w:p w14:paraId="5A304332" w14:textId="77777777" w:rsidR="002E7FF2" w:rsidRPr="00156766" w:rsidRDefault="002E7FF2" w:rsidP="003D236D">
      <w:pPr>
        <w:spacing w:after="0" w:line="276" w:lineRule="auto"/>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Male  </w:t>
      </w:r>
    </w:p>
    <w:p w14:paraId="088EBFF1"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Carcinoma of penile and </w:t>
      </w:r>
      <w:proofErr w:type="spellStart"/>
      <w:r w:rsidRPr="003D236D">
        <w:rPr>
          <w:rFonts w:ascii="Arial" w:eastAsia="Times New Roman" w:hAnsi="Arial" w:cs="Arial"/>
          <w:sz w:val="20"/>
          <w:szCs w:val="20"/>
          <w:lang w:val="en"/>
        </w:rPr>
        <w:t>bulbomembranous</w:t>
      </w:r>
      <w:proofErr w:type="spellEnd"/>
      <w:r w:rsidRPr="003D236D">
        <w:rPr>
          <w:rFonts w:ascii="Arial" w:eastAsia="Times New Roman" w:hAnsi="Arial" w:cs="Arial"/>
          <w:sz w:val="20"/>
          <w:szCs w:val="20"/>
          <w:lang w:val="en"/>
        </w:rPr>
        <w:t xml:space="preserve"> urethra  </w:t>
      </w:r>
    </w:p>
    <w:p w14:paraId="67662DCE"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Noninvasive papillary urothelial carcinoma  </w:t>
      </w:r>
    </w:p>
    <w:p w14:paraId="55F82CF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Carcinoma in situ  </w:t>
      </w:r>
    </w:p>
    <w:p w14:paraId="2CE13C72"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Invades subepithelial connective tissue  </w:t>
      </w:r>
    </w:p>
    <w:p w14:paraId="57D8B6E8"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Invades adjacent structure(s)  </w:t>
      </w:r>
    </w:p>
    <w:p w14:paraId="2FEDC5CA"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Corpus spongiosum  </w:t>
      </w:r>
    </w:p>
    <w:p w14:paraId="4FC99240"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Periurethral muscle  </w:t>
      </w:r>
    </w:p>
    <w:p w14:paraId="02FC801D"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Tunica albuginea  </w:t>
      </w:r>
    </w:p>
    <w:p w14:paraId="2BCB8A5D"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Corpus cavernosum  </w:t>
      </w:r>
    </w:p>
    <w:p w14:paraId="3A87E39C"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Scrotum  </w:t>
      </w:r>
    </w:p>
    <w:p w14:paraId="0A33AFA4"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Urinary bladder wall  </w:t>
      </w:r>
    </w:p>
    <w:p w14:paraId="7BE5E37E"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Rectum  </w:t>
      </w:r>
    </w:p>
    <w:p w14:paraId="3D554C77"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0C63361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Carcinoma of prostatic urethra  </w:t>
      </w:r>
    </w:p>
    <w:p w14:paraId="551EE76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Noninvasive papillary urothelial carcinoma  </w:t>
      </w:r>
    </w:p>
    <w:p w14:paraId="1DA0F6A0"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Carcinoma in situ, involving prostatic urethra  </w:t>
      </w:r>
    </w:p>
    <w:p w14:paraId="43220A2D"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Carcinoma in situ, involving prostatic ducts  </w:t>
      </w:r>
    </w:p>
    <w:p w14:paraId="0BED4714"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Invades urethral subepithelial connective tissue immediately underlying the urothelium  </w:t>
      </w:r>
    </w:p>
    <w:p w14:paraId="6A7073F8" w14:textId="77777777" w:rsidR="00015E87"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lastRenderedPageBreak/>
        <w:t xml:space="preserve">___ Invades prostatic stroma surrounding ducts either by direct extension from the urothelial surface or </w:t>
      </w:r>
    </w:p>
    <w:p w14:paraId="28CC7EDE" w14:textId="5839AC7E" w:rsidR="002E7FF2" w:rsidRPr="003D236D" w:rsidRDefault="00015E87"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       </w:t>
      </w:r>
      <w:r w:rsidR="002E7FF2" w:rsidRPr="003D236D">
        <w:rPr>
          <w:rFonts w:ascii="Arial" w:eastAsia="Times New Roman" w:hAnsi="Arial" w:cs="Arial"/>
          <w:sz w:val="20"/>
          <w:szCs w:val="20"/>
          <w:lang w:val="en"/>
        </w:rPr>
        <w:t xml:space="preserve">by invasion from prostatic ducts  </w:t>
      </w:r>
    </w:p>
    <w:p w14:paraId="482BD1C1"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Invades periprostatic fat  </w:t>
      </w:r>
    </w:p>
    <w:p w14:paraId="541AC16A"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Invades adjacent structure(s)  </w:t>
      </w:r>
    </w:p>
    <w:p w14:paraId="217AD35B"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Extraprostatic</w:t>
      </w:r>
      <w:proofErr w:type="spellEnd"/>
      <w:r w:rsidRPr="003D236D">
        <w:rPr>
          <w:rFonts w:ascii="Arial" w:eastAsia="Times New Roman" w:hAnsi="Arial" w:cs="Arial"/>
          <w:sz w:val="20"/>
          <w:szCs w:val="20"/>
          <w:lang w:val="en"/>
        </w:rPr>
        <w:t xml:space="preserve"> invasion of the bladder wall  </w:t>
      </w:r>
    </w:p>
    <w:p w14:paraId="000B075B"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Extraprostatic</w:t>
      </w:r>
      <w:proofErr w:type="spellEnd"/>
      <w:r w:rsidRPr="003D236D">
        <w:rPr>
          <w:rFonts w:ascii="Arial" w:eastAsia="Times New Roman" w:hAnsi="Arial" w:cs="Arial"/>
          <w:sz w:val="20"/>
          <w:szCs w:val="20"/>
          <w:lang w:val="en"/>
        </w:rPr>
        <w:t xml:space="preserve"> invasion of seminal vesicle  </w:t>
      </w:r>
    </w:p>
    <w:p w14:paraId="4225D180"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Rectum  </w:t>
      </w:r>
    </w:p>
    <w:p w14:paraId="3FE2F21E"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006F4F7B" w14:textId="77777777" w:rsidR="002E7FF2" w:rsidRPr="00156766" w:rsidRDefault="002E7FF2" w:rsidP="003D236D">
      <w:pPr>
        <w:spacing w:after="0" w:line="276" w:lineRule="auto"/>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Female  </w:t>
      </w:r>
    </w:p>
    <w:p w14:paraId="4948C859"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Noninvasive urothelial papillary carcinoma  </w:t>
      </w:r>
    </w:p>
    <w:p w14:paraId="083ACDB0"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Carcinoma in situ  </w:t>
      </w:r>
    </w:p>
    <w:p w14:paraId="52F17F3A"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Invades subepithelial connective tissue  </w:t>
      </w:r>
    </w:p>
    <w:p w14:paraId="15AAA6F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Invades adjacent structure(s)  </w:t>
      </w:r>
    </w:p>
    <w:p w14:paraId="4ED34158"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Periurethral muscle (fibromuscular and adipose tissue)  </w:t>
      </w:r>
    </w:p>
    <w:p w14:paraId="197EA5F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Anterior vagina  </w:t>
      </w:r>
    </w:p>
    <w:p w14:paraId="2AB2864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Urinary bladder wall  </w:t>
      </w:r>
    </w:p>
    <w:p w14:paraId="1DD6CB9B"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Rectum  </w:t>
      </w:r>
    </w:p>
    <w:p w14:paraId="544DC369"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464E85A3" w14:textId="77777777" w:rsidR="002E7FF2" w:rsidRPr="003D236D" w:rsidRDefault="002E7FF2" w:rsidP="003D236D">
      <w:pPr>
        <w:spacing w:after="0" w:line="276" w:lineRule="auto"/>
        <w:rPr>
          <w:rFonts w:ascii="Arial" w:eastAsia="Times New Roman" w:hAnsi="Arial" w:cs="Arial"/>
          <w:i/>
          <w:iCs/>
          <w:sz w:val="20"/>
          <w:szCs w:val="20"/>
          <w:lang w:val="en"/>
        </w:rPr>
      </w:pPr>
      <w:r w:rsidRPr="00156766">
        <w:rPr>
          <w:rFonts w:ascii="Arial" w:eastAsia="Times New Roman" w:hAnsi="Arial" w:cs="Arial"/>
          <w:i/>
          <w:iCs/>
          <w:sz w:val="16"/>
          <w:szCs w:val="16"/>
          <w:lang w:val="en"/>
        </w:rPr>
        <w:t xml:space="preserve">Other  </w:t>
      </w:r>
    </w:p>
    <w:p w14:paraId="4D6986AC"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_________________ </w:t>
      </w:r>
    </w:p>
    <w:p w14:paraId="646040C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 evidence of primary tumor  </w:t>
      </w:r>
    </w:p>
    <w:p w14:paraId="5BA14F3B"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566974D5"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+Lymphatic and / or Vascular Invasion (Note </w:t>
      </w:r>
      <w:hyperlink w:anchor="N12776" w:tgtFrame="_top" w:history="1">
        <w:r w:rsidRPr="003D236D">
          <w:rPr>
            <w:rStyle w:val="Hyperlink"/>
            <w:rFonts w:ascii="Arial" w:eastAsia="Times New Roman" w:hAnsi="Arial" w:cs="Arial"/>
            <w:b/>
            <w:bCs/>
            <w:sz w:val="20"/>
            <w:szCs w:val="20"/>
            <w:lang w:val="en"/>
          </w:rPr>
          <w:t>D</w:t>
        </w:r>
      </w:hyperlink>
      <w:r w:rsidRPr="003D236D">
        <w:rPr>
          <w:rFonts w:ascii="Arial" w:eastAsia="Times New Roman" w:hAnsi="Arial" w:cs="Arial"/>
          <w:b/>
          <w:bCs/>
          <w:sz w:val="20"/>
          <w:szCs w:val="20"/>
          <w:lang w:val="en"/>
        </w:rPr>
        <w:t xml:space="preserve">) </w:t>
      </w:r>
    </w:p>
    <w:p w14:paraId="26B3E68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identified  </w:t>
      </w:r>
    </w:p>
    <w:p w14:paraId="5E9F5FA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Present  </w:t>
      </w:r>
    </w:p>
    <w:p w14:paraId="23261DC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_________________ </w:t>
      </w:r>
    </w:p>
    <w:p w14:paraId="08514266"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306CF422" w14:textId="5C6E88A4"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+Tumor </w:t>
      </w:r>
      <w:r w:rsidR="00015E87" w:rsidRPr="003D236D">
        <w:rPr>
          <w:rFonts w:ascii="Arial" w:eastAsia="Times New Roman" w:hAnsi="Arial" w:cs="Arial"/>
          <w:b/>
          <w:bCs/>
          <w:sz w:val="20"/>
          <w:szCs w:val="20"/>
          <w:lang w:val="en"/>
        </w:rPr>
        <w:t>Configuration (</w:t>
      </w:r>
      <w:r w:rsidRPr="003D236D">
        <w:rPr>
          <w:rFonts w:ascii="Arial" w:eastAsia="Times New Roman" w:hAnsi="Arial" w:cs="Arial"/>
          <w:b/>
          <w:bCs/>
          <w:sz w:val="20"/>
          <w:szCs w:val="20"/>
          <w:lang w:val="en"/>
        </w:rPr>
        <w:t xml:space="preserve">select all that apply) </w:t>
      </w:r>
    </w:p>
    <w:p w14:paraId="5EDE953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Papillary  </w:t>
      </w:r>
    </w:p>
    <w:p w14:paraId="1C0F492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Solid / nodule  </w:t>
      </w:r>
    </w:p>
    <w:p w14:paraId="117645C5"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Flat  </w:t>
      </w:r>
    </w:p>
    <w:p w14:paraId="015F5FED"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Ulcerated  </w:t>
      </w:r>
    </w:p>
    <w:p w14:paraId="42EFB3E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00D5969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_________________ </w:t>
      </w:r>
    </w:p>
    <w:p w14:paraId="1CFECC7D"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75F7A2A3"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+Tumor Comment: _________________ </w:t>
      </w:r>
    </w:p>
    <w:p w14:paraId="38273AA5"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54018BB4"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MARGINS (Notes </w:t>
      </w:r>
      <w:hyperlink w:anchor="N12774" w:tgtFrame="_top" w:history="1">
        <w:r w:rsidRPr="003D236D">
          <w:rPr>
            <w:rStyle w:val="Hyperlink"/>
            <w:rFonts w:ascii="Arial" w:eastAsia="Times New Roman" w:hAnsi="Arial" w:cs="Arial"/>
            <w:b/>
            <w:bCs/>
            <w:sz w:val="20"/>
            <w:szCs w:val="20"/>
            <w:lang w:val="en"/>
          </w:rPr>
          <w:t>E</w:t>
        </w:r>
      </w:hyperlink>
      <w:r w:rsidRPr="003D236D">
        <w:rPr>
          <w:rFonts w:ascii="Arial" w:eastAsia="Times New Roman" w:hAnsi="Arial" w:cs="Arial"/>
          <w:b/>
          <w:bCs/>
          <w:sz w:val="20"/>
          <w:szCs w:val="20"/>
          <w:lang w:val="en"/>
        </w:rPr>
        <w:t xml:space="preserve">, </w:t>
      </w:r>
      <w:hyperlink w:anchor="N12775" w:tgtFrame="_top" w:history="1">
        <w:r w:rsidRPr="003D236D">
          <w:rPr>
            <w:rStyle w:val="Hyperlink"/>
            <w:rFonts w:ascii="Arial" w:eastAsia="Times New Roman" w:hAnsi="Arial" w:cs="Arial"/>
            <w:b/>
            <w:bCs/>
            <w:sz w:val="20"/>
            <w:szCs w:val="20"/>
            <w:lang w:val="en"/>
          </w:rPr>
          <w:t>F</w:t>
        </w:r>
      </w:hyperlink>
      <w:r w:rsidRPr="003D236D">
        <w:rPr>
          <w:rFonts w:ascii="Arial" w:eastAsia="Times New Roman" w:hAnsi="Arial" w:cs="Arial"/>
          <w:b/>
          <w:bCs/>
          <w:sz w:val="20"/>
          <w:szCs w:val="20"/>
          <w:lang w:val="en"/>
        </w:rPr>
        <w:t xml:space="preserve">) </w:t>
      </w:r>
    </w:p>
    <w:p w14:paraId="5A596855"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33046CF5"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Margin Status for Invasive Carcinoma  </w:t>
      </w:r>
    </w:p>
    <w:p w14:paraId="4BD4B1F1"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All margins negative for invasive carcinoma  </w:t>
      </w:r>
    </w:p>
    <w:p w14:paraId="39BB5A92" w14:textId="2C534D30"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+Closest Margin(s) to Invasive </w:t>
      </w:r>
      <w:r w:rsidR="00015E87" w:rsidRPr="003D236D">
        <w:rPr>
          <w:rFonts w:ascii="Arial" w:eastAsia="Times New Roman" w:hAnsi="Arial" w:cs="Arial"/>
          <w:b/>
          <w:bCs/>
          <w:sz w:val="20"/>
          <w:szCs w:val="20"/>
          <w:lang w:val="en"/>
        </w:rPr>
        <w:t>Carcinoma (</w:t>
      </w:r>
      <w:r w:rsidRPr="003D236D">
        <w:rPr>
          <w:rFonts w:ascii="Arial" w:eastAsia="Times New Roman" w:hAnsi="Arial" w:cs="Arial"/>
          <w:b/>
          <w:bCs/>
          <w:sz w:val="20"/>
          <w:szCs w:val="20"/>
          <w:lang w:val="en"/>
        </w:rPr>
        <w:t xml:space="preserve">select all that apply) </w:t>
      </w:r>
    </w:p>
    <w:p w14:paraId="638E5BB8"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Proximal: _________________ </w:t>
      </w:r>
    </w:p>
    <w:p w14:paraId="67618306"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Distal: _________________ </w:t>
      </w:r>
    </w:p>
    <w:p w14:paraId="22EC6D9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Deep soft tissue: _________________ </w:t>
      </w:r>
    </w:p>
    <w:p w14:paraId="2BA0C533" w14:textId="77777777" w:rsidR="00015E87" w:rsidRPr="00156766" w:rsidRDefault="002E7FF2" w:rsidP="003D236D">
      <w:pPr>
        <w:spacing w:after="0" w:line="276" w:lineRule="auto"/>
        <w:ind w:firstLine="24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 If the specimen is received unoriented, precluding identification of margins as distal or proximal, it should be </w:t>
      </w:r>
    </w:p>
    <w:p w14:paraId="6334658F" w14:textId="12C506C1" w:rsidR="002E7FF2" w:rsidRPr="00156766" w:rsidRDefault="002E7FF2" w:rsidP="003D236D">
      <w:pPr>
        <w:spacing w:after="0" w:line="276" w:lineRule="auto"/>
        <w:ind w:firstLine="24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denoted here.  </w:t>
      </w:r>
    </w:p>
    <w:p w14:paraId="6C2911E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lastRenderedPageBreak/>
        <w:t xml:space="preserve">___ Other (specify)#: _________________ </w:t>
      </w:r>
    </w:p>
    <w:p w14:paraId="7EA023BA"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608796EC" w14:textId="77777777"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+Distance from Invasive Carcinoma to Closest Margin  </w:t>
      </w:r>
    </w:p>
    <w:p w14:paraId="4CB5BB6B" w14:textId="77777777" w:rsidR="002E7FF2" w:rsidRPr="00156766" w:rsidRDefault="002E7FF2" w:rsidP="003D236D">
      <w:pPr>
        <w:spacing w:after="0" w:line="276" w:lineRule="auto"/>
        <w:ind w:firstLine="24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Specify in Millimeters (mm)  </w:t>
      </w:r>
    </w:p>
    <w:p w14:paraId="72E3CFF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Exact distance: _________________ mm</w:t>
      </w:r>
    </w:p>
    <w:p w14:paraId="28AEE7C4"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Greater than: _________________ mm</w:t>
      </w:r>
    </w:p>
    <w:p w14:paraId="58FE0F5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At least (specify): _________________ mm</w:t>
      </w:r>
    </w:p>
    <w:p w14:paraId="25A02F5D"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Less than: _________________ mm</w:t>
      </w:r>
    </w:p>
    <w:p w14:paraId="0D45CEB1"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Less than 1 mm  </w:t>
      </w:r>
    </w:p>
    <w:p w14:paraId="4A170FDA"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71C7F6D5"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_________________ </w:t>
      </w:r>
    </w:p>
    <w:p w14:paraId="1F554503"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Invasive carcinoma present at margin  </w:t>
      </w:r>
    </w:p>
    <w:p w14:paraId="254552D7" w14:textId="66B91FAD"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Margin(s) Involved by Invasive </w:t>
      </w:r>
      <w:r w:rsidR="00015E87" w:rsidRPr="003D236D">
        <w:rPr>
          <w:rFonts w:ascii="Arial" w:eastAsia="Times New Roman" w:hAnsi="Arial" w:cs="Arial"/>
          <w:b/>
          <w:bCs/>
          <w:sz w:val="20"/>
          <w:szCs w:val="20"/>
          <w:lang w:val="en"/>
        </w:rPr>
        <w:t>Carcinoma (</w:t>
      </w:r>
      <w:r w:rsidRPr="003D236D">
        <w:rPr>
          <w:rFonts w:ascii="Arial" w:eastAsia="Times New Roman" w:hAnsi="Arial" w:cs="Arial"/>
          <w:b/>
          <w:bCs/>
          <w:sz w:val="20"/>
          <w:szCs w:val="20"/>
          <w:lang w:val="en"/>
        </w:rPr>
        <w:t xml:space="preserve">select all that apply) </w:t>
      </w:r>
    </w:p>
    <w:p w14:paraId="6F87D845"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Proximal: _________________ </w:t>
      </w:r>
    </w:p>
    <w:p w14:paraId="4980CAE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Distal: _________________ </w:t>
      </w:r>
    </w:p>
    <w:p w14:paraId="6CF5A350" w14:textId="1AD7831D"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Deep </w:t>
      </w:r>
      <w:r w:rsidR="00BB3CB6" w:rsidRPr="003D236D">
        <w:rPr>
          <w:rFonts w:ascii="Arial" w:eastAsia="Times New Roman" w:hAnsi="Arial" w:cs="Arial"/>
          <w:sz w:val="20"/>
          <w:szCs w:val="20"/>
          <w:lang w:val="en"/>
        </w:rPr>
        <w:t>s</w:t>
      </w:r>
      <w:r w:rsidRPr="003D236D">
        <w:rPr>
          <w:rFonts w:ascii="Arial" w:eastAsia="Times New Roman" w:hAnsi="Arial" w:cs="Arial"/>
          <w:sz w:val="20"/>
          <w:szCs w:val="20"/>
          <w:lang w:val="en"/>
        </w:rPr>
        <w:t xml:space="preserve">oft </w:t>
      </w:r>
      <w:r w:rsidR="00BB3CB6" w:rsidRPr="003D236D">
        <w:rPr>
          <w:rFonts w:ascii="Arial" w:eastAsia="Times New Roman" w:hAnsi="Arial" w:cs="Arial"/>
          <w:sz w:val="20"/>
          <w:szCs w:val="20"/>
          <w:lang w:val="en"/>
        </w:rPr>
        <w:t>t</w:t>
      </w:r>
      <w:r w:rsidRPr="003D236D">
        <w:rPr>
          <w:rFonts w:ascii="Arial" w:eastAsia="Times New Roman" w:hAnsi="Arial" w:cs="Arial"/>
          <w:sz w:val="20"/>
          <w:szCs w:val="20"/>
          <w:lang w:val="en"/>
        </w:rPr>
        <w:t xml:space="preserve">issue: _________________ </w:t>
      </w:r>
    </w:p>
    <w:p w14:paraId="26871D44" w14:textId="77777777" w:rsidR="002E7FF2" w:rsidRPr="00156766" w:rsidRDefault="002E7FF2" w:rsidP="003D236D">
      <w:pPr>
        <w:spacing w:after="0" w:line="276" w:lineRule="auto"/>
        <w:ind w:firstLine="24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 If the specimen is received unoriented, precluding identification of margins as distal or proximal, it should be denoted here.  </w:t>
      </w:r>
    </w:p>
    <w:p w14:paraId="287A6E14"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7BDDCDD4"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072E32AF"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125B1003"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4A81EB8D"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applicable  </w:t>
      </w:r>
    </w:p>
    <w:p w14:paraId="75365D5B"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41A863CB"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Margin Status for Carcinoma in Situ / Noninvasive Urothelial Carcinoma  </w:t>
      </w:r>
    </w:p>
    <w:p w14:paraId="740946C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All margins negative for carcinoma in situ / noninvasive urothelial carcinoma  </w:t>
      </w:r>
    </w:p>
    <w:p w14:paraId="5FF0BAB1" w14:textId="77777777" w:rsidR="00015E87"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+Closest Margin(s) to Carcinoma in Situ / Noninvasive Urothelial </w:t>
      </w:r>
      <w:r w:rsidR="00015E87" w:rsidRPr="003D236D">
        <w:rPr>
          <w:rFonts w:ascii="Arial" w:eastAsia="Times New Roman" w:hAnsi="Arial" w:cs="Arial"/>
          <w:b/>
          <w:bCs/>
          <w:sz w:val="20"/>
          <w:szCs w:val="20"/>
          <w:lang w:val="en"/>
        </w:rPr>
        <w:t>Carcinoma (</w:t>
      </w:r>
      <w:r w:rsidRPr="003D236D">
        <w:rPr>
          <w:rFonts w:ascii="Arial" w:eastAsia="Times New Roman" w:hAnsi="Arial" w:cs="Arial"/>
          <w:b/>
          <w:bCs/>
          <w:sz w:val="20"/>
          <w:szCs w:val="20"/>
          <w:lang w:val="en"/>
        </w:rPr>
        <w:t xml:space="preserve">select all that </w:t>
      </w:r>
    </w:p>
    <w:p w14:paraId="22ED0694" w14:textId="3F19E847"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apply) </w:t>
      </w:r>
    </w:p>
    <w:p w14:paraId="7A221DED"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Proximal: _________________ </w:t>
      </w:r>
    </w:p>
    <w:p w14:paraId="09E2F5DA"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Distal: _________________ </w:t>
      </w:r>
    </w:p>
    <w:p w14:paraId="257DEF09" w14:textId="77777777" w:rsidR="00015E87" w:rsidRPr="00156766" w:rsidRDefault="002E7FF2" w:rsidP="003D236D">
      <w:pPr>
        <w:spacing w:after="0" w:line="276" w:lineRule="auto"/>
        <w:ind w:firstLine="24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 If the specimen is received unoriented, precluding identification of margins as distal or proximal, it should be </w:t>
      </w:r>
    </w:p>
    <w:p w14:paraId="62FE5D46" w14:textId="3136FC68" w:rsidR="002E7FF2" w:rsidRPr="00156766" w:rsidRDefault="002E7FF2" w:rsidP="003D236D">
      <w:pPr>
        <w:spacing w:after="0" w:line="276" w:lineRule="auto"/>
        <w:ind w:firstLine="24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denoted here.  </w:t>
      </w:r>
    </w:p>
    <w:p w14:paraId="534D1F4B"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50B66A6B"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011D737A" w14:textId="77777777"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+Distance from Carcinoma in Situ / Noninvasive Urothelial Carcinoma to Closest Margin  </w:t>
      </w:r>
    </w:p>
    <w:p w14:paraId="61E3B24F" w14:textId="77777777" w:rsidR="002E7FF2" w:rsidRPr="003D236D" w:rsidRDefault="002E7FF2" w:rsidP="003D236D">
      <w:pPr>
        <w:spacing w:after="0" w:line="276" w:lineRule="auto"/>
        <w:ind w:firstLine="240"/>
        <w:rPr>
          <w:rFonts w:ascii="Arial" w:eastAsia="Times New Roman" w:hAnsi="Arial" w:cs="Arial"/>
          <w:i/>
          <w:iCs/>
          <w:sz w:val="20"/>
          <w:szCs w:val="20"/>
          <w:lang w:val="en"/>
        </w:rPr>
      </w:pPr>
      <w:r w:rsidRPr="003D236D">
        <w:rPr>
          <w:rFonts w:ascii="Arial" w:eastAsia="Times New Roman" w:hAnsi="Arial" w:cs="Arial"/>
          <w:i/>
          <w:iCs/>
          <w:sz w:val="20"/>
          <w:szCs w:val="20"/>
          <w:lang w:val="en"/>
        </w:rPr>
        <w:t xml:space="preserve">Specify in Millimeters (mm)  </w:t>
      </w:r>
    </w:p>
    <w:p w14:paraId="773C7A3B"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Exact distance: _________________ mm</w:t>
      </w:r>
    </w:p>
    <w:p w14:paraId="662A2690"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Greater than: _________________ mm</w:t>
      </w:r>
    </w:p>
    <w:p w14:paraId="7A164956"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At least (specify): _________________ mm</w:t>
      </w:r>
    </w:p>
    <w:p w14:paraId="44085F14"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Less than: _________________ mm</w:t>
      </w:r>
    </w:p>
    <w:p w14:paraId="10345F68"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Less than 1 mm  </w:t>
      </w:r>
    </w:p>
    <w:p w14:paraId="443CC3CA"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6A30004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_________________ </w:t>
      </w:r>
    </w:p>
    <w:p w14:paraId="4E86E90C"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Carcinoma in situ / noninvasive urothelial carcinoma present at margin  </w:t>
      </w:r>
    </w:p>
    <w:p w14:paraId="5A2696D4" w14:textId="77777777" w:rsidR="00DA58C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Margin(s) Involved by Carcinoma in Situ / Noninvasive Urothelial </w:t>
      </w:r>
      <w:r w:rsidR="00DA58C2" w:rsidRPr="003D236D">
        <w:rPr>
          <w:rFonts w:ascii="Arial" w:eastAsia="Times New Roman" w:hAnsi="Arial" w:cs="Arial"/>
          <w:b/>
          <w:bCs/>
          <w:sz w:val="20"/>
          <w:szCs w:val="20"/>
          <w:lang w:val="en"/>
        </w:rPr>
        <w:t>Carcinoma (</w:t>
      </w:r>
      <w:r w:rsidRPr="003D236D">
        <w:rPr>
          <w:rFonts w:ascii="Arial" w:eastAsia="Times New Roman" w:hAnsi="Arial" w:cs="Arial"/>
          <w:b/>
          <w:bCs/>
          <w:sz w:val="20"/>
          <w:szCs w:val="20"/>
          <w:lang w:val="en"/>
        </w:rPr>
        <w:t xml:space="preserve">select all that </w:t>
      </w:r>
    </w:p>
    <w:p w14:paraId="28A761FA" w14:textId="73ECAFF1"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apply) </w:t>
      </w:r>
    </w:p>
    <w:p w14:paraId="38668DE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Proximal: _________________ </w:t>
      </w:r>
    </w:p>
    <w:p w14:paraId="515DFDAD"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Distal: _________________ </w:t>
      </w:r>
    </w:p>
    <w:p w14:paraId="488A931C" w14:textId="77777777" w:rsidR="00DA58C2" w:rsidRPr="00156766" w:rsidRDefault="002E7FF2" w:rsidP="003D236D">
      <w:pPr>
        <w:spacing w:after="0" w:line="276" w:lineRule="auto"/>
        <w:ind w:firstLine="240"/>
        <w:rPr>
          <w:rFonts w:ascii="Arial" w:eastAsia="Times New Roman" w:hAnsi="Arial" w:cs="Arial"/>
          <w:i/>
          <w:iCs/>
          <w:sz w:val="16"/>
          <w:szCs w:val="16"/>
          <w:lang w:val="en"/>
        </w:rPr>
      </w:pPr>
      <w:r w:rsidRPr="00156766">
        <w:rPr>
          <w:rFonts w:ascii="Arial" w:eastAsia="Times New Roman" w:hAnsi="Arial" w:cs="Arial"/>
          <w:i/>
          <w:iCs/>
          <w:sz w:val="16"/>
          <w:szCs w:val="16"/>
          <w:lang w:val="en"/>
        </w:rPr>
        <w:lastRenderedPageBreak/>
        <w:t># If the specimen is received unoriented, precluding identification of margins as distal or proximal, it should be</w:t>
      </w:r>
    </w:p>
    <w:p w14:paraId="1DD9C93D" w14:textId="15751A9C" w:rsidR="002E7FF2" w:rsidRPr="00156766" w:rsidRDefault="002E7FF2" w:rsidP="003D236D">
      <w:pPr>
        <w:spacing w:after="0" w:line="276" w:lineRule="auto"/>
        <w:ind w:firstLine="24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 denoted here.  </w:t>
      </w:r>
    </w:p>
    <w:p w14:paraId="4709F882"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648F7AC7"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6F65FF2E"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36FB6E3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66BFFA09"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applicable  </w:t>
      </w:r>
    </w:p>
    <w:p w14:paraId="6DE8251A"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7DE43D9E"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+Margin Comment: _________________ </w:t>
      </w:r>
    </w:p>
    <w:p w14:paraId="381CDB3F"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4613DBAD"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REGIONAL LYMPH NODES  </w:t>
      </w:r>
    </w:p>
    <w:p w14:paraId="02DF42E2"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4A159312"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Regional Lymph Node Status  </w:t>
      </w:r>
    </w:p>
    <w:p w14:paraId="38B7F18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applicable (no regional lymph nodes submitted or found)  </w:t>
      </w:r>
    </w:p>
    <w:p w14:paraId="03B8DC2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Regional lymph nodes present  </w:t>
      </w:r>
    </w:p>
    <w:p w14:paraId="65E26210"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All regional lymph nodes negative for tumor  </w:t>
      </w:r>
    </w:p>
    <w:p w14:paraId="38D8EBD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Tumor present in regional lymph node(s)  </w:t>
      </w:r>
    </w:p>
    <w:p w14:paraId="74DD2DE9" w14:textId="77777777" w:rsidR="002E7FF2" w:rsidRPr="003D236D" w:rsidRDefault="002E7FF2" w:rsidP="003D236D">
      <w:pPr>
        <w:spacing w:after="0" w:line="276" w:lineRule="auto"/>
        <w:ind w:firstLine="48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Number of Lymph Nodes with Tumor  </w:t>
      </w:r>
    </w:p>
    <w:p w14:paraId="64373F6D"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Exact number (specify): _________________ </w:t>
      </w:r>
    </w:p>
    <w:p w14:paraId="36891523"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At least (specify): _________________ </w:t>
      </w:r>
    </w:p>
    <w:p w14:paraId="43FC9FB4"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4D879AE0"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664D5F16" w14:textId="77777777" w:rsidR="002E7FF2" w:rsidRPr="003D236D" w:rsidRDefault="002E7FF2" w:rsidP="003D236D">
      <w:pPr>
        <w:spacing w:after="0" w:line="276" w:lineRule="auto"/>
        <w:ind w:firstLine="48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+Size of Largest Nodal Metastatic Deposit  </w:t>
      </w:r>
    </w:p>
    <w:p w14:paraId="4145B56B" w14:textId="77777777" w:rsidR="002E7FF2" w:rsidRPr="00156766" w:rsidRDefault="002E7FF2" w:rsidP="003D236D">
      <w:pPr>
        <w:spacing w:after="0" w:line="276" w:lineRule="auto"/>
        <w:ind w:firstLine="48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Specify in Centimeters (cm)  </w:t>
      </w:r>
    </w:p>
    <w:p w14:paraId="2A4DAF53"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___ Exact size: _________________ cm</w:t>
      </w:r>
    </w:p>
    <w:p w14:paraId="014BDABF"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___ At least (specify): _________________ cm</w:t>
      </w:r>
    </w:p>
    <w:p w14:paraId="561391D3"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___ Greater than: _________________ cm</w:t>
      </w:r>
    </w:p>
    <w:p w14:paraId="47CE2D96"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___ Less than: _________________ cm</w:t>
      </w:r>
    </w:p>
    <w:p w14:paraId="4BB7A1F1"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5ECC7B35"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659F863B" w14:textId="77777777" w:rsidR="002E7FF2" w:rsidRPr="003D236D" w:rsidRDefault="002E7FF2" w:rsidP="003D236D">
      <w:pPr>
        <w:spacing w:after="0" w:line="276" w:lineRule="auto"/>
        <w:ind w:firstLine="48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+Nodal Site with Largest Metastatic Deposit (specify site): _________________ </w:t>
      </w:r>
    </w:p>
    <w:p w14:paraId="33ED6771" w14:textId="77777777" w:rsidR="002E7FF2" w:rsidRPr="003D236D" w:rsidRDefault="002E7FF2" w:rsidP="003D236D">
      <w:pPr>
        <w:spacing w:after="0" w:line="276" w:lineRule="auto"/>
        <w:ind w:firstLine="48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+Size of Largest Lymph Node with Tumor  </w:t>
      </w:r>
    </w:p>
    <w:p w14:paraId="35A62402" w14:textId="77777777" w:rsidR="002E7FF2" w:rsidRPr="00156766" w:rsidRDefault="002E7FF2" w:rsidP="003D236D">
      <w:pPr>
        <w:spacing w:after="0" w:line="276" w:lineRule="auto"/>
        <w:ind w:firstLine="480"/>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Specify in Centimeters (cm)  </w:t>
      </w:r>
    </w:p>
    <w:p w14:paraId="41C01EEB"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___ Exact size: _________________ cm</w:t>
      </w:r>
    </w:p>
    <w:p w14:paraId="026EEE13"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___ At least (specify): _________________ cm</w:t>
      </w:r>
    </w:p>
    <w:p w14:paraId="74AFF410"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___ Greater than: _________________ cm</w:t>
      </w:r>
    </w:p>
    <w:p w14:paraId="1D330D9E"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___ Less than: _________________ cm</w:t>
      </w:r>
    </w:p>
    <w:p w14:paraId="4A9E1DEC"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2EEEB111"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160B93D9" w14:textId="77777777" w:rsidR="002E7FF2" w:rsidRPr="003D236D" w:rsidRDefault="002E7FF2" w:rsidP="003D236D">
      <w:pPr>
        <w:spacing w:after="0" w:line="276" w:lineRule="auto"/>
        <w:ind w:firstLine="480"/>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+Largest Lymph Node with Tumor (specify site): _________________ </w:t>
      </w:r>
    </w:p>
    <w:p w14:paraId="5533A7EC" w14:textId="77777777" w:rsidR="002E7FF2" w:rsidRPr="003D236D" w:rsidRDefault="002E7FF2" w:rsidP="003D236D">
      <w:pPr>
        <w:spacing w:after="0" w:line="276" w:lineRule="auto"/>
        <w:ind w:firstLine="480"/>
        <w:rPr>
          <w:rFonts w:ascii="Arial" w:eastAsia="Times New Roman" w:hAnsi="Arial" w:cs="Arial"/>
          <w:b/>
          <w:bCs/>
          <w:sz w:val="20"/>
          <w:szCs w:val="20"/>
          <w:lang w:val="en"/>
        </w:rPr>
      </w:pPr>
      <w:r w:rsidRPr="003D236D">
        <w:rPr>
          <w:rFonts w:ascii="Arial" w:eastAsia="Times New Roman" w:hAnsi="Arial" w:cs="Arial"/>
          <w:b/>
          <w:bCs/>
          <w:sz w:val="20"/>
          <w:szCs w:val="20"/>
          <w:lang w:val="en"/>
        </w:rPr>
        <w:t>+</w:t>
      </w:r>
      <w:proofErr w:type="spellStart"/>
      <w:r w:rsidRPr="003D236D">
        <w:rPr>
          <w:rFonts w:ascii="Arial" w:eastAsia="Times New Roman" w:hAnsi="Arial" w:cs="Arial"/>
          <w:b/>
          <w:bCs/>
          <w:sz w:val="20"/>
          <w:szCs w:val="20"/>
          <w:lang w:val="en"/>
        </w:rPr>
        <w:t>Extranodal</w:t>
      </w:r>
      <w:proofErr w:type="spellEnd"/>
      <w:r w:rsidRPr="003D236D">
        <w:rPr>
          <w:rFonts w:ascii="Arial" w:eastAsia="Times New Roman" w:hAnsi="Arial" w:cs="Arial"/>
          <w:b/>
          <w:bCs/>
          <w:sz w:val="20"/>
          <w:szCs w:val="20"/>
          <w:lang w:val="en"/>
        </w:rPr>
        <w:t xml:space="preserve"> Extension (ENE)  </w:t>
      </w:r>
    </w:p>
    <w:p w14:paraId="39BDFC80"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Not identified  </w:t>
      </w:r>
    </w:p>
    <w:p w14:paraId="488C8654"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Present  </w:t>
      </w:r>
    </w:p>
    <w:p w14:paraId="520A1776" w14:textId="77777777" w:rsidR="002E7FF2" w:rsidRPr="003D236D" w:rsidRDefault="002E7FF2" w:rsidP="003D236D">
      <w:pPr>
        <w:spacing w:after="0" w:line="276" w:lineRule="auto"/>
        <w:ind w:firstLine="48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_________________ </w:t>
      </w:r>
    </w:p>
    <w:p w14:paraId="6832E6A0"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03C6836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782BA224" w14:textId="77777777" w:rsidR="00AC0F11" w:rsidRDefault="00AC0F11">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1AB18B8" w14:textId="6352BD0E" w:rsidR="002E7FF2" w:rsidRPr="003D236D" w:rsidRDefault="002E7FF2" w:rsidP="003D236D">
      <w:pPr>
        <w:spacing w:after="0" w:line="276" w:lineRule="auto"/>
        <w:ind w:firstLine="240"/>
        <w:rPr>
          <w:rFonts w:ascii="Arial" w:eastAsia="Times New Roman" w:hAnsi="Arial" w:cs="Arial"/>
          <w:b/>
          <w:bCs/>
          <w:sz w:val="20"/>
          <w:szCs w:val="20"/>
          <w:lang w:val="en"/>
        </w:rPr>
      </w:pPr>
      <w:r w:rsidRPr="003D236D">
        <w:rPr>
          <w:rFonts w:ascii="Arial" w:eastAsia="Times New Roman" w:hAnsi="Arial" w:cs="Arial"/>
          <w:b/>
          <w:bCs/>
          <w:sz w:val="20"/>
          <w:szCs w:val="20"/>
          <w:lang w:val="en"/>
        </w:rPr>
        <w:lastRenderedPageBreak/>
        <w:t xml:space="preserve">Number of Lymph Nodes Examined  </w:t>
      </w:r>
    </w:p>
    <w:p w14:paraId="4BE04E0B"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Exact number (specify): _________________ </w:t>
      </w:r>
    </w:p>
    <w:p w14:paraId="771ED7EE"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At least (specify): _________________ </w:t>
      </w:r>
    </w:p>
    <w:p w14:paraId="754EC0CA"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694704FC"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(explain): _________________ </w:t>
      </w:r>
    </w:p>
    <w:p w14:paraId="64971E46"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14713E65"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+Regional Lymph Node Comment: _________________ </w:t>
      </w:r>
    </w:p>
    <w:p w14:paraId="77D6A88E" w14:textId="77777777" w:rsidR="00DA58C2" w:rsidRPr="003D236D" w:rsidRDefault="00DA58C2" w:rsidP="003D236D">
      <w:pPr>
        <w:spacing w:after="0" w:line="276" w:lineRule="auto"/>
        <w:rPr>
          <w:rFonts w:ascii="Arial" w:eastAsia="Times New Roman" w:hAnsi="Arial" w:cs="Arial"/>
          <w:b/>
          <w:bCs/>
          <w:sz w:val="20"/>
          <w:szCs w:val="20"/>
          <w:lang w:val="en"/>
        </w:rPr>
      </w:pPr>
    </w:p>
    <w:p w14:paraId="0294CD6A" w14:textId="0D93BD6D"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DISTANT METASTASIS  </w:t>
      </w:r>
    </w:p>
    <w:p w14:paraId="219908FE"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06FAB592"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Distant Site(s) Involved, if applicable  </w:t>
      </w:r>
    </w:p>
    <w:p w14:paraId="5B145C7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applicable  </w:t>
      </w:r>
    </w:p>
    <w:p w14:paraId="372CCE99"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Specify site(s): _________________ </w:t>
      </w:r>
    </w:p>
    <w:p w14:paraId="4CFE9D5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_________________ </w:t>
      </w:r>
    </w:p>
    <w:p w14:paraId="5EE72A09"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654478C7" w14:textId="77777777" w:rsidR="002E7FF2" w:rsidRPr="003D236D" w:rsidRDefault="002E7FF2" w:rsidP="003D236D">
      <w:pPr>
        <w:spacing w:after="0" w:line="276" w:lineRule="auto"/>
        <w:rPr>
          <w:rFonts w:ascii="Arial" w:eastAsia="Times New Roman" w:hAnsi="Arial" w:cs="Arial"/>
          <w:b/>
          <w:bCs/>
          <w:sz w:val="20"/>
          <w:szCs w:val="20"/>
          <w:lang w:val="en"/>
        </w:rPr>
      </w:pPr>
      <w:proofErr w:type="spellStart"/>
      <w:r w:rsidRPr="003D236D">
        <w:rPr>
          <w:rFonts w:ascii="Arial" w:eastAsia="Times New Roman" w:hAnsi="Arial" w:cs="Arial"/>
          <w:b/>
          <w:bCs/>
          <w:sz w:val="20"/>
          <w:szCs w:val="20"/>
          <w:lang w:val="en"/>
        </w:rPr>
        <w:t>pTNM</w:t>
      </w:r>
      <w:proofErr w:type="spellEnd"/>
      <w:r w:rsidRPr="003D236D">
        <w:rPr>
          <w:rFonts w:ascii="Arial" w:eastAsia="Times New Roman" w:hAnsi="Arial" w:cs="Arial"/>
          <w:b/>
          <w:bCs/>
          <w:sz w:val="20"/>
          <w:szCs w:val="20"/>
          <w:lang w:val="en"/>
        </w:rPr>
        <w:t xml:space="preserve"> CLASSIFICATION (AJCC 8th Edition) (Note </w:t>
      </w:r>
      <w:hyperlink w:anchor="N12777" w:tgtFrame="_top" w:history="1">
        <w:r w:rsidRPr="003D236D">
          <w:rPr>
            <w:rStyle w:val="Hyperlink"/>
            <w:rFonts w:ascii="Arial" w:eastAsia="Times New Roman" w:hAnsi="Arial" w:cs="Arial"/>
            <w:b/>
            <w:bCs/>
            <w:sz w:val="20"/>
            <w:szCs w:val="20"/>
            <w:lang w:val="en"/>
          </w:rPr>
          <w:t>G</w:t>
        </w:r>
      </w:hyperlink>
      <w:r w:rsidRPr="003D236D">
        <w:rPr>
          <w:rFonts w:ascii="Arial" w:eastAsia="Times New Roman" w:hAnsi="Arial" w:cs="Arial"/>
          <w:b/>
          <w:bCs/>
          <w:sz w:val="20"/>
          <w:szCs w:val="20"/>
          <w:lang w:val="en"/>
        </w:rPr>
        <w:t xml:space="preserve">) </w:t>
      </w:r>
    </w:p>
    <w:p w14:paraId="0EDA5E83" w14:textId="77777777" w:rsidR="002E7FF2" w:rsidRPr="00156766" w:rsidRDefault="002E7FF2" w:rsidP="003D236D">
      <w:pPr>
        <w:spacing w:after="0" w:line="276" w:lineRule="auto"/>
        <w:rPr>
          <w:rFonts w:ascii="Arial" w:eastAsia="Times New Roman" w:hAnsi="Arial" w:cs="Arial"/>
          <w:i/>
          <w:iCs/>
          <w:sz w:val="16"/>
          <w:szCs w:val="16"/>
          <w:lang w:val="en"/>
        </w:rPr>
      </w:pPr>
      <w:r w:rsidRPr="00156766">
        <w:rPr>
          <w:rFonts w:ascii="Arial" w:eastAsia="Times New Roman" w:hAnsi="Arial" w:cs="Arial"/>
          <w:i/>
          <w:iCs/>
          <w:sz w:val="16"/>
          <w:szCs w:val="16"/>
          <w:lang w:val="en"/>
        </w:rPr>
        <w:t xml:space="preserve">Reporting of </w:t>
      </w:r>
      <w:proofErr w:type="spellStart"/>
      <w:r w:rsidRPr="00156766">
        <w:rPr>
          <w:rFonts w:ascii="Arial" w:eastAsia="Times New Roman" w:hAnsi="Arial" w:cs="Arial"/>
          <w:i/>
          <w:iCs/>
          <w:sz w:val="16"/>
          <w:szCs w:val="16"/>
          <w:lang w:val="en"/>
        </w:rPr>
        <w:t>pT</w:t>
      </w:r>
      <w:proofErr w:type="spellEnd"/>
      <w:r w:rsidRPr="00156766">
        <w:rPr>
          <w:rFonts w:ascii="Arial" w:eastAsia="Times New Roman" w:hAnsi="Arial" w:cs="Arial"/>
          <w:i/>
          <w:iCs/>
          <w:sz w:val="16"/>
          <w:szCs w:val="16"/>
          <w:lang w:val="en"/>
        </w:rPr>
        <w:t xml:space="preserve">, </w:t>
      </w:r>
      <w:proofErr w:type="spellStart"/>
      <w:r w:rsidRPr="00156766">
        <w:rPr>
          <w:rFonts w:ascii="Arial" w:eastAsia="Times New Roman" w:hAnsi="Arial" w:cs="Arial"/>
          <w:i/>
          <w:iCs/>
          <w:sz w:val="16"/>
          <w:szCs w:val="16"/>
          <w:lang w:val="en"/>
        </w:rPr>
        <w:t>pN</w:t>
      </w:r>
      <w:proofErr w:type="spellEnd"/>
      <w:r w:rsidRPr="00156766">
        <w:rPr>
          <w:rFonts w:ascii="Arial" w:eastAsia="Times New Roman" w:hAnsi="Arial" w:cs="Arial"/>
          <w:i/>
          <w:iCs/>
          <w:sz w:val="16"/>
          <w:szCs w:val="16"/>
          <w:lang w:val="en"/>
        </w:rPr>
        <w:t xml:space="preserve">, and (when applicable) </w:t>
      </w:r>
      <w:proofErr w:type="spellStart"/>
      <w:r w:rsidRPr="00156766">
        <w:rPr>
          <w:rFonts w:ascii="Arial" w:eastAsia="Times New Roman" w:hAnsi="Arial" w:cs="Arial"/>
          <w:i/>
          <w:iCs/>
          <w:sz w:val="16"/>
          <w:szCs w:val="16"/>
          <w:lang w:val="en"/>
        </w:rPr>
        <w:t>pM</w:t>
      </w:r>
      <w:proofErr w:type="spellEnd"/>
      <w:r w:rsidRPr="00156766">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6A687080"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43B0BF15" w14:textId="751CDCC0"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Modified Classification (required only if </w:t>
      </w:r>
      <w:r w:rsidR="00DA58C2" w:rsidRPr="003D236D">
        <w:rPr>
          <w:rFonts w:ascii="Arial" w:eastAsia="Times New Roman" w:hAnsi="Arial" w:cs="Arial"/>
          <w:b/>
          <w:bCs/>
          <w:sz w:val="20"/>
          <w:szCs w:val="20"/>
          <w:lang w:val="en"/>
        </w:rPr>
        <w:t>applicable) (</w:t>
      </w:r>
      <w:r w:rsidRPr="003D236D">
        <w:rPr>
          <w:rFonts w:ascii="Arial" w:eastAsia="Times New Roman" w:hAnsi="Arial" w:cs="Arial"/>
          <w:b/>
          <w:bCs/>
          <w:sz w:val="20"/>
          <w:szCs w:val="20"/>
          <w:lang w:val="en"/>
        </w:rPr>
        <w:t xml:space="preserve">select all that apply) </w:t>
      </w:r>
    </w:p>
    <w:p w14:paraId="6E9F67A3"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applicable  </w:t>
      </w:r>
    </w:p>
    <w:p w14:paraId="7457BE5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y (post-neoadjuvant therapy)  </w:t>
      </w:r>
    </w:p>
    <w:p w14:paraId="652DFF9F"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r (recurrence)  </w:t>
      </w:r>
    </w:p>
    <w:p w14:paraId="30B465E2"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13B550E4" w14:textId="77777777" w:rsidR="002E7FF2" w:rsidRPr="003D236D" w:rsidRDefault="002E7FF2" w:rsidP="003D236D">
      <w:pPr>
        <w:spacing w:after="0" w:line="276" w:lineRule="auto"/>
        <w:rPr>
          <w:rFonts w:ascii="Arial" w:eastAsia="Times New Roman" w:hAnsi="Arial" w:cs="Arial"/>
          <w:b/>
          <w:bCs/>
          <w:sz w:val="20"/>
          <w:szCs w:val="20"/>
          <w:lang w:val="en"/>
        </w:rPr>
      </w:pPr>
      <w:proofErr w:type="spellStart"/>
      <w:r w:rsidRPr="003D236D">
        <w:rPr>
          <w:rFonts w:ascii="Arial" w:eastAsia="Times New Roman" w:hAnsi="Arial" w:cs="Arial"/>
          <w:b/>
          <w:bCs/>
          <w:sz w:val="20"/>
          <w:szCs w:val="20"/>
          <w:lang w:val="en"/>
        </w:rPr>
        <w:t>pT</w:t>
      </w:r>
      <w:proofErr w:type="spellEnd"/>
      <w:r w:rsidRPr="003D236D">
        <w:rPr>
          <w:rFonts w:ascii="Arial" w:eastAsia="Times New Roman" w:hAnsi="Arial" w:cs="Arial"/>
          <w:b/>
          <w:bCs/>
          <w:sz w:val="20"/>
          <w:szCs w:val="20"/>
          <w:lang w:val="en"/>
        </w:rPr>
        <w:t xml:space="preserve"> Category  </w:t>
      </w:r>
    </w:p>
    <w:p w14:paraId="2DED00BD"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For the Male Penile Urethra and Female Urethra  </w:t>
      </w:r>
    </w:p>
    <w:p w14:paraId="78421831" w14:textId="77777777" w:rsidR="002E7FF2" w:rsidRPr="003D236D" w:rsidRDefault="002E7FF2" w:rsidP="003D236D">
      <w:pPr>
        <w:spacing w:after="0" w:line="276" w:lineRule="auto"/>
        <w:ind w:firstLine="240"/>
        <w:rPr>
          <w:rFonts w:ascii="Arial" w:eastAsia="Times New Roman" w:hAnsi="Arial" w:cs="Arial"/>
          <w:b/>
          <w:bCs/>
          <w:sz w:val="20"/>
          <w:szCs w:val="20"/>
          <w:lang w:val="en"/>
        </w:rPr>
      </w:pPr>
      <w:proofErr w:type="spellStart"/>
      <w:r w:rsidRPr="003D236D">
        <w:rPr>
          <w:rFonts w:ascii="Arial" w:eastAsia="Times New Roman" w:hAnsi="Arial" w:cs="Arial"/>
          <w:b/>
          <w:bCs/>
          <w:sz w:val="20"/>
          <w:szCs w:val="20"/>
          <w:lang w:val="en"/>
        </w:rPr>
        <w:t>pT</w:t>
      </w:r>
      <w:proofErr w:type="spellEnd"/>
      <w:r w:rsidRPr="003D236D">
        <w:rPr>
          <w:rFonts w:ascii="Arial" w:eastAsia="Times New Roman" w:hAnsi="Arial" w:cs="Arial"/>
          <w:b/>
          <w:bCs/>
          <w:sz w:val="20"/>
          <w:szCs w:val="20"/>
          <w:lang w:val="en"/>
        </w:rPr>
        <w:t xml:space="preserve"> Category  </w:t>
      </w:r>
    </w:p>
    <w:p w14:paraId="1AA6FF39"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pT</w:t>
      </w:r>
      <w:proofErr w:type="spellEnd"/>
      <w:r w:rsidRPr="003D236D">
        <w:rPr>
          <w:rFonts w:ascii="Arial" w:eastAsia="Times New Roman" w:hAnsi="Arial" w:cs="Arial"/>
          <w:sz w:val="20"/>
          <w:szCs w:val="20"/>
          <w:lang w:val="en"/>
        </w:rPr>
        <w:t xml:space="preserve"> not assigned (cannot be determined based on available pathological information)  </w:t>
      </w:r>
    </w:p>
    <w:p w14:paraId="1399E515"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pT0: No evidence of primary tumor  </w:t>
      </w:r>
    </w:p>
    <w:p w14:paraId="11F61306"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pTa</w:t>
      </w:r>
      <w:proofErr w:type="spellEnd"/>
      <w:r w:rsidRPr="003D236D">
        <w:rPr>
          <w:rFonts w:ascii="Arial" w:eastAsia="Times New Roman" w:hAnsi="Arial" w:cs="Arial"/>
          <w:sz w:val="20"/>
          <w:szCs w:val="20"/>
          <w:lang w:val="en"/>
        </w:rPr>
        <w:t xml:space="preserve">: Non-invasive papillary carcinoma  </w:t>
      </w:r>
    </w:p>
    <w:p w14:paraId="28449018" w14:textId="33CE92E1"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pTis</w:t>
      </w:r>
      <w:proofErr w:type="spellEnd"/>
      <w:r w:rsidRPr="003D236D">
        <w:rPr>
          <w:rFonts w:ascii="Arial" w:eastAsia="Times New Roman" w:hAnsi="Arial" w:cs="Arial"/>
          <w:sz w:val="20"/>
          <w:szCs w:val="20"/>
          <w:lang w:val="en"/>
        </w:rPr>
        <w:t xml:space="preserve">: Carcinoma in situ  </w:t>
      </w:r>
    </w:p>
    <w:p w14:paraId="6958A40F"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pT1: Tumor invades subepithelial connective tissue  </w:t>
      </w:r>
    </w:p>
    <w:p w14:paraId="089ACE4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pT2: Tumor invades any of the following: corpus spongiosum, periurethral muscle  </w:t>
      </w:r>
    </w:p>
    <w:p w14:paraId="35E788A7"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pT3: Tumor invades any of the following: corpus cavernosum, anterior vagina  </w:t>
      </w:r>
    </w:p>
    <w:p w14:paraId="0E723DDF" w14:textId="38982B2F"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___ pT4: Tumor invades other adjacent organs (</w:t>
      </w:r>
      <w:r w:rsidR="007C5FC9" w:rsidRPr="003D236D">
        <w:rPr>
          <w:rFonts w:ascii="Arial" w:eastAsia="Times New Roman" w:hAnsi="Arial" w:cs="Arial"/>
          <w:sz w:val="20"/>
          <w:szCs w:val="20"/>
          <w:lang w:val="en"/>
        </w:rPr>
        <w:t xml:space="preserve">e.g., </w:t>
      </w:r>
      <w:r w:rsidRPr="003D236D">
        <w:rPr>
          <w:rFonts w:ascii="Arial" w:eastAsia="Times New Roman" w:hAnsi="Arial" w:cs="Arial"/>
          <w:sz w:val="20"/>
          <w:szCs w:val="20"/>
          <w:lang w:val="en"/>
        </w:rPr>
        <w:t>invasion of the bladder</w:t>
      </w:r>
      <w:r w:rsidR="007C5FC9" w:rsidRPr="003D236D">
        <w:rPr>
          <w:rFonts w:ascii="Arial" w:eastAsia="Times New Roman" w:hAnsi="Arial" w:cs="Arial"/>
          <w:sz w:val="20"/>
          <w:szCs w:val="20"/>
          <w:lang w:val="en"/>
        </w:rPr>
        <w:t xml:space="preserve"> wall</w:t>
      </w:r>
      <w:r w:rsidRPr="003D236D">
        <w:rPr>
          <w:rFonts w:ascii="Arial" w:eastAsia="Times New Roman" w:hAnsi="Arial" w:cs="Arial"/>
          <w:sz w:val="20"/>
          <w:szCs w:val="20"/>
          <w:lang w:val="en"/>
        </w:rPr>
        <w:t xml:space="preserve">)  </w:t>
      </w:r>
    </w:p>
    <w:p w14:paraId="4FBC4743"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For the Prostatic Urethra  </w:t>
      </w:r>
    </w:p>
    <w:p w14:paraId="0506B879" w14:textId="77777777" w:rsidR="002E7FF2" w:rsidRPr="003D236D" w:rsidRDefault="002E7FF2" w:rsidP="003D236D">
      <w:pPr>
        <w:spacing w:after="0" w:line="276" w:lineRule="auto"/>
        <w:ind w:firstLine="240"/>
        <w:rPr>
          <w:rFonts w:ascii="Arial" w:eastAsia="Times New Roman" w:hAnsi="Arial" w:cs="Arial"/>
          <w:b/>
          <w:bCs/>
          <w:sz w:val="20"/>
          <w:szCs w:val="20"/>
          <w:lang w:val="en"/>
        </w:rPr>
      </w:pPr>
      <w:proofErr w:type="spellStart"/>
      <w:r w:rsidRPr="003D236D">
        <w:rPr>
          <w:rFonts w:ascii="Arial" w:eastAsia="Times New Roman" w:hAnsi="Arial" w:cs="Arial"/>
          <w:b/>
          <w:bCs/>
          <w:sz w:val="20"/>
          <w:szCs w:val="20"/>
          <w:lang w:val="en"/>
        </w:rPr>
        <w:t>pT</w:t>
      </w:r>
      <w:proofErr w:type="spellEnd"/>
      <w:r w:rsidRPr="003D236D">
        <w:rPr>
          <w:rFonts w:ascii="Arial" w:eastAsia="Times New Roman" w:hAnsi="Arial" w:cs="Arial"/>
          <w:b/>
          <w:bCs/>
          <w:sz w:val="20"/>
          <w:szCs w:val="20"/>
          <w:lang w:val="en"/>
        </w:rPr>
        <w:t xml:space="preserve"> Category  </w:t>
      </w:r>
    </w:p>
    <w:p w14:paraId="6DDFB958"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pT</w:t>
      </w:r>
      <w:proofErr w:type="spellEnd"/>
      <w:r w:rsidRPr="003D236D">
        <w:rPr>
          <w:rFonts w:ascii="Arial" w:eastAsia="Times New Roman" w:hAnsi="Arial" w:cs="Arial"/>
          <w:sz w:val="20"/>
          <w:szCs w:val="20"/>
          <w:lang w:val="en"/>
        </w:rPr>
        <w:t xml:space="preserve"> not assigned (cannot be determined based on available pathological information)  </w:t>
      </w:r>
    </w:p>
    <w:p w14:paraId="3AD6586F"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pT0: No evidence of primary tumor  </w:t>
      </w:r>
    </w:p>
    <w:p w14:paraId="4C0B70B7"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pTa</w:t>
      </w:r>
      <w:proofErr w:type="spellEnd"/>
      <w:r w:rsidRPr="003D236D">
        <w:rPr>
          <w:rFonts w:ascii="Arial" w:eastAsia="Times New Roman" w:hAnsi="Arial" w:cs="Arial"/>
          <w:sz w:val="20"/>
          <w:szCs w:val="20"/>
          <w:lang w:val="en"/>
        </w:rPr>
        <w:t xml:space="preserve">: Non-invasive papillary carcinoma  </w:t>
      </w:r>
    </w:p>
    <w:p w14:paraId="109CF2C8" w14:textId="40DF40AA" w:rsidR="00DA58C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pTis</w:t>
      </w:r>
      <w:proofErr w:type="spellEnd"/>
      <w:r w:rsidRPr="003D236D">
        <w:rPr>
          <w:rFonts w:ascii="Arial" w:eastAsia="Times New Roman" w:hAnsi="Arial" w:cs="Arial"/>
          <w:sz w:val="20"/>
          <w:szCs w:val="20"/>
          <w:lang w:val="en"/>
        </w:rPr>
        <w:t xml:space="preserve">: Carcinoma in situ involving the prostatic urethra or periurethral or prostatic ducts without </w:t>
      </w:r>
    </w:p>
    <w:p w14:paraId="6DF006E0" w14:textId="5710C71C" w:rsidR="002E7FF2" w:rsidRPr="003D236D" w:rsidRDefault="00DA58C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       </w:t>
      </w:r>
      <w:r w:rsidR="002E7FF2" w:rsidRPr="003D236D">
        <w:rPr>
          <w:rFonts w:ascii="Arial" w:eastAsia="Times New Roman" w:hAnsi="Arial" w:cs="Arial"/>
          <w:sz w:val="20"/>
          <w:szCs w:val="20"/>
          <w:lang w:val="en"/>
        </w:rPr>
        <w:t xml:space="preserve">stromal invasion  </w:t>
      </w:r>
    </w:p>
    <w:p w14:paraId="3231A7D6" w14:textId="77777777" w:rsidR="00DA58C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pT1: Tumor invades urethral subepithelial connective tissue immediately underlying the </w:t>
      </w:r>
    </w:p>
    <w:p w14:paraId="2C44BCE2" w14:textId="416C15E9" w:rsidR="002E7FF2" w:rsidRPr="003D236D" w:rsidRDefault="00DA58C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       </w:t>
      </w:r>
      <w:r w:rsidR="002E7FF2" w:rsidRPr="003D236D">
        <w:rPr>
          <w:rFonts w:ascii="Arial" w:eastAsia="Times New Roman" w:hAnsi="Arial" w:cs="Arial"/>
          <w:sz w:val="20"/>
          <w:szCs w:val="20"/>
          <w:lang w:val="en"/>
        </w:rPr>
        <w:t xml:space="preserve">urothelium  </w:t>
      </w:r>
    </w:p>
    <w:p w14:paraId="65AD2634" w14:textId="77777777" w:rsidR="00DA58C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pT2: Tumor invades the prostatic stroma surrounding ducts either by direct extension from the </w:t>
      </w:r>
    </w:p>
    <w:p w14:paraId="640EE72B" w14:textId="4493AE0D" w:rsidR="002E7FF2" w:rsidRPr="003D236D" w:rsidRDefault="00DA58C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       </w:t>
      </w:r>
      <w:r w:rsidR="002E7FF2" w:rsidRPr="003D236D">
        <w:rPr>
          <w:rFonts w:ascii="Arial" w:eastAsia="Times New Roman" w:hAnsi="Arial" w:cs="Arial"/>
          <w:sz w:val="20"/>
          <w:szCs w:val="20"/>
          <w:lang w:val="en"/>
        </w:rPr>
        <w:t xml:space="preserve">urothelial surface or by invasion from prostatic ducts  </w:t>
      </w:r>
    </w:p>
    <w:p w14:paraId="2AC737E3" w14:textId="77777777" w:rsidR="002E7FF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lastRenderedPageBreak/>
        <w:t xml:space="preserve">___ pT3: Tumor invades the periprostatic fat  </w:t>
      </w:r>
    </w:p>
    <w:p w14:paraId="54C3AE02" w14:textId="77777777" w:rsidR="00DA58C2" w:rsidRPr="003D236D" w:rsidRDefault="002E7FF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___ pT4: Tumor invades other adjacent organs (e.g., </w:t>
      </w:r>
      <w:proofErr w:type="spellStart"/>
      <w:r w:rsidRPr="003D236D">
        <w:rPr>
          <w:rFonts w:ascii="Arial" w:eastAsia="Times New Roman" w:hAnsi="Arial" w:cs="Arial"/>
          <w:sz w:val="20"/>
          <w:szCs w:val="20"/>
          <w:lang w:val="en"/>
        </w:rPr>
        <w:t>extraprostatic</w:t>
      </w:r>
      <w:proofErr w:type="spellEnd"/>
      <w:r w:rsidRPr="003D236D">
        <w:rPr>
          <w:rFonts w:ascii="Arial" w:eastAsia="Times New Roman" w:hAnsi="Arial" w:cs="Arial"/>
          <w:sz w:val="20"/>
          <w:szCs w:val="20"/>
          <w:lang w:val="en"/>
        </w:rPr>
        <w:t xml:space="preserve"> invasion of the bladder wall, rectal</w:t>
      </w:r>
    </w:p>
    <w:p w14:paraId="37B7BC15" w14:textId="3EE0FA70" w:rsidR="002E7FF2" w:rsidRPr="003D236D" w:rsidRDefault="00DA58C2" w:rsidP="003D236D">
      <w:pPr>
        <w:spacing w:after="0" w:line="276" w:lineRule="auto"/>
        <w:ind w:firstLine="240"/>
        <w:rPr>
          <w:rFonts w:ascii="Arial" w:eastAsia="Times New Roman" w:hAnsi="Arial" w:cs="Arial"/>
          <w:sz w:val="20"/>
          <w:szCs w:val="20"/>
          <w:lang w:val="en"/>
        </w:rPr>
      </w:pPr>
      <w:r w:rsidRPr="003D236D">
        <w:rPr>
          <w:rFonts w:ascii="Arial" w:eastAsia="Times New Roman" w:hAnsi="Arial" w:cs="Arial"/>
          <w:sz w:val="20"/>
          <w:szCs w:val="20"/>
          <w:lang w:val="en"/>
        </w:rPr>
        <w:t xml:space="preserve">      </w:t>
      </w:r>
      <w:r w:rsidR="002E7FF2" w:rsidRPr="003D236D">
        <w:rPr>
          <w:rFonts w:ascii="Arial" w:eastAsia="Times New Roman" w:hAnsi="Arial" w:cs="Arial"/>
          <w:sz w:val="20"/>
          <w:szCs w:val="20"/>
          <w:lang w:val="en"/>
        </w:rPr>
        <w:t xml:space="preserve"> wall)  </w:t>
      </w:r>
    </w:p>
    <w:p w14:paraId="1EB74972"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78896FC1"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T Suffix (required only if applicable)  </w:t>
      </w:r>
    </w:p>
    <w:p w14:paraId="4B913B0B"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applicable  </w:t>
      </w:r>
    </w:p>
    <w:p w14:paraId="1D92FF9F"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(m) multiple primary synchronous tumors in a single organ  </w:t>
      </w:r>
    </w:p>
    <w:p w14:paraId="2B653C72"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65CCB867" w14:textId="77777777" w:rsidR="002E7FF2" w:rsidRPr="003D236D" w:rsidRDefault="002E7FF2" w:rsidP="003D236D">
      <w:pPr>
        <w:spacing w:after="0" w:line="276" w:lineRule="auto"/>
        <w:rPr>
          <w:rFonts w:ascii="Arial" w:eastAsia="Times New Roman" w:hAnsi="Arial" w:cs="Arial"/>
          <w:b/>
          <w:bCs/>
          <w:sz w:val="20"/>
          <w:szCs w:val="20"/>
          <w:lang w:val="en"/>
        </w:rPr>
      </w:pPr>
      <w:proofErr w:type="spellStart"/>
      <w:r w:rsidRPr="003D236D">
        <w:rPr>
          <w:rFonts w:ascii="Arial" w:eastAsia="Times New Roman" w:hAnsi="Arial" w:cs="Arial"/>
          <w:b/>
          <w:bCs/>
          <w:sz w:val="20"/>
          <w:szCs w:val="20"/>
          <w:lang w:val="en"/>
        </w:rPr>
        <w:t>pN</w:t>
      </w:r>
      <w:proofErr w:type="spellEnd"/>
      <w:r w:rsidRPr="003D236D">
        <w:rPr>
          <w:rFonts w:ascii="Arial" w:eastAsia="Times New Roman" w:hAnsi="Arial" w:cs="Arial"/>
          <w:b/>
          <w:bCs/>
          <w:sz w:val="20"/>
          <w:szCs w:val="20"/>
          <w:lang w:val="en"/>
        </w:rPr>
        <w:t xml:space="preserve"> Category  </w:t>
      </w:r>
    </w:p>
    <w:p w14:paraId="79CB433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pN</w:t>
      </w:r>
      <w:proofErr w:type="spellEnd"/>
      <w:r w:rsidRPr="003D236D">
        <w:rPr>
          <w:rFonts w:ascii="Arial" w:eastAsia="Times New Roman" w:hAnsi="Arial" w:cs="Arial"/>
          <w:sz w:val="20"/>
          <w:szCs w:val="20"/>
          <w:lang w:val="en"/>
        </w:rPr>
        <w:t xml:space="preserve"> not assigned (no nodes submitted or found)  </w:t>
      </w:r>
    </w:p>
    <w:p w14:paraId="05DDD811"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w:t>
      </w:r>
      <w:proofErr w:type="spellStart"/>
      <w:r w:rsidRPr="003D236D">
        <w:rPr>
          <w:rFonts w:ascii="Arial" w:eastAsia="Times New Roman" w:hAnsi="Arial" w:cs="Arial"/>
          <w:sz w:val="20"/>
          <w:szCs w:val="20"/>
          <w:lang w:val="en"/>
        </w:rPr>
        <w:t>pN</w:t>
      </w:r>
      <w:proofErr w:type="spellEnd"/>
      <w:r w:rsidRPr="003D236D">
        <w:rPr>
          <w:rFonts w:ascii="Arial" w:eastAsia="Times New Roman" w:hAnsi="Arial" w:cs="Arial"/>
          <w:sz w:val="20"/>
          <w:szCs w:val="20"/>
          <w:lang w:val="en"/>
        </w:rPr>
        <w:t xml:space="preserve"> not assigned (cannot be determined based on available pathological information)  </w:t>
      </w:r>
    </w:p>
    <w:p w14:paraId="2AB6C43E"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pN0: No regional lymph node metastasis  </w:t>
      </w:r>
    </w:p>
    <w:p w14:paraId="5621C7FE" w14:textId="77777777" w:rsidR="00DA58C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___ pN1: Single regional lymph node metastasis in the inguinal region or true pelvis [</w:t>
      </w:r>
      <w:proofErr w:type="spellStart"/>
      <w:r w:rsidRPr="003D236D">
        <w:rPr>
          <w:rFonts w:ascii="Arial" w:eastAsia="Times New Roman" w:hAnsi="Arial" w:cs="Arial"/>
          <w:sz w:val="20"/>
          <w:szCs w:val="20"/>
          <w:lang w:val="en"/>
        </w:rPr>
        <w:t>perivesical</w:t>
      </w:r>
      <w:proofErr w:type="spellEnd"/>
      <w:r w:rsidRPr="003D236D">
        <w:rPr>
          <w:rFonts w:ascii="Arial" w:eastAsia="Times New Roman" w:hAnsi="Arial" w:cs="Arial"/>
          <w:sz w:val="20"/>
          <w:szCs w:val="20"/>
          <w:lang w:val="en"/>
        </w:rPr>
        <w:t xml:space="preserve">, </w:t>
      </w:r>
    </w:p>
    <w:p w14:paraId="40933D9D" w14:textId="3BB761B8" w:rsidR="002E7FF2" w:rsidRPr="003D236D" w:rsidRDefault="00DA58C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       </w:t>
      </w:r>
      <w:r w:rsidR="002E7FF2" w:rsidRPr="003D236D">
        <w:rPr>
          <w:rFonts w:ascii="Arial" w:eastAsia="Times New Roman" w:hAnsi="Arial" w:cs="Arial"/>
          <w:sz w:val="20"/>
          <w:szCs w:val="20"/>
          <w:lang w:val="en"/>
        </w:rPr>
        <w:t xml:space="preserve">obturator, internal (hypogastric) and external iliac], or presacral lymph node  </w:t>
      </w:r>
    </w:p>
    <w:p w14:paraId="1B90A61B" w14:textId="77777777" w:rsidR="00DA58C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___ pN2: Multiple regional lymph node metastasis in the inguinal region or true pelvis [</w:t>
      </w:r>
      <w:proofErr w:type="spellStart"/>
      <w:r w:rsidRPr="003D236D">
        <w:rPr>
          <w:rFonts w:ascii="Arial" w:eastAsia="Times New Roman" w:hAnsi="Arial" w:cs="Arial"/>
          <w:sz w:val="20"/>
          <w:szCs w:val="20"/>
          <w:lang w:val="en"/>
        </w:rPr>
        <w:t>perivesical</w:t>
      </w:r>
      <w:proofErr w:type="spellEnd"/>
      <w:r w:rsidRPr="003D236D">
        <w:rPr>
          <w:rFonts w:ascii="Arial" w:eastAsia="Times New Roman" w:hAnsi="Arial" w:cs="Arial"/>
          <w:sz w:val="20"/>
          <w:szCs w:val="20"/>
          <w:lang w:val="en"/>
        </w:rPr>
        <w:t xml:space="preserve">, </w:t>
      </w:r>
    </w:p>
    <w:p w14:paraId="6BAF87A0" w14:textId="77D06FA6" w:rsidR="002E7FF2" w:rsidRPr="003D236D" w:rsidRDefault="00DA58C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       </w:t>
      </w:r>
      <w:r w:rsidR="002E7FF2" w:rsidRPr="003D236D">
        <w:rPr>
          <w:rFonts w:ascii="Arial" w:eastAsia="Times New Roman" w:hAnsi="Arial" w:cs="Arial"/>
          <w:sz w:val="20"/>
          <w:szCs w:val="20"/>
          <w:lang w:val="en"/>
        </w:rPr>
        <w:t xml:space="preserve">obturator, internal (hypogastric) and external iliac], or presacral lymph node  </w:t>
      </w:r>
    </w:p>
    <w:p w14:paraId="47F2EBED"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4D51C507" w14:textId="77777777" w:rsidR="002E7FF2" w:rsidRPr="003D236D" w:rsidRDefault="002E7FF2" w:rsidP="003D236D">
      <w:pPr>
        <w:spacing w:after="0" w:line="276" w:lineRule="auto"/>
        <w:rPr>
          <w:rFonts w:ascii="Arial" w:eastAsia="Times New Roman" w:hAnsi="Arial" w:cs="Arial"/>
          <w:b/>
          <w:bCs/>
          <w:sz w:val="20"/>
          <w:szCs w:val="20"/>
          <w:lang w:val="en"/>
        </w:rPr>
      </w:pPr>
      <w:proofErr w:type="spellStart"/>
      <w:r w:rsidRPr="003D236D">
        <w:rPr>
          <w:rFonts w:ascii="Arial" w:eastAsia="Times New Roman" w:hAnsi="Arial" w:cs="Arial"/>
          <w:b/>
          <w:bCs/>
          <w:sz w:val="20"/>
          <w:szCs w:val="20"/>
          <w:lang w:val="en"/>
        </w:rPr>
        <w:t>pM</w:t>
      </w:r>
      <w:proofErr w:type="spellEnd"/>
      <w:r w:rsidRPr="003D236D">
        <w:rPr>
          <w:rFonts w:ascii="Arial" w:eastAsia="Times New Roman" w:hAnsi="Arial" w:cs="Arial"/>
          <w:b/>
          <w:bCs/>
          <w:sz w:val="20"/>
          <w:szCs w:val="20"/>
          <w:lang w:val="en"/>
        </w:rPr>
        <w:t xml:space="preserve"> Category (required only if confirmed pathologically)  </w:t>
      </w:r>
    </w:p>
    <w:p w14:paraId="550086E4"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Not applicable - </w:t>
      </w:r>
      <w:proofErr w:type="spellStart"/>
      <w:r w:rsidRPr="003D236D">
        <w:rPr>
          <w:rFonts w:ascii="Arial" w:eastAsia="Times New Roman" w:hAnsi="Arial" w:cs="Arial"/>
          <w:sz w:val="20"/>
          <w:szCs w:val="20"/>
          <w:lang w:val="en"/>
        </w:rPr>
        <w:t>pM</w:t>
      </w:r>
      <w:proofErr w:type="spellEnd"/>
      <w:r w:rsidRPr="003D236D">
        <w:rPr>
          <w:rFonts w:ascii="Arial" w:eastAsia="Times New Roman" w:hAnsi="Arial" w:cs="Arial"/>
          <w:sz w:val="20"/>
          <w:szCs w:val="20"/>
          <w:lang w:val="en"/>
        </w:rPr>
        <w:t xml:space="preserve"> cannot be determined from the submitted specimen(s)  </w:t>
      </w:r>
    </w:p>
    <w:p w14:paraId="1043C18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pM1: Distant metastasis  </w:t>
      </w:r>
    </w:p>
    <w:p w14:paraId="12634231"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04EEFA7E"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ADDITIONAL FINDINGS  </w:t>
      </w:r>
    </w:p>
    <w:p w14:paraId="5F0C5916"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77C28C5D" w14:textId="59083EA6"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+Associated Epithelial </w:t>
      </w:r>
      <w:r w:rsidR="00DA58C2" w:rsidRPr="003D236D">
        <w:rPr>
          <w:rFonts w:ascii="Arial" w:eastAsia="Times New Roman" w:hAnsi="Arial" w:cs="Arial"/>
          <w:b/>
          <w:bCs/>
          <w:sz w:val="20"/>
          <w:szCs w:val="20"/>
          <w:lang w:val="en"/>
        </w:rPr>
        <w:t>Lesions (</w:t>
      </w:r>
      <w:r w:rsidRPr="003D236D">
        <w:rPr>
          <w:rFonts w:ascii="Arial" w:eastAsia="Times New Roman" w:hAnsi="Arial" w:cs="Arial"/>
          <w:b/>
          <w:bCs/>
          <w:sz w:val="20"/>
          <w:szCs w:val="20"/>
          <w:lang w:val="en"/>
        </w:rPr>
        <w:t xml:space="preserve">select all that apply) </w:t>
      </w:r>
    </w:p>
    <w:p w14:paraId="7D8FB0C9"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None identified  </w:t>
      </w:r>
    </w:p>
    <w:p w14:paraId="0C7E098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Condyloma acuminata  </w:t>
      </w:r>
    </w:p>
    <w:p w14:paraId="5A405948"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Squamous dysplasia (low, intermediate, high grade)  </w:t>
      </w:r>
    </w:p>
    <w:p w14:paraId="71AE05CE"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papilloma  </w:t>
      </w:r>
    </w:p>
    <w:p w14:paraId="3C21AA3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papilloma, inverted type  </w:t>
      </w:r>
    </w:p>
    <w:p w14:paraId="728B0B7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Papillary urothelial neoplasm, low malignant potential (PUNLMP)  </w:t>
      </w:r>
    </w:p>
    <w:p w14:paraId="5B43C31F"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Urothelial dysplasia  </w:t>
      </w:r>
    </w:p>
    <w:p w14:paraId="51A175DF"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3A33BE49"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Cannot be determined: _________________ </w:t>
      </w:r>
    </w:p>
    <w:p w14:paraId="6E17BAED"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1F6B1015" w14:textId="5430D41E"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+Additional </w:t>
      </w:r>
      <w:r w:rsidR="00DA58C2" w:rsidRPr="003D236D">
        <w:rPr>
          <w:rFonts w:ascii="Arial" w:eastAsia="Times New Roman" w:hAnsi="Arial" w:cs="Arial"/>
          <w:b/>
          <w:bCs/>
          <w:sz w:val="20"/>
          <w:szCs w:val="20"/>
          <w:lang w:val="en"/>
        </w:rPr>
        <w:t>Findings (</w:t>
      </w:r>
      <w:r w:rsidRPr="003D236D">
        <w:rPr>
          <w:rFonts w:ascii="Arial" w:eastAsia="Times New Roman" w:hAnsi="Arial" w:cs="Arial"/>
          <w:b/>
          <w:bCs/>
          <w:sz w:val="20"/>
          <w:szCs w:val="20"/>
          <w:lang w:val="en"/>
        </w:rPr>
        <w:t xml:space="preserve">select all that apply) </w:t>
      </w:r>
    </w:p>
    <w:p w14:paraId="6954C460"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Keratinizing squamous metaplasia  </w:t>
      </w:r>
    </w:p>
    <w:p w14:paraId="73FE936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Inflammation / regenerative changes  </w:t>
      </w:r>
    </w:p>
    <w:p w14:paraId="0869D247"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Therapy-related changes (specify): _________________ </w:t>
      </w:r>
    </w:p>
    <w:p w14:paraId="5EB4AB02"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Cautery artifact  </w:t>
      </w:r>
    </w:p>
    <w:p w14:paraId="541154ED"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Urethritis cystica et </w:t>
      </w:r>
      <w:proofErr w:type="spellStart"/>
      <w:r w:rsidRPr="003D236D">
        <w:rPr>
          <w:rFonts w:ascii="Arial" w:eastAsia="Times New Roman" w:hAnsi="Arial" w:cs="Arial"/>
          <w:sz w:val="20"/>
          <w:szCs w:val="20"/>
          <w:lang w:val="en"/>
        </w:rPr>
        <w:t>glandularis</w:t>
      </w:r>
      <w:proofErr w:type="spellEnd"/>
      <w:r w:rsidRPr="003D236D">
        <w:rPr>
          <w:rFonts w:ascii="Arial" w:eastAsia="Times New Roman" w:hAnsi="Arial" w:cs="Arial"/>
          <w:sz w:val="20"/>
          <w:szCs w:val="20"/>
          <w:lang w:val="en"/>
        </w:rPr>
        <w:t xml:space="preserve">  </w:t>
      </w:r>
    </w:p>
    <w:p w14:paraId="37F3E2D6"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Intestinal metaplasia  </w:t>
      </w:r>
    </w:p>
    <w:p w14:paraId="2252044F" w14:textId="77777777" w:rsidR="002E7FF2" w:rsidRPr="003D236D" w:rsidRDefault="002E7FF2" w:rsidP="003D236D">
      <w:pPr>
        <w:spacing w:after="0" w:line="276" w:lineRule="auto"/>
        <w:rPr>
          <w:rFonts w:ascii="Arial" w:eastAsia="Times New Roman" w:hAnsi="Arial" w:cs="Arial"/>
          <w:sz w:val="20"/>
          <w:szCs w:val="20"/>
          <w:lang w:val="en"/>
        </w:rPr>
      </w:pPr>
      <w:r w:rsidRPr="003D236D">
        <w:rPr>
          <w:rFonts w:ascii="Arial" w:eastAsia="Times New Roman" w:hAnsi="Arial" w:cs="Arial"/>
          <w:sz w:val="20"/>
          <w:szCs w:val="20"/>
          <w:lang w:val="en"/>
        </w:rPr>
        <w:t xml:space="preserve">___ Other (specify): _________________ </w:t>
      </w:r>
    </w:p>
    <w:p w14:paraId="3F7C1900"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16D7E7B9"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COMMENTS  </w:t>
      </w:r>
    </w:p>
    <w:p w14:paraId="73E16C0F" w14:textId="77777777" w:rsidR="002E7FF2" w:rsidRPr="003D236D" w:rsidRDefault="002E7FF2" w:rsidP="003D236D">
      <w:pPr>
        <w:spacing w:after="0" w:line="276" w:lineRule="auto"/>
        <w:divId w:val="77337308"/>
        <w:rPr>
          <w:rFonts w:ascii="Arial" w:eastAsia="Times New Roman" w:hAnsi="Arial" w:cs="Arial"/>
          <w:sz w:val="20"/>
          <w:szCs w:val="20"/>
          <w:lang w:val="en"/>
        </w:rPr>
      </w:pPr>
    </w:p>
    <w:p w14:paraId="29FB8312" w14:textId="77777777" w:rsidR="002E7FF2" w:rsidRPr="003D236D" w:rsidRDefault="002E7FF2" w:rsidP="003D236D">
      <w:pP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t xml:space="preserve">Comment(s): _________________ </w:t>
      </w:r>
    </w:p>
    <w:p w14:paraId="30E01AB0" w14:textId="77777777" w:rsidR="002E7FF2" w:rsidRPr="003D236D" w:rsidRDefault="002E7FF2" w:rsidP="006C74CD">
      <w:pPr>
        <w:pageBreakBefore/>
        <w:pBdr>
          <w:bottom w:val="single" w:sz="4" w:space="1" w:color="auto"/>
        </w:pBdr>
        <w:spacing w:after="0" w:line="276" w:lineRule="auto"/>
        <w:rPr>
          <w:rFonts w:ascii="Arial" w:eastAsia="Times New Roman" w:hAnsi="Arial" w:cs="Arial"/>
          <w:b/>
          <w:bCs/>
          <w:sz w:val="20"/>
          <w:szCs w:val="20"/>
          <w:lang w:val="en"/>
        </w:rPr>
      </w:pPr>
      <w:r w:rsidRPr="003D236D">
        <w:rPr>
          <w:rFonts w:ascii="Arial" w:eastAsia="Times New Roman" w:hAnsi="Arial" w:cs="Arial"/>
          <w:b/>
          <w:bCs/>
          <w:sz w:val="20"/>
          <w:szCs w:val="20"/>
          <w:lang w:val="en"/>
        </w:rPr>
        <w:lastRenderedPageBreak/>
        <w:t>Explanatory Notes</w:t>
      </w:r>
    </w:p>
    <w:p w14:paraId="019DDED7" w14:textId="77777777" w:rsidR="00156766" w:rsidRDefault="00156766" w:rsidP="003D236D">
      <w:pPr>
        <w:spacing w:after="0" w:line="276" w:lineRule="auto"/>
        <w:rPr>
          <w:rFonts w:ascii="Arial" w:eastAsia="Times New Roman" w:hAnsi="Arial" w:cs="Arial"/>
          <w:b/>
          <w:bCs/>
          <w:sz w:val="20"/>
          <w:szCs w:val="20"/>
          <w:lang w:val="en"/>
        </w:rPr>
      </w:pPr>
      <w:bookmarkStart w:id="0" w:name="N12771"/>
    </w:p>
    <w:p w14:paraId="133539BF" w14:textId="77777777" w:rsidR="00156766" w:rsidRDefault="002E7FF2" w:rsidP="00AC0F11">
      <w:pPr>
        <w:spacing w:after="0" w:line="276" w:lineRule="auto"/>
        <w:jc w:val="both"/>
        <w:rPr>
          <w:rFonts w:ascii="Arial" w:eastAsia="Times New Roman" w:hAnsi="Arial" w:cs="Arial"/>
          <w:b/>
          <w:bCs/>
          <w:sz w:val="20"/>
          <w:szCs w:val="20"/>
          <w:lang w:val="en"/>
        </w:rPr>
      </w:pPr>
      <w:r w:rsidRPr="003D236D">
        <w:rPr>
          <w:rFonts w:ascii="Arial" w:eastAsia="Times New Roman" w:hAnsi="Arial" w:cs="Arial"/>
          <w:b/>
          <w:bCs/>
          <w:sz w:val="20"/>
          <w:szCs w:val="20"/>
          <w:lang w:val="en"/>
        </w:rPr>
        <w:t>A. Histologic Type</w:t>
      </w:r>
      <w:bookmarkEnd w:id="0"/>
    </w:p>
    <w:p w14:paraId="7FAF5B14"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Carcinomas of the urethra vary in histologic type, depending on the type of epithelium lining the urethra in a given anatomic location.</w:t>
      </w:r>
      <w:hyperlink w:anchor="R67445" w:tgtFrame="_top" w:tooltip="WHO Classification of Tumours Editorial Board. &amp;lt;em&amp;gt;Tumours of the urinary tract&amp;lt;/em&amp;gt;. In: WHO Classification of Tumours. Urinary and male genital tumours. 5th edition. Geneva, Switzerland: WHO Press; 2022." w:history="1">
        <w:r w:rsidRPr="003D236D">
          <w:rPr>
            <w:rStyle w:val="Hyperlink"/>
            <w:rFonts w:ascii="Arial" w:hAnsi="Arial" w:cs="Arial"/>
            <w:sz w:val="20"/>
            <w:szCs w:val="20"/>
            <w:vertAlign w:val="superscript"/>
            <w:lang w:val="en"/>
          </w:rPr>
          <w:t>1,</w:t>
        </w:r>
      </w:hyperlink>
      <w:hyperlink w:anchor="R67433" w:tgtFrame="_top" w:tooltip="Moch H, Humphrey PA, Ulbright TM, Reuter VE. WHO Classification of Tumours of the Urinary System and Male Genital Organs. Geneva, Switzerland: WHO Press; 2016." w:history="1">
        <w:r w:rsidRPr="003D236D">
          <w:rPr>
            <w:rStyle w:val="Hyperlink"/>
            <w:rFonts w:ascii="Arial" w:hAnsi="Arial" w:cs="Arial"/>
            <w:sz w:val="20"/>
            <w:szCs w:val="20"/>
            <w:vertAlign w:val="superscript"/>
            <w:lang w:val="en"/>
          </w:rPr>
          <w:t>2,</w:t>
        </w:r>
      </w:hyperlink>
      <w:hyperlink w:anchor="R67435" w:tgtFrame="_top" w:tooltip="Lopez-Beltran A, Sauter G, Gasser T, et al. &amp;lt;em&amp;gt;Infiltrating urothelial carcinoma.&amp;lt;/em&amp;gt; In: Eble JN, Sauter G, Epstein JI, Sesterhenn IA, eds. World Health Organization Classification of Tumours: Pathology and Genetics of Tumours of the Urinary Sys" w:history="1">
        <w:r w:rsidRPr="003D236D">
          <w:rPr>
            <w:rStyle w:val="Hyperlink"/>
            <w:rFonts w:ascii="Arial" w:hAnsi="Arial" w:cs="Arial"/>
            <w:sz w:val="20"/>
            <w:szCs w:val="20"/>
            <w:vertAlign w:val="superscript"/>
            <w:lang w:val="en"/>
          </w:rPr>
          <w:t>3,</w:t>
        </w:r>
      </w:hyperlink>
      <w:hyperlink w:anchor="R67434" w:tgtFrame="_top" w:tooltip="Murphy WM, Grignon DJ, Perlman EJ. &amp;lt;em&amp;gt;Tumors of the kidney, bladder, and related urinary structures.&amp;lt;/em&amp;gt; In: Atlas of Tumor Pathology&amp;lt;em&amp;gt;.&amp;lt;/em&amp;gt; 4th series. Fascicle 1. Washington, DC: American Registry of Pathology; 2004." w:history="1">
        <w:r w:rsidRPr="003D236D">
          <w:rPr>
            <w:rStyle w:val="Hyperlink"/>
            <w:rFonts w:ascii="Arial" w:hAnsi="Arial" w:cs="Arial"/>
            <w:sz w:val="20"/>
            <w:szCs w:val="20"/>
            <w:vertAlign w:val="superscript"/>
            <w:lang w:val="en"/>
          </w:rPr>
          <w:t>4</w:t>
        </w:r>
      </w:hyperlink>
      <w:r w:rsidRPr="003D236D">
        <w:rPr>
          <w:rFonts w:ascii="Arial" w:hAnsi="Arial" w:cs="Arial"/>
          <w:sz w:val="20"/>
          <w:szCs w:val="20"/>
          <w:vertAlign w:val="superscript"/>
          <w:lang w:val="en"/>
        </w:rPr>
        <w:t xml:space="preserve"> </w:t>
      </w:r>
      <w:r w:rsidRPr="003D236D">
        <w:rPr>
          <w:rFonts w:ascii="Arial" w:hAnsi="Arial" w:cs="Arial"/>
          <w:sz w:val="20"/>
          <w:szCs w:val="20"/>
          <w:lang w:val="en"/>
        </w:rPr>
        <w:t xml:space="preserve">In women, squamous cell carcinoma is the most common histologic subtype (approximately 75%) and is most common in the anterior urethra (distal third). Urothelial carcinoma is next in frequency, followed by adenocarcinoma (approximately 10% to 15% each). Clear cell adenocarcinomas comprise a significant proportion of adenocarcinomas in women but are quite rare in men. In the male, most tumors involve the </w:t>
      </w:r>
      <w:proofErr w:type="spellStart"/>
      <w:r w:rsidRPr="003D236D">
        <w:rPr>
          <w:rFonts w:ascii="Arial" w:hAnsi="Arial" w:cs="Arial"/>
          <w:sz w:val="20"/>
          <w:szCs w:val="20"/>
          <w:lang w:val="en"/>
        </w:rPr>
        <w:t>bulbomembranous</w:t>
      </w:r>
      <w:proofErr w:type="spellEnd"/>
      <w:r w:rsidRPr="003D236D">
        <w:rPr>
          <w:rFonts w:ascii="Arial" w:hAnsi="Arial" w:cs="Arial"/>
          <w:sz w:val="20"/>
          <w:szCs w:val="20"/>
          <w:lang w:val="en"/>
        </w:rPr>
        <w:t xml:space="preserve"> urethra, followed by penile urethra and prostatic urethra. Most carcinomas of the male urethra (80%) are squamous cell carcinoma, followed by urothelial origin. As in women, urothelial carcinomas are typically more proximal. Primary urethral adenocarcinomas are rare in men.  Adenocarcinomas may rarely arise from the periurethral Skene’s (female) or Littre’s (male) glands. The distinction between a urothelial carcinoma with divergent squamous, glandular, or Müllerian differentiation and a pure squamous cell carcinoma, adenocarcinoma or Müllerian should be made. The 2022 World Health Organization (WHO) classification, require a pure histology of squamous cell carcinoma, adenocarcinoma, or Müllerian to designate a tumor as such, all others with recognizable papillary, invasive, or flat carcinoma in situ (CIS) urothelial component being considered as urothelial carcinoma with divergent differentiation.</w:t>
      </w:r>
    </w:p>
    <w:p w14:paraId="6A7C60B0" w14:textId="77777777" w:rsidR="00156766" w:rsidRDefault="00156766" w:rsidP="00AC0F11">
      <w:pPr>
        <w:spacing w:after="0" w:line="276" w:lineRule="auto"/>
        <w:jc w:val="both"/>
        <w:rPr>
          <w:rFonts w:ascii="Arial" w:hAnsi="Arial" w:cs="Arial"/>
          <w:sz w:val="20"/>
          <w:szCs w:val="20"/>
          <w:lang w:val="en"/>
        </w:rPr>
      </w:pPr>
    </w:p>
    <w:p w14:paraId="3D5FD8F7"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b/>
          <w:bCs/>
          <w:sz w:val="20"/>
          <w:szCs w:val="20"/>
          <w:lang w:val="en"/>
        </w:rPr>
        <w:t>2022 WHO Classification of Epithelial Tumors of the Urothelial Tract</w:t>
      </w:r>
    </w:p>
    <w:p w14:paraId="7FDD3BA7" w14:textId="77777777" w:rsidR="00156766" w:rsidRDefault="00156766" w:rsidP="00AC0F11">
      <w:pPr>
        <w:spacing w:after="0" w:line="276" w:lineRule="auto"/>
        <w:jc w:val="both"/>
        <w:rPr>
          <w:rFonts w:ascii="Arial" w:hAnsi="Arial" w:cs="Arial"/>
          <w:sz w:val="20"/>
          <w:szCs w:val="20"/>
          <w:lang w:val="en"/>
        </w:rPr>
      </w:pPr>
    </w:p>
    <w:p w14:paraId="72E86BA8"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u w:val="single"/>
          <w:lang w:val="en"/>
        </w:rPr>
        <w:t>Urothelial tumors</w:t>
      </w:r>
    </w:p>
    <w:p w14:paraId="17E27265"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i/>
          <w:iCs/>
          <w:sz w:val="20"/>
          <w:szCs w:val="20"/>
          <w:lang w:val="en"/>
        </w:rPr>
        <w:t>Invasive urothelial carcinoma</w:t>
      </w:r>
    </w:p>
    <w:p w14:paraId="7B956FC9"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Conventional urothelial carcinoma</w:t>
      </w:r>
    </w:p>
    <w:p w14:paraId="1ED3D700"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Urothelial carcinoma with squamous differentiation</w:t>
      </w:r>
    </w:p>
    <w:p w14:paraId="56B402AB"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Urothelial carcinoma with glandular differentiation</w:t>
      </w:r>
    </w:p>
    <w:p w14:paraId="1FB236FA"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Urothelial carcinoma with trophoblastic differentiation</w:t>
      </w:r>
    </w:p>
    <w:p w14:paraId="6D67E595"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Nested urothelial carcinoma</w:t>
      </w:r>
    </w:p>
    <w:p w14:paraId="5C0E3A1C"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Tubular and microcystic urothelial carcinomas</w:t>
      </w:r>
    </w:p>
    <w:p w14:paraId="04EA16DD"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Micropapillary urothelial carcinoma</w:t>
      </w:r>
    </w:p>
    <w:p w14:paraId="37DBCB8B"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Lymphoepithelioma-like urothelial carcinoma</w:t>
      </w:r>
    </w:p>
    <w:p w14:paraId="20533E1F"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Plasmacytoid urothelial carcinoma</w:t>
      </w:r>
    </w:p>
    <w:p w14:paraId="31FD0D34"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Giant cell urothelial carcinoma</w:t>
      </w:r>
    </w:p>
    <w:p w14:paraId="287BF083"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Lipid-rich urothelial carcinoma</w:t>
      </w:r>
    </w:p>
    <w:p w14:paraId="1065E54C"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Clear cell (glycogen-rich) urothelial carcinoma</w:t>
      </w:r>
    </w:p>
    <w:p w14:paraId="059AF7CC"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Urothelial carcinoma, poorly differentiated</w:t>
      </w:r>
    </w:p>
    <w:p w14:paraId="7E357233"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i/>
          <w:iCs/>
          <w:sz w:val="20"/>
          <w:szCs w:val="20"/>
          <w:lang w:val="en"/>
        </w:rPr>
        <w:t>Noninvasive urothelial lesions</w:t>
      </w:r>
    </w:p>
    <w:p w14:paraId="05FAD020"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Urothelial carcinoma in situ</w:t>
      </w:r>
    </w:p>
    <w:p w14:paraId="465AE713"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Noninvasive papillary urothelial carcinoma, high grade</w:t>
      </w:r>
    </w:p>
    <w:p w14:paraId="2EC52B9E"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Noninvasive papillary urothelial carcinoma, low grade</w:t>
      </w:r>
    </w:p>
    <w:p w14:paraId="45D69DE3"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Papillary urothelial neoplasm of low malignant potential</w:t>
      </w:r>
    </w:p>
    <w:p w14:paraId="479D8573"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Urothelial papilloma</w:t>
      </w:r>
    </w:p>
    <w:p w14:paraId="4948A864"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Inverted urothelial papilloma</w:t>
      </w:r>
    </w:p>
    <w:p w14:paraId="1C2787DF" w14:textId="77777777" w:rsidR="00156766" w:rsidRDefault="00156766" w:rsidP="00AC0F11">
      <w:pPr>
        <w:spacing w:after="0" w:line="276" w:lineRule="auto"/>
        <w:jc w:val="both"/>
        <w:rPr>
          <w:rFonts w:ascii="Arial" w:hAnsi="Arial" w:cs="Arial"/>
          <w:sz w:val="20"/>
          <w:szCs w:val="20"/>
          <w:lang w:val="en"/>
        </w:rPr>
      </w:pPr>
    </w:p>
    <w:p w14:paraId="78A016C8"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u w:val="single"/>
          <w:lang w:val="en"/>
        </w:rPr>
        <w:t>Squamous cell neoplasms</w:t>
      </w:r>
    </w:p>
    <w:p w14:paraId="29AF20E7"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Squamous cell carcinoma</w:t>
      </w:r>
    </w:p>
    <w:p w14:paraId="28BEB99A"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lastRenderedPageBreak/>
        <w:t>Verrucous carcinoma</w:t>
      </w:r>
    </w:p>
    <w:p w14:paraId="0E6B479A"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Squamous papilloma</w:t>
      </w:r>
    </w:p>
    <w:p w14:paraId="460F821D" w14:textId="77777777" w:rsidR="00156766" w:rsidRDefault="00156766" w:rsidP="00AC0F11">
      <w:pPr>
        <w:spacing w:after="0" w:line="276" w:lineRule="auto"/>
        <w:jc w:val="both"/>
        <w:rPr>
          <w:rFonts w:ascii="Arial" w:hAnsi="Arial" w:cs="Arial"/>
          <w:sz w:val="20"/>
          <w:szCs w:val="20"/>
          <w:lang w:val="en"/>
        </w:rPr>
      </w:pPr>
    </w:p>
    <w:p w14:paraId="6BAA98B3"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u w:val="single"/>
          <w:lang w:val="en"/>
        </w:rPr>
        <w:t>Glandular neoplasms</w:t>
      </w:r>
    </w:p>
    <w:p w14:paraId="2B97EEE4"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Adenocarcinoma, NOS</w:t>
      </w:r>
    </w:p>
    <w:p w14:paraId="2EBDEDCF"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Enteric</w:t>
      </w:r>
    </w:p>
    <w:p w14:paraId="6DE62C37"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Mucinous</w:t>
      </w:r>
    </w:p>
    <w:p w14:paraId="0CB39D7E"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Mixed</w:t>
      </w:r>
    </w:p>
    <w:p w14:paraId="7C2D55A9"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Signet-ring cell</w:t>
      </w:r>
    </w:p>
    <w:p w14:paraId="76F4725B"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Adenocarcinoma in situ</w:t>
      </w:r>
    </w:p>
    <w:p w14:paraId="4EE136BE"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Villous adenoma</w:t>
      </w:r>
    </w:p>
    <w:p w14:paraId="1B9202FE" w14:textId="77777777" w:rsidR="00156766" w:rsidRDefault="00156766" w:rsidP="00AC0F11">
      <w:pPr>
        <w:spacing w:after="0" w:line="276" w:lineRule="auto"/>
        <w:jc w:val="both"/>
        <w:rPr>
          <w:rFonts w:ascii="Arial" w:hAnsi="Arial" w:cs="Arial"/>
          <w:sz w:val="20"/>
          <w:szCs w:val="20"/>
          <w:lang w:val="en"/>
        </w:rPr>
      </w:pPr>
    </w:p>
    <w:p w14:paraId="13F900C4"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u w:val="single"/>
          <w:lang w:val="en"/>
        </w:rPr>
        <w:t>Urachal and diverticular neoplasms</w:t>
      </w:r>
    </w:p>
    <w:p w14:paraId="4ADC75B0"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Urachal carcinoma</w:t>
      </w:r>
    </w:p>
    <w:p w14:paraId="6399F55C" w14:textId="77777777" w:rsidR="00156766" w:rsidRDefault="002E7FF2" w:rsidP="00AC0F11">
      <w:pPr>
        <w:spacing w:after="0" w:line="276" w:lineRule="auto"/>
        <w:ind w:firstLine="720"/>
        <w:jc w:val="both"/>
        <w:rPr>
          <w:rFonts w:ascii="Arial" w:hAnsi="Arial" w:cs="Arial"/>
          <w:sz w:val="20"/>
          <w:szCs w:val="20"/>
          <w:lang w:val="en"/>
        </w:rPr>
      </w:pPr>
      <w:r w:rsidRPr="003D236D">
        <w:rPr>
          <w:rFonts w:ascii="Arial" w:hAnsi="Arial" w:cs="Arial"/>
          <w:sz w:val="20"/>
          <w:szCs w:val="20"/>
          <w:lang w:val="en"/>
        </w:rPr>
        <w:t>Diverticular carcinoma</w:t>
      </w:r>
    </w:p>
    <w:p w14:paraId="347C503D" w14:textId="77777777" w:rsidR="00156766" w:rsidRDefault="00156766" w:rsidP="00AC0F11">
      <w:pPr>
        <w:spacing w:after="0" w:line="276" w:lineRule="auto"/>
        <w:jc w:val="both"/>
        <w:rPr>
          <w:rFonts w:ascii="Arial" w:hAnsi="Arial" w:cs="Arial"/>
          <w:sz w:val="20"/>
          <w:szCs w:val="20"/>
          <w:u w:val="single"/>
          <w:lang w:val="en"/>
        </w:rPr>
      </w:pPr>
    </w:p>
    <w:p w14:paraId="2429080E"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u w:val="single"/>
          <w:lang w:val="en"/>
        </w:rPr>
        <w:t>Tumors of Mullerian type</w:t>
      </w:r>
    </w:p>
    <w:p w14:paraId="20173719"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Clear cell adenocarcinoma</w:t>
      </w:r>
    </w:p>
    <w:p w14:paraId="08643A11"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Endometrioid carcinoma</w:t>
      </w:r>
    </w:p>
    <w:p w14:paraId="0ECF625E" w14:textId="77777777" w:rsidR="00156766" w:rsidRDefault="00156766" w:rsidP="00AC0F11">
      <w:pPr>
        <w:spacing w:after="0" w:line="276" w:lineRule="auto"/>
        <w:jc w:val="both"/>
        <w:rPr>
          <w:rFonts w:ascii="Arial" w:hAnsi="Arial" w:cs="Arial"/>
          <w:sz w:val="20"/>
          <w:szCs w:val="20"/>
          <w:lang w:val="en"/>
        </w:rPr>
      </w:pPr>
    </w:p>
    <w:p w14:paraId="2BD43376"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u w:val="single"/>
          <w:lang w:val="en"/>
        </w:rPr>
        <w:t>Neuroendocrine neoplasms</w:t>
      </w:r>
    </w:p>
    <w:p w14:paraId="57B1BA27"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Small cell neuroendocrine carcinoma</w:t>
      </w:r>
    </w:p>
    <w:p w14:paraId="1A2CD6C2"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Large cell neuroendocrine carcinoma</w:t>
      </w:r>
    </w:p>
    <w:p w14:paraId="5D1860E1"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Mixed neuroendocrine neoplasm</w:t>
      </w:r>
    </w:p>
    <w:p w14:paraId="78678B61"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Well-differentiated neuroendocrine tumor</w:t>
      </w:r>
    </w:p>
    <w:p w14:paraId="28F03965"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Paraganglioma</w:t>
      </w:r>
    </w:p>
    <w:p w14:paraId="1C4C7ACB" w14:textId="77777777" w:rsidR="00156766" w:rsidRDefault="00156766" w:rsidP="00AC0F11">
      <w:pPr>
        <w:spacing w:after="0" w:line="276" w:lineRule="auto"/>
        <w:jc w:val="both"/>
        <w:rPr>
          <w:rFonts w:ascii="Arial" w:hAnsi="Arial" w:cs="Arial"/>
          <w:sz w:val="20"/>
          <w:szCs w:val="20"/>
          <w:lang w:val="en"/>
        </w:rPr>
      </w:pPr>
    </w:p>
    <w:p w14:paraId="15938864"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u w:val="single"/>
          <w:lang w:val="en"/>
        </w:rPr>
        <w:t>Urethral accessory glands</w:t>
      </w:r>
    </w:p>
    <w:p w14:paraId="2167243F"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Carcinoma of Littre glands</w:t>
      </w:r>
    </w:p>
    <w:p w14:paraId="307C1AC4"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Carcinoma of Skene glands</w:t>
      </w:r>
    </w:p>
    <w:p w14:paraId="33C0BF89"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Carcinoma of Cowper glands</w:t>
      </w:r>
    </w:p>
    <w:p w14:paraId="5BEF1BBD" w14:textId="77777777" w:rsidR="00156766" w:rsidRDefault="00156766" w:rsidP="00AC0F11">
      <w:pPr>
        <w:spacing w:after="0" w:line="276" w:lineRule="auto"/>
        <w:jc w:val="both"/>
        <w:rPr>
          <w:rFonts w:ascii="Arial" w:hAnsi="Arial" w:cs="Arial"/>
          <w:sz w:val="20"/>
          <w:szCs w:val="20"/>
          <w:lang w:val="en"/>
        </w:rPr>
      </w:pPr>
    </w:p>
    <w:p w14:paraId="3F10E032" w14:textId="77777777" w:rsidR="00156766" w:rsidRDefault="002E7FF2" w:rsidP="00AC0F11">
      <w:pPr>
        <w:spacing w:after="0" w:line="276" w:lineRule="auto"/>
        <w:jc w:val="both"/>
        <w:rPr>
          <w:rFonts w:ascii="Arial" w:hAnsi="Arial" w:cs="Arial"/>
          <w:sz w:val="20"/>
          <w:szCs w:val="20"/>
          <w:lang w:val="en"/>
        </w:rPr>
      </w:pPr>
      <w:r w:rsidRPr="003D236D">
        <w:rPr>
          <w:rFonts w:ascii="Arial" w:eastAsia="Times New Roman" w:hAnsi="Arial" w:cs="Arial"/>
          <w:sz w:val="20"/>
          <w:szCs w:val="20"/>
          <w:lang w:val="en"/>
        </w:rPr>
        <w:t>References</w:t>
      </w:r>
      <w:bookmarkStart w:id="1" w:name="R67445"/>
    </w:p>
    <w:p w14:paraId="0527827A" w14:textId="77777777" w:rsidR="00156766" w:rsidRPr="00156766" w:rsidRDefault="002E7FF2" w:rsidP="00AC0F11">
      <w:pPr>
        <w:pStyle w:val="ListParagraph"/>
        <w:numPr>
          <w:ilvl w:val="0"/>
          <w:numId w:val="4"/>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WHO Classification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Editorial Board. </w:t>
      </w:r>
      <w:proofErr w:type="spellStart"/>
      <w:r w:rsidRPr="00156766">
        <w:rPr>
          <w:rStyle w:val="Emphasis"/>
          <w:rFonts w:ascii="Arial" w:eastAsia="Times New Roman" w:hAnsi="Arial" w:cs="Arial"/>
          <w:sz w:val="20"/>
          <w:szCs w:val="20"/>
          <w:lang w:val="en"/>
        </w:rPr>
        <w:t>Tumours</w:t>
      </w:r>
      <w:proofErr w:type="spellEnd"/>
      <w:r w:rsidRPr="00156766">
        <w:rPr>
          <w:rStyle w:val="Emphasis"/>
          <w:rFonts w:ascii="Arial" w:eastAsia="Times New Roman" w:hAnsi="Arial" w:cs="Arial"/>
          <w:sz w:val="20"/>
          <w:szCs w:val="20"/>
          <w:lang w:val="en"/>
        </w:rPr>
        <w:t xml:space="preserve"> of the urinary tract</w:t>
      </w:r>
      <w:r w:rsidRPr="00156766">
        <w:rPr>
          <w:rFonts w:ascii="Arial" w:eastAsia="Times New Roman" w:hAnsi="Arial" w:cs="Arial"/>
          <w:sz w:val="20"/>
          <w:szCs w:val="20"/>
          <w:lang w:val="en"/>
        </w:rPr>
        <w:t xml:space="preserve">. In: WHO Classification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Urinary and male genital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5th edition. Geneva, Switzerland: WHO Press; 2022.</w:t>
      </w:r>
      <w:bookmarkStart w:id="2" w:name="R67433"/>
      <w:bookmarkEnd w:id="1"/>
    </w:p>
    <w:p w14:paraId="3CB27E7E" w14:textId="77777777" w:rsidR="00156766" w:rsidRPr="00156766" w:rsidRDefault="002E7FF2" w:rsidP="00AC0F11">
      <w:pPr>
        <w:pStyle w:val="ListParagraph"/>
        <w:numPr>
          <w:ilvl w:val="0"/>
          <w:numId w:val="4"/>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Moch H, Humphrey PA, Ulbright TM, Reuter VE. WHO Classification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of the Urinary System and Male Genital Organs. Geneva, Switzerland: WHO Press; 2016.</w:t>
      </w:r>
      <w:bookmarkStart w:id="3" w:name="R67435"/>
      <w:bookmarkEnd w:id="2"/>
    </w:p>
    <w:p w14:paraId="660044BD" w14:textId="77777777" w:rsidR="00156766" w:rsidRPr="00156766" w:rsidRDefault="002E7FF2" w:rsidP="00AC0F11">
      <w:pPr>
        <w:pStyle w:val="ListParagraph"/>
        <w:numPr>
          <w:ilvl w:val="0"/>
          <w:numId w:val="4"/>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Lopez-Beltran A, Sauter G, Gasser T, et al. </w:t>
      </w:r>
      <w:r w:rsidRPr="00156766">
        <w:rPr>
          <w:rStyle w:val="Emphasis"/>
          <w:rFonts w:ascii="Arial" w:eastAsia="Times New Roman" w:hAnsi="Arial" w:cs="Arial"/>
          <w:sz w:val="20"/>
          <w:szCs w:val="20"/>
          <w:lang w:val="en"/>
        </w:rPr>
        <w:t>Infiltrating urothelial carcinoma.</w:t>
      </w:r>
      <w:r w:rsidRPr="00156766">
        <w:rPr>
          <w:rFonts w:ascii="Arial" w:eastAsia="Times New Roman" w:hAnsi="Arial" w:cs="Arial"/>
          <w:sz w:val="20"/>
          <w:szCs w:val="20"/>
          <w:lang w:val="en"/>
        </w:rPr>
        <w:t xml:space="preserve"> In: Eble JN, Sauter G, Epstein JI, </w:t>
      </w:r>
      <w:proofErr w:type="spellStart"/>
      <w:r w:rsidRPr="00156766">
        <w:rPr>
          <w:rFonts w:ascii="Arial" w:eastAsia="Times New Roman" w:hAnsi="Arial" w:cs="Arial"/>
          <w:sz w:val="20"/>
          <w:szCs w:val="20"/>
          <w:lang w:val="en"/>
        </w:rPr>
        <w:t>Sesterhenn</w:t>
      </w:r>
      <w:proofErr w:type="spellEnd"/>
      <w:r w:rsidRPr="00156766">
        <w:rPr>
          <w:rFonts w:ascii="Arial" w:eastAsia="Times New Roman" w:hAnsi="Arial" w:cs="Arial"/>
          <w:sz w:val="20"/>
          <w:szCs w:val="20"/>
          <w:lang w:val="en"/>
        </w:rPr>
        <w:t xml:space="preserve"> IA, eds. World Health Organization Classification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Pathology and Genetics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of the Urinary System and Male Genital Organs. Lyon, France: IARC Press; 2004:97.</w:t>
      </w:r>
      <w:bookmarkStart w:id="4" w:name="R67434"/>
      <w:bookmarkEnd w:id="3"/>
    </w:p>
    <w:p w14:paraId="67D61BEC" w14:textId="77777777" w:rsidR="00156766" w:rsidRPr="00156766" w:rsidRDefault="002E7FF2" w:rsidP="00AC0F11">
      <w:pPr>
        <w:pStyle w:val="ListParagraph"/>
        <w:numPr>
          <w:ilvl w:val="0"/>
          <w:numId w:val="4"/>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Murphy WM, Grignon DJ, Perlman EJ. </w:t>
      </w:r>
      <w:r w:rsidRPr="00156766">
        <w:rPr>
          <w:rStyle w:val="Emphasis"/>
          <w:rFonts w:ascii="Arial" w:eastAsia="Times New Roman" w:hAnsi="Arial" w:cs="Arial"/>
          <w:sz w:val="20"/>
          <w:szCs w:val="20"/>
          <w:lang w:val="en"/>
        </w:rPr>
        <w:t>Tumors of the kidney, bladder, and related urinary structures.</w:t>
      </w:r>
      <w:r w:rsidRPr="00156766">
        <w:rPr>
          <w:rFonts w:ascii="Arial" w:eastAsia="Times New Roman" w:hAnsi="Arial" w:cs="Arial"/>
          <w:sz w:val="20"/>
          <w:szCs w:val="20"/>
          <w:lang w:val="en"/>
        </w:rPr>
        <w:t xml:space="preserve"> In: Atlas of Tumor Pathology</w:t>
      </w:r>
      <w:r w:rsidRPr="00156766">
        <w:rPr>
          <w:rStyle w:val="Emphasis"/>
          <w:rFonts w:ascii="Arial" w:eastAsia="Times New Roman" w:hAnsi="Arial" w:cs="Arial"/>
          <w:sz w:val="20"/>
          <w:szCs w:val="20"/>
          <w:lang w:val="en"/>
        </w:rPr>
        <w:t>.</w:t>
      </w:r>
      <w:r w:rsidRPr="00156766">
        <w:rPr>
          <w:rFonts w:ascii="Arial" w:eastAsia="Times New Roman" w:hAnsi="Arial" w:cs="Arial"/>
          <w:sz w:val="20"/>
          <w:szCs w:val="20"/>
          <w:lang w:val="en"/>
        </w:rPr>
        <w:t xml:space="preserve"> 4th series. Fascicle 1. Washington, DC: American Registry of Pathology; 2004.</w:t>
      </w:r>
      <w:bookmarkStart w:id="5" w:name="N12772"/>
      <w:bookmarkEnd w:id="4"/>
    </w:p>
    <w:p w14:paraId="12D6078D" w14:textId="77777777" w:rsidR="00156766" w:rsidRDefault="00156766" w:rsidP="00AC0F11">
      <w:pPr>
        <w:spacing w:after="0" w:line="276" w:lineRule="auto"/>
        <w:jc w:val="both"/>
        <w:rPr>
          <w:rFonts w:ascii="Arial" w:eastAsia="Times New Roman" w:hAnsi="Arial" w:cs="Arial"/>
          <w:b/>
          <w:bCs/>
          <w:sz w:val="20"/>
          <w:szCs w:val="20"/>
          <w:lang w:val="en"/>
        </w:rPr>
      </w:pPr>
    </w:p>
    <w:p w14:paraId="4FA892B8" w14:textId="77777777" w:rsidR="00156766" w:rsidRDefault="002E7FF2" w:rsidP="00AC0F11">
      <w:pPr>
        <w:spacing w:after="0" w:line="276" w:lineRule="auto"/>
        <w:jc w:val="both"/>
        <w:rPr>
          <w:rFonts w:ascii="Arial" w:eastAsia="Times New Roman" w:hAnsi="Arial" w:cs="Arial"/>
          <w:b/>
          <w:bCs/>
          <w:sz w:val="20"/>
          <w:szCs w:val="20"/>
          <w:lang w:val="en"/>
        </w:rPr>
      </w:pPr>
      <w:r w:rsidRPr="00156766">
        <w:rPr>
          <w:rFonts w:ascii="Arial" w:eastAsia="Times New Roman" w:hAnsi="Arial" w:cs="Arial"/>
          <w:b/>
          <w:bCs/>
          <w:sz w:val="20"/>
          <w:szCs w:val="20"/>
          <w:lang w:val="en"/>
        </w:rPr>
        <w:lastRenderedPageBreak/>
        <w:t>B. Histologic Grade</w:t>
      </w:r>
      <w:bookmarkEnd w:id="5"/>
    </w:p>
    <w:p w14:paraId="42852B23"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Squamous cell carcinoma and adenocarcinoma are graded on a 3-tiered system that is based on tumor differentiation as well-differentiated (grade 1), moderately differentiated (grade 2), or poorly differentiated (grade 3).</w:t>
      </w:r>
      <w:hyperlink w:anchor="R67436" w:tgtFrame="_top" w:tooltip="WHO Classification of Tumours Editorial Board. &amp;lt;em&amp;gt;Tumours of the urinary tract.&amp;lt;/em&amp;gt; In: WHO Classification of Tumours. Urinary and male genital tumours. 5th edition. Geneva, Switzerland: WHO Press; 2022." w:history="1">
        <w:r w:rsidRPr="003D236D">
          <w:rPr>
            <w:rStyle w:val="Hyperlink"/>
            <w:rFonts w:ascii="Arial" w:hAnsi="Arial" w:cs="Arial"/>
            <w:sz w:val="20"/>
            <w:szCs w:val="20"/>
            <w:vertAlign w:val="superscript"/>
            <w:lang w:val="en"/>
          </w:rPr>
          <w:t>1,</w:t>
        </w:r>
      </w:hyperlink>
      <w:hyperlink w:anchor="R67437" w:tgtFrame="_top" w:tooltip="Paner GP, Kamat, Netto GJ, et al. International Society of Urological Pathology (ISUP) Consensus Conference on Current Issues in Bladder Cancer. Working Group 2: grading of mixed grade, invasive urothelial carcinoma including histologic subtypes and divergent " w:history="1">
        <w:r w:rsidRPr="003D236D">
          <w:rPr>
            <w:rStyle w:val="Hyperlink"/>
            <w:rFonts w:ascii="Arial" w:hAnsi="Arial" w:cs="Arial"/>
            <w:sz w:val="20"/>
            <w:szCs w:val="20"/>
            <w:vertAlign w:val="superscript"/>
            <w:lang w:val="en"/>
          </w:rPr>
          <w:t>2</w:t>
        </w:r>
      </w:hyperlink>
    </w:p>
    <w:p w14:paraId="42BA7B6D" w14:textId="77777777" w:rsidR="00156766" w:rsidRDefault="00156766" w:rsidP="00AC0F11">
      <w:pPr>
        <w:spacing w:after="0" w:line="276" w:lineRule="auto"/>
        <w:jc w:val="both"/>
        <w:rPr>
          <w:rFonts w:ascii="Arial" w:hAnsi="Arial" w:cs="Arial"/>
          <w:sz w:val="20"/>
          <w:szCs w:val="20"/>
          <w:lang w:val="en"/>
        </w:rPr>
      </w:pPr>
    </w:p>
    <w:p w14:paraId="3E39D27A"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For urothelial neoplasia, flat intraepithelial lesions and papillary and invasive lesions are graded separately.</w:t>
      </w:r>
      <w:hyperlink w:anchor="R67436" w:tgtFrame="_top" w:tooltip="WHO Classification of Tumours Editorial Board. &amp;lt;em&amp;gt;Tumours of the urinary tract.&amp;lt;/em&amp;gt; In: WHO Classification of Tumours. Urinary and male genital tumours. 5th edition. Geneva, Switzerland: WHO Press; 2022." w:history="1">
        <w:r w:rsidRPr="003D236D">
          <w:rPr>
            <w:rStyle w:val="Hyperlink"/>
            <w:rFonts w:ascii="Arial" w:hAnsi="Arial" w:cs="Arial"/>
            <w:sz w:val="20"/>
            <w:szCs w:val="20"/>
            <w:vertAlign w:val="superscript"/>
            <w:lang w:val="en"/>
          </w:rPr>
          <w:t>1,</w:t>
        </w:r>
      </w:hyperlink>
      <w:hyperlink w:anchor="R67437" w:tgtFrame="_top" w:tooltip="Paner GP, Kamat, Netto GJ, et al. International Society of Urological Pathology (ISUP) Consensus Conference on Current Issues in Bladder Cancer. Working Group 2: grading of mixed grade, invasive urothelial carcinoma including histologic subtypes and divergent " w:history="1">
        <w:r w:rsidRPr="003D236D">
          <w:rPr>
            <w:rStyle w:val="Hyperlink"/>
            <w:rFonts w:ascii="Arial" w:hAnsi="Arial" w:cs="Arial"/>
            <w:sz w:val="20"/>
            <w:szCs w:val="20"/>
            <w:vertAlign w:val="superscript"/>
            <w:lang w:val="en"/>
          </w:rPr>
          <w:t>2,</w:t>
        </w:r>
      </w:hyperlink>
      <w:hyperlink w:anchor="R67438" w:tgtFrame="_top" w:tooltip="Moch H, Humphrey PA, Ulbright TM, Reuter VE. WHO Classification of Tumours of the Urinary System and Male Genital Organs. Geneva, Switzerland: WHO Press; 2016.&amp;lt;/p&amp;gt;&amp;lt;p&amp;gt;" w:history="1">
        <w:r w:rsidRPr="003D236D">
          <w:rPr>
            <w:rStyle w:val="Hyperlink"/>
            <w:rFonts w:ascii="Arial" w:hAnsi="Arial" w:cs="Arial"/>
            <w:sz w:val="20"/>
            <w:szCs w:val="20"/>
            <w:vertAlign w:val="superscript"/>
            <w:lang w:val="en"/>
          </w:rPr>
          <w:t>3,</w:t>
        </w:r>
      </w:hyperlink>
      <w:hyperlink w:anchor="R67439" w:tgtFrame="_top" w:tooltip="Sauter G, Algaba F, Amin MB, et al.  &amp;lt;em&amp;gt;Non-invasive urothelial tumours&amp;lt;/em&amp;gt;. In: Eble JN, Sauter G, Epstein JI, Sesterhenn IA, eds. World Health Organization Classification of Tumours: Pathology and Genetics of Tumours of the Urinary System and M" w:history="1">
        <w:r w:rsidRPr="003D236D">
          <w:rPr>
            <w:rStyle w:val="Hyperlink"/>
            <w:rFonts w:ascii="Arial" w:hAnsi="Arial" w:cs="Arial"/>
            <w:sz w:val="20"/>
            <w:szCs w:val="20"/>
            <w:vertAlign w:val="superscript"/>
            <w:lang w:val="en"/>
          </w:rPr>
          <w:t>4,</w:t>
        </w:r>
      </w:hyperlink>
      <w:hyperlink w:anchor="R67440" w:tgtFrame="_top" w:tooltip="Epstein JI, Amin MB, Reuter VR, Mostofi FK, the Bladder Consensus Conference Committee. The World Health Organization/ International Society of Urological Pathology Consensus classification of urothelial (transitional cell) neoplasms of the urinary bladder. &amp;l" w:history="1">
        <w:r w:rsidRPr="003D236D">
          <w:rPr>
            <w:rStyle w:val="Hyperlink"/>
            <w:rFonts w:ascii="Arial" w:hAnsi="Arial" w:cs="Arial"/>
            <w:sz w:val="20"/>
            <w:szCs w:val="20"/>
            <w:vertAlign w:val="superscript"/>
            <w:lang w:val="en"/>
          </w:rPr>
          <w:t>5,</w:t>
        </w:r>
      </w:hyperlink>
      <w:hyperlink w:anchor="R67441" w:tgtFrame="_top" w:tooltip="Mostofi FK. &amp;lt;em&amp;gt;Histological typing of urinary bladder tumours.&amp;lt;/em&amp;gt; In: WHO Histological Classification of Tumours. No. 10. Geneva, Switzerland: World Health Organization; 1973." w:history="1">
        <w:r w:rsidRPr="003D236D">
          <w:rPr>
            <w:rStyle w:val="Hyperlink"/>
            <w:rFonts w:ascii="Arial" w:hAnsi="Arial" w:cs="Arial"/>
            <w:sz w:val="20"/>
            <w:szCs w:val="20"/>
            <w:vertAlign w:val="superscript"/>
            <w:lang w:val="en"/>
          </w:rPr>
          <w:t>6</w:t>
        </w:r>
      </w:hyperlink>
      <w:r w:rsidRPr="003D236D">
        <w:rPr>
          <w:rFonts w:ascii="Arial" w:hAnsi="Arial" w:cs="Arial"/>
          <w:sz w:val="20"/>
          <w:szCs w:val="20"/>
          <w:lang w:val="en"/>
        </w:rPr>
        <w:t> A more universally acceptable system, the World Health Organization/International Society of Urological Pathology (WHO/ISUP) consensus classification was proposed in 1998 by ISUP and has been adopted in the 2004 WHO classification system and has been validated by many studies to be prognostically significant. This grading system has also been upheld in the 2016 and 2022 WHO classifications with slight modifications. Other systems (that were being used previously) may still be used according to institutional preferences. Tumor grade according to both the 2004 WHO/ISUP system and the older 1973 WHO system may be concurrently used.</w:t>
      </w:r>
    </w:p>
    <w:p w14:paraId="4B1272C5" w14:textId="77777777" w:rsidR="00156766" w:rsidRDefault="00156766" w:rsidP="00AC0F11">
      <w:pPr>
        <w:spacing w:after="0" w:line="276" w:lineRule="auto"/>
        <w:jc w:val="both"/>
        <w:rPr>
          <w:rFonts w:ascii="Arial" w:hAnsi="Arial" w:cs="Arial"/>
          <w:sz w:val="20"/>
          <w:szCs w:val="20"/>
          <w:lang w:val="en"/>
        </w:rPr>
      </w:pPr>
    </w:p>
    <w:p w14:paraId="3FD681EB" w14:textId="77777777" w:rsidR="00156766" w:rsidRDefault="002E7FF2" w:rsidP="00AC0F11">
      <w:pPr>
        <w:spacing w:after="0" w:line="276" w:lineRule="auto"/>
        <w:jc w:val="both"/>
        <w:rPr>
          <w:rFonts w:ascii="Arial" w:hAnsi="Arial" w:cs="Arial"/>
          <w:sz w:val="20"/>
          <w:szCs w:val="20"/>
          <w:lang w:val="en"/>
        </w:rPr>
      </w:pPr>
      <w:r w:rsidRPr="003D236D">
        <w:rPr>
          <w:rFonts w:ascii="Arial" w:eastAsia="Times New Roman" w:hAnsi="Arial" w:cs="Arial"/>
          <w:sz w:val="20"/>
          <w:szCs w:val="20"/>
          <w:lang w:val="en"/>
        </w:rPr>
        <w:t>References</w:t>
      </w:r>
      <w:bookmarkStart w:id="6" w:name="R67436"/>
    </w:p>
    <w:p w14:paraId="3FD8B2D5" w14:textId="77777777" w:rsidR="00156766" w:rsidRPr="00156766" w:rsidRDefault="002E7FF2" w:rsidP="00AC0F11">
      <w:pPr>
        <w:pStyle w:val="ListParagraph"/>
        <w:numPr>
          <w:ilvl w:val="0"/>
          <w:numId w:val="5"/>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WHO Classification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Editorial Board. </w:t>
      </w:r>
      <w:proofErr w:type="spellStart"/>
      <w:r w:rsidRPr="00156766">
        <w:rPr>
          <w:rStyle w:val="Emphasis"/>
          <w:rFonts w:ascii="Arial" w:eastAsia="Times New Roman" w:hAnsi="Arial" w:cs="Arial"/>
          <w:sz w:val="20"/>
          <w:szCs w:val="20"/>
          <w:lang w:val="en"/>
        </w:rPr>
        <w:t>Tumours</w:t>
      </w:r>
      <w:proofErr w:type="spellEnd"/>
      <w:r w:rsidRPr="00156766">
        <w:rPr>
          <w:rStyle w:val="Emphasis"/>
          <w:rFonts w:ascii="Arial" w:eastAsia="Times New Roman" w:hAnsi="Arial" w:cs="Arial"/>
          <w:sz w:val="20"/>
          <w:szCs w:val="20"/>
          <w:lang w:val="en"/>
        </w:rPr>
        <w:t xml:space="preserve"> of the urinary tract.</w:t>
      </w:r>
      <w:r w:rsidRPr="00156766">
        <w:rPr>
          <w:rFonts w:ascii="Arial" w:eastAsia="Times New Roman" w:hAnsi="Arial" w:cs="Arial"/>
          <w:sz w:val="20"/>
          <w:szCs w:val="20"/>
          <w:lang w:val="en"/>
        </w:rPr>
        <w:t xml:space="preserve"> In: WHO Classification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Urinary and male genital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5th edition. Geneva, Switzerland: WHO Press; 2022.</w:t>
      </w:r>
      <w:bookmarkStart w:id="7" w:name="R67437"/>
      <w:bookmarkEnd w:id="6"/>
    </w:p>
    <w:p w14:paraId="535A90D5" w14:textId="77777777" w:rsidR="00156766" w:rsidRPr="00156766" w:rsidRDefault="002E7FF2" w:rsidP="00AC0F11">
      <w:pPr>
        <w:pStyle w:val="ListParagraph"/>
        <w:numPr>
          <w:ilvl w:val="0"/>
          <w:numId w:val="5"/>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Paner GP, Kamat, Netto GJ, et al. International Society of Urological Pathology (ISUP) Consensus Conference on Current Issues in Bladder Cancer. Working Group 2: grading of mixed grade, invasive urothelial carcinoma including histologic subtypes and divergent differentiations, and non-urothelial carcinomas. </w:t>
      </w:r>
      <w:r w:rsidRPr="00156766">
        <w:rPr>
          <w:rStyle w:val="Emphasis"/>
          <w:rFonts w:ascii="Arial" w:eastAsia="Times New Roman" w:hAnsi="Arial" w:cs="Arial"/>
          <w:sz w:val="20"/>
          <w:szCs w:val="20"/>
          <w:lang w:val="en"/>
        </w:rPr>
        <w:t xml:space="preserve">Am J Surg </w:t>
      </w:r>
      <w:proofErr w:type="spellStart"/>
      <w:r w:rsidRPr="00156766">
        <w:rPr>
          <w:rStyle w:val="Emphasis"/>
          <w:rFonts w:ascii="Arial" w:eastAsia="Times New Roman" w:hAnsi="Arial" w:cs="Arial"/>
          <w:sz w:val="20"/>
          <w:szCs w:val="20"/>
          <w:lang w:val="en"/>
        </w:rPr>
        <w:t>Pathol</w:t>
      </w:r>
      <w:proofErr w:type="spellEnd"/>
      <w:r w:rsidRPr="00156766">
        <w:rPr>
          <w:rStyle w:val="Emphasis"/>
          <w:rFonts w:ascii="Arial" w:eastAsia="Times New Roman" w:hAnsi="Arial" w:cs="Arial"/>
          <w:sz w:val="20"/>
          <w:szCs w:val="20"/>
          <w:lang w:val="en"/>
        </w:rPr>
        <w:t>.</w:t>
      </w:r>
      <w:r w:rsidRPr="00156766">
        <w:rPr>
          <w:rFonts w:ascii="Arial" w:eastAsia="Times New Roman" w:hAnsi="Arial" w:cs="Arial"/>
          <w:sz w:val="20"/>
          <w:szCs w:val="20"/>
          <w:lang w:val="en"/>
        </w:rPr>
        <w:t xml:space="preserve"> 2023; online ahead of print.</w:t>
      </w:r>
      <w:bookmarkStart w:id="8" w:name="R67438"/>
      <w:bookmarkEnd w:id="7"/>
    </w:p>
    <w:p w14:paraId="2698A2D8" w14:textId="77777777" w:rsidR="00156766" w:rsidRPr="00156766" w:rsidRDefault="002E7FF2" w:rsidP="00AC0F11">
      <w:pPr>
        <w:pStyle w:val="ListParagraph"/>
        <w:numPr>
          <w:ilvl w:val="0"/>
          <w:numId w:val="5"/>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Moch H, Humphrey PA, Ulbright TM, Reuter VE. WHO Classification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of the Urinary System and Male Genital Organs. Geneva, Switzerland: WHO Press; 2016.</w:t>
      </w:r>
      <w:bookmarkStart w:id="9" w:name="R67439"/>
      <w:bookmarkEnd w:id="8"/>
    </w:p>
    <w:p w14:paraId="0D845745" w14:textId="77777777" w:rsidR="00156766" w:rsidRPr="00156766" w:rsidRDefault="002E7FF2" w:rsidP="00AC0F11">
      <w:pPr>
        <w:pStyle w:val="ListParagraph"/>
        <w:numPr>
          <w:ilvl w:val="0"/>
          <w:numId w:val="5"/>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Sauter G, </w:t>
      </w:r>
      <w:proofErr w:type="spellStart"/>
      <w:r w:rsidRPr="00156766">
        <w:rPr>
          <w:rFonts w:ascii="Arial" w:eastAsia="Times New Roman" w:hAnsi="Arial" w:cs="Arial"/>
          <w:sz w:val="20"/>
          <w:szCs w:val="20"/>
          <w:lang w:val="en"/>
        </w:rPr>
        <w:t>Algaba</w:t>
      </w:r>
      <w:proofErr w:type="spellEnd"/>
      <w:r w:rsidRPr="00156766">
        <w:rPr>
          <w:rFonts w:ascii="Arial" w:eastAsia="Times New Roman" w:hAnsi="Arial" w:cs="Arial"/>
          <w:sz w:val="20"/>
          <w:szCs w:val="20"/>
          <w:lang w:val="en"/>
        </w:rPr>
        <w:t xml:space="preserve"> F, Amin MB, et al. </w:t>
      </w:r>
      <w:r w:rsidRPr="00156766">
        <w:rPr>
          <w:rStyle w:val="Emphasis"/>
          <w:rFonts w:ascii="Arial" w:eastAsia="Times New Roman" w:hAnsi="Arial" w:cs="Arial"/>
          <w:sz w:val="20"/>
          <w:szCs w:val="20"/>
          <w:lang w:val="en"/>
        </w:rPr>
        <w:t xml:space="preserve">Non-invasive urothelial </w:t>
      </w:r>
      <w:proofErr w:type="spellStart"/>
      <w:r w:rsidRPr="00156766">
        <w:rPr>
          <w:rStyle w:val="Emphasis"/>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In: Eble JN, Sauter G, Epstein JI, </w:t>
      </w:r>
      <w:proofErr w:type="spellStart"/>
      <w:r w:rsidRPr="00156766">
        <w:rPr>
          <w:rFonts w:ascii="Arial" w:eastAsia="Times New Roman" w:hAnsi="Arial" w:cs="Arial"/>
          <w:sz w:val="20"/>
          <w:szCs w:val="20"/>
          <w:lang w:val="en"/>
        </w:rPr>
        <w:t>Sesterhenn</w:t>
      </w:r>
      <w:proofErr w:type="spellEnd"/>
      <w:r w:rsidRPr="00156766">
        <w:rPr>
          <w:rFonts w:ascii="Arial" w:eastAsia="Times New Roman" w:hAnsi="Arial" w:cs="Arial"/>
          <w:sz w:val="20"/>
          <w:szCs w:val="20"/>
          <w:lang w:val="en"/>
        </w:rPr>
        <w:t xml:space="preserve"> IA, eds. World Health Organization Classification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Pathology and Genetics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xml:space="preserve"> of the Urinary System and Male Genital Organs. Lyon, France: IARC Press; 2004:110.</w:t>
      </w:r>
      <w:bookmarkStart w:id="10" w:name="R67440"/>
      <w:bookmarkEnd w:id="9"/>
    </w:p>
    <w:p w14:paraId="69D77C26" w14:textId="77777777" w:rsidR="00156766" w:rsidRPr="00156766" w:rsidRDefault="002E7FF2" w:rsidP="00AC0F11">
      <w:pPr>
        <w:pStyle w:val="ListParagraph"/>
        <w:numPr>
          <w:ilvl w:val="0"/>
          <w:numId w:val="5"/>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Epstein JI, Amin MB, Reuter VR, Mostofi FK, the Bladder Consensus Conference Committee. The World Health Organization/ International Society of Urological Pathology Consensus classification of urothelial (transitional cell) neoplasms of the urinary bladder. </w:t>
      </w:r>
      <w:r w:rsidRPr="00156766">
        <w:rPr>
          <w:rStyle w:val="Emphasis"/>
          <w:rFonts w:ascii="Arial" w:eastAsia="Times New Roman" w:hAnsi="Arial" w:cs="Arial"/>
          <w:sz w:val="20"/>
          <w:szCs w:val="20"/>
          <w:lang w:val="en"/>
        </w:rPr>
        <w:t xml:space="preserve">Am J Surg </w:t>
      </w:r>
      <w:proofErr w:type="spellStart"/>
      <w:r w:rsidRPr="00156766">
        <w:rPr>
          <w:rStyle w:val="Emphasis"/>
          <w:rFonts w:ascii="Arial" w:eastAsia="Times New Roman" w:hAnsi="Arial" w:cs="Arial"/>
          <w:sz w:val="20"/>
          <w:szCs w:val="20"/>
          <w:lang w:val="en"/>
        </w:rPr>
        <w:t>Pathol</w:t>
      </w:r>
      <w:proofErr w:type="spellEnd"/>
      <w:r w:rsidRPr="00156766">
        <w:rPr>
          <w:rStyle w:val="Emphasis"/>
          <w:rFonts w:ascii="Arial" w:eastAsia="Times New Roman" w:hAnsi="Arial" w:cs="Arial"/>
          <w:sz w:val="20"/>
          <w:szCs w:val="20"/>
          <w:lang w:val="en"/>
        </w:rPr>
        <w:t>.</w:t>
      </w:r>
      <w:r w:rsidRPr="00156766">
        <w:rPr>
          <w:rFonts w:ascii="Arial" w:eastAsia="Times New Roman" w:hAnsi="Arial" w:cs="Arial"/>
          <w:sz w:val="20"/>
          <w:szCs w:val="20"/>
          <w:lang w:val="en"/>
        </w:rPr>
        <w:t xml:space="preserve"> 1998;22(12):1435-1448.</w:t>
      </w:r>
      <w:bookmarkStart w:id="11" w:name="R67441"/>
      <w:bookmarkEnd w:id="10"/>
    </w:p>
    <w:p w14:paraId="0DF932AE" w14:textId="77777777" w:rsidR="00156766" w:rsidRPr="00156766" w:rsidRDefault="002E7FF2" w:rsidP="00AC0F11">
      <w:pPr>
        <w:pStyle w:val="ListParagraph"/>
        <w:numPr>
          <w:ilvl w:val="0"/>
          <w:numId w:val="5"/>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Mostofi FK. </w:t>
      </w:r>
      <w:r w:rsidRPr="00156766">
        <w:rPr>
          <w:rStyle w:val="Emphasis"/>
          <w:rFonts w:ascii="Arial" w:eastAsia="Times New Roman" w:hAnsi="Arial" w:cs="Arial"/>
          <w:sz w:val="20"/>
          <w:szCs w:val="20"/>
          <w:lang w:val="en"/>
        </w:rPr>
        <w:t xml:space="preserve">Histological typing of urinary bladder </w:t>
      </w:r>
      <w:proofErr w:type="spellStart"/>
      <w:r w:rsidRPr="00156766">
        <w:rPr>
          <w:rStyle w:val="Emphasis"/>
          <w:rFonts w:ascii="Arial" w:eastAsia="Times New Roman" w:hAnsi="Arial" w:cs="Arial"/>
          <w:sz w:val="20"/>
          <w:szCs w:val="20"/>
          <w:lang w:val="en"/>
        </w:rPr>
        <w:t>tumours</w:t>
      </w:r>
      <w:proofErr w:type="spellEnd"/>
      <w:r w:rsidRPr="00156766">
        <w:rPr>
          <w:rStyle w:val="Emphasis"/>
          <w:rFonts w:ascii="Arial" w:eastAsia="Times New Roman" w:hAnsi="Arial" w:cs="Arial"/>
          <w:sz w:val="20"/>
          <w:szCs w:val="20"/>
          <w:lang w:val="en"/>
        </w:rPr>
        <w:t>.</w:t>
      </w:r>
      <w:r w:rsidRPr="00156766">
        <w:rPr>
          <w:rFonts w:ascii="Arial" w:eastAsia="Times New Roman" w:hAnsi="Arial" w:cs="Arial"/>
          <w:sz w:val="20"/>
          <w:szCs w:val="20"/>
          <w:lang w:val="en"/>
        </w:rPr>
        <w:t xml:space="preserve"> In: WHO Histological Classification of </w:t>
      </w:r>
      <w:proofErr w:type="spellStart"/>
      <w:r w:rsidRPr="00156766">
        <w:rPr>
          <w:rFonts w:ascii="Arial" w:eastAsia="Times New Roman" w:hAnsi="Arial" w:cs="Arial"/>
          <w:sz w:val="20"/>
          <w:szCs w:val="20"/>
          <w:lang w:val="en"/>
        </w:rPr>
        <w:t>Tumours</w:t>
      </w:r>
      <w:proofErr w:type="spellEnd"/>
      <w:r w:rsidRPr="00156766">
        <w:rPr>
          <w:rFonts w:ascii="Arial" w:eastAsia="Times New Roman" w:hAnsi="Arial" w:cs="Arial"/>
          <w:sz w:val="20"/>
          <w:szCs w:val="20"/>
          <w:lang w:val="en"/>
        </w:rPr>
        <w:t>. No. 10. Geneva, Switzerland: World Health Organization; 1973.</w:t>
      </w:r>
      <w:bookmarkStart w:id="12" w:name="N12773"/>
      <w:bookmarkEnd w:id="11"/>
    </w:p>
    <w:p w14:paraId="0999D337" w14:textId="77777777" w:rsidR="00156766" w:rsidRDefault="00156766" w:rsidP="00AC0F11">
      <w:pPr>
        <w:spacing w:after="0" w:line="276" w:lineRule="auto"/>
        <w:jc w:val="both"/>
        <w:rPr>
          <w:rFonts w:ascii="Arial" w:eastAsia="Times New Roman" w:hAnsi="Arial" w:cs="Arial"/>
          <w:b/>
          <w:bCs/>
          <w:sz w:val="20"/>
          <w:szCs w:val="20"/>
          <w:lang w:val="en"/>
        </w:rPr>
      </w:pPr>
    </w:p>
    <w:p w14:paraId="29719763" w14:textId="77777777" w:rsidR="00156766" w:rsidRDefault="002E7FF2" w:rsidP="00AC0F11">
      <w:pPr>
        <w:spacing w:after="0" w:line="276" w:lineRule="auto"/>
        <w:jc w:val="both"/>
        <w:rPr>
          <w:rFonts w:ascii="Arial" w:eastAsia="Times New Roman" w:hAnsi="Arial" w:cs="Arial"/>
          <w:b/>
          <w:bCs/>
          <w:sz w:val="20"/>
          <w:szCs w:val="20"/>
          <w:lang w:val="en"/>
        </w:rPr>
      </w:pPr>
      <w:r w:rsidRPr="00156766">
        <w:rPr>
          <w:rFonts w:ascii="Arial" w:eastAsia="Times New Roman" w:hAnsi="Arial" w:cs="Arial"/>
          <w:b/>
          <w:bCs/>
          <w:sz w:val="20"/>
          <w:szCs w:val="20"/>
          <w:lang w:val="en"/>
        </w:rPr>
        <w:t>C. Extent of Invasion</w:t>
      </w:r>
      <w:bookmarkEnd w:id="12"/>
    </w:p>
    <w:p w14:paraId="58089E96"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A critical role of the surgical pathologist is to diagnose the depth/extent of invasion into the tissues surrounding the urethra.</w:t>
      </w:r>
      <w:hyperlink w:anchor="R67442" w:tgtFrame="_top" w:tooltip="Amin MB, Edge SB, Greene FL, et al., eds. &amp;lt;em&amp;gt;AJCC Cancer Staging Manual.&amp;lt;/em&amp;gt; 8th ed. New York, NY: Springer; 2017." w:history="1">
        <w:r w:rsidRPr="003D236D">
          <w:rPr>
            <w:rStyle w:val="Hyperlink"/>
            <w:rFonts w:ascii="Arial" w:hAnsi="Arial" w:cs="Arial"/>
            <w:sz w:val="20"/>
            <w:szCs w:val="20"/>
            <w:vertAlign w:val="superscript"/>
            <w:lang w:val="en"/>
          </w:rPr>
          <w:t>1</w:t>
        </w:r>
      </w:hyperlink>
      <w:r w:rsidRPr="003D236D">
        <w:rPr>
          <w:rFonts w:ascii="Arial" w:hAnsi="Arial" w:cs="Arial"/>
          <w:sz w:val="20"/>
          <w:szCs w:val="20"/>
          <w:lang w:val="en"/>
        </w:rPr>
        <w:t xml:space="preserve"> The surrounding anatomic structures vary by gender and location within the urethra but include the subepithelial connective tissue, corpus spongiosum, corpus cavernosum, prostate, periurethral muscle, </w:t>
      </w:r>
      <w:proofErr w:type="spellStart"/>
      <w:r w:rsidRPr="003D236D">
        <w:rPr>
          <w:rFonts w:ascii="Arial" w:hAnsi="Arial" w:cs="Arial"/>
          <w:sz w:val="20"/>
          <w:szCs w:val="20"/>
          <w:lang w:val="en"/>
        </w:rPr>
        <w:t>extraprostatic</w:t>
      </w:r>
      <w:proofErr w:type="spellEnd"/>
      <w:r w:rsidRPr="003D236D">
        <w:rPr>
          <w:rFonts w:ascii="Arial" w:hAnsi="Arial" w:cs="Arial"/>
          <w:sz w:val="20"/>
          <w:szCs w:val="20"/>
          <w:lang w:val="en"/>
        </w:rPr>
        <w:t xml:space="preserve"> soft tissue, anterior vagina, bladder neck, or other adjacent organs.  Identification of these anatomic landmarks and documentation of their tumor involvement is important for accurate tumor staging. In the prostatic urethra, invasion may arise from a tumor lining the urethral lumen or from carcinoma in situ colonizing prostatic ducts. The pT1 designation should only be applied to superficial invasion arising from the urethral lining; invasion arising from the prostatic ducts into the prostatic stroma is designated as at least pT2. A urethral urothelial carcinoma may occur concurrently </w:t>
      </w:r>
      <w:r w:rsidRPr="003D236D">
        <w:rPr>
          <w:rFonts w:ascii="Arial" w:hAnsi="Arial" w:cs="Arial"/>
          <w:sz w:val="20"/>
          <w:szCs w:val="20"/>
          <w:lang w:val="en"/>
        </w:rPr>
        <w:lastRenderedPageBreak/>
        <w:t>with a urinary bladder urothelial carcinoma and extent of invasion from the urethral carcinoma should be documented.</w:t>
      </w:r>
    </w:p>
    <w:p w14:paraId="156EE26C" w14:textId="77777777" w:rsidR="00156766" w:rsidRDefault="00156766" w:rsidP="00AC0F11">
      <w:pPr>
        <w:spacing w:after="0" w:line="276" w:lineRule="auto"/>
        <w:jc w:val="both"/>
        <w:rPr>
          <w:rFonts w:ascii="Arial" w:hAnsi="Arial" w:cs="Arial"/>
          <w:sz w:val="20"/>
          <w:szCs w:val="20"/>
          <w:lang w:val="en"/>
        </w:rPr>
      </w:pPr>
    </w:p>
    <w:p w14:paraId="245EF456" w14:textId="77777777" w:rsidR="00156766" w:rsidRDefault="002E7FF2" w:rsidP="00AC0F11">
      <w:pPr>
        <w:spacing w:after="0" w:line="276" w:lineRule="auto"/>
        <w:jc w:val="both"/>
        <w:rPr>
          <w:rFonts w:ascii="Arial" w:hAnsi="Arial" w:cs="Arial"/>
          <w:sz w:val="20"/>
          <w:szCs w:val="20"/>
          <w:lang w:val="en"/>
        </w:rPr>
      </w:pPr>
      <w:r w:rsidRPr="003D236D">
        <w:rPr>
          <w:rFonts w:ascii="Arial" w:eastAsia="Times New Roman" w:hAnsi="Arial" w:cs="Arial"/>
          <w:sz w:val="20"/>
          <w:szCs w:val="20"/>
          <w:lang w:val="en"/>
        </w:rPr>
        <w:t>References</w:t>
      </w:r>
      <w:bookmarkStart w:id="13" w:name="R67442"/>
    </w:p>
    <w:p w14:paraId="1F5410F7" w14:textId="77777777" w:rsidR="00156766" w:rsidRPr="00156766" w:rsidRDefault="002E7FF2" w:rsidP="00AC0F11">
      <w:pPr>
        <w:pStyle w:val="ListParagraph"/>
        <w:numPr>
          <w:ilvl w:val="0"/>
          <w:numId w:val="10"/>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Amin MB, Edge SB, Greene FL, et al., eds. </w:t>
      </w:r>
      <w:r w:rsidRPr="00156766">
        <w:rPr>
          <w:rStyle w:val="Emphasis"/>
          <w:rFonts w:ascii="Arial" w:eastAsia="Times New Roman" w:hAnsi="Arial" w:cs="Arial"/>
          <w:sz w:val="20"/>
          <w:szCs w:val="20"/>
          <w:lang w:val="en"/>
        </w:rPr>
        <w:t>AJCC Cancer Staging Manual.</w:t>
      </w:r>
      <w:r w:rsidRPr="00156766">
        <w:rPr>
          <w:rFonts w:ascii="Arial" w:eastAsia="Times New Roman" w:hAnsi="Arial" w:cs="Arial"/>
          <w:sz w:val="20"/>
          <w:szCs w:val="20"/>
          <w:lang w:val="en"/>
        </w:rPr>
        <w:t xml:space="preserve"> 8th ed. New York, NY: Springer; 2017.</w:t>
      </w:r>
      <w:bookmarkStart w:id="14" w:name="N12776"/>
      <w:bookmarkEnd w:id="13"/>
    </w:p>
    <w:p w14:paraId="2D16E4C1" w14:textId="77777777" w:rsidR="00156766" w:rsidRDefault="00156766" w:rsidP="00AC0F11">
      <w:pPr>
        <w:spacing w:after="0" w:line="276" w:lineRule="auto"/>
        <w:jc w:val="both"/>
        <w:rPr>
          <w:rFonts w:ascii="Arial" w:eastAsia="Times New Roman" w:hAnsi="Arial" w:cs="Arial"/>
          <w:b/>
          <w:bCs/>
          <w:sz w:val="20"/>
          <w:szCs w:val="20"/>
          <w:lang w:val="en"/>
        </w:rPr>
      </w:pPr>
    </w:p>
    <w:p w14:paraId="19DC1BF7" w14:textId="77777777" w:rsidR="00156766" w:rsidRDefault="002E7FF2" w:rsidP="00AC0F11">
      <w:pPr>
        <w:spacing w:after="0" w:line="276" w:lineRule="auto"/>
        <w:jc w:val="both"/>
        <w:rPr>
          <w:rFonts w:ascii="Arial" w:eastAsia="Times New Roman" w:hAnsi="Arial" w:cs="Arial"/>
          <w:b/>
          <w:bCs/>
          <w:sz w:val="20"/>
          <w:szCs w:val="20"/>
          <w:lang w:val="en"/>
        </w:rPr>
      </w:pPr>
      <w:r w:rsidRPr="00156766">
        <w:rPr>
          <w:rFonts w:ascii="Arial" w:eastAsia="Times New Roman" w:hAnsi="Arial" w:cs="Arial"/>
          <w:b/>
          <w:bCs/>
          <w:sz w:val="20"/>
          <w:szCs w:val="20"/>
          <w:lang w:val="en"/>
        </w:rPr>
        <w:t>D. Lymphatic and/or Vascular Invasion</w:t>
      </w:r>
      <w:bookmarkEnd w:id="14"/>
    </w:p>
    <w:p w14:paraId="27C8E891"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Urethral carcinomas may invade blood vessels or lymphatic channels.</w:t>
      </w:r>
      <w:hyperlink w:anchor="R67443" w:tgtFrame="_top" w:tooltip="Werntz RP, Smith ZL, Packiam VT, et al. The impact of lymphovascular invasion on risk of upstaging and lymph node metastasis at the time of radical cystectomy. &amp;lt;em&amp;gt;Eur Urol Focus&amp;lt;/em&amp;gt; 2020;15:292-297." w:history="1">
        <w:r w:rsidRPr="003D236D">
          <w:rPr>
            <w:rStyle w:val="Hyperlink"/>
            <w:rFonts w:ascii="Arial" w:hAnsi="Arial" w:cs="Arial"/>
            <w:sz w:val="20"/>
            <w:szCs w:val="20"/>
            <w:vertAlign w:val="superscript"/>
            <w:lang w:val="en"/>
          </w:rPr>
          <w:t>1,</w:t>
        </w:r>
      </w:hyperlink>
      <w:hyperlink w:anchor="R67444" w:tgtFrame="_top" w:tooltip="Mari A, Kimura S, Foerster B, et al. A systematic review and meta-analysis of lymphovascular invasion in patients treated with radical cystectomy for bladder cancer. &amp;lt;em&amp;gt;Urol Oncol&amp;lt;/em&amp;gt; 2018;36:293-305. " w:history="1">
        <w:r w:rsidRPr="003D236D">
          <w:rPr>
            <w:rStyle w:val="Hyperlink"/>
            <w:rFonts w:ascii="Arial" w:hAnsi="Arial" w:cs="Arial"/>
            <w:sz w:val="20"/>
            <w:szCs w:val="20"/>
            <w:vertAlign w:val="superscript"/>
            <w:lang w:val="en"/>
          </w:rPr>
          <w:t>2</w:t>
        </w:r>
      </w:hyperlink>
      <w:r w:rsidRPr="003D236D">
        <w:rPr>
          <w:rFonts w:ascii="Arial" w:hAnsi="Arial" w:cs="Arial"/>
          <w:sz w:val="20"/>
          <w:szCs w:val="20"/>
          <w:lang w:val="en"/>
        </w:rPr>
        <w:t> In suspicious cases, surrounding endothelial cells can be highlighted by immunohistochemical staining for CD31 or CD34 and lymphatic vessel invasion by D2-40. Retraction artifact is prominent in invasive urothelial carcinoma, particularly the micropapillary variant, and should be distinguished from vascular space invasion</w:t>
      </w:r>
      <w:r w:rsidR="00156766">
        <w:rPr>
          <w:rFonts w:ascii="Arial" w:hAnsi="Arial" w:cs="Arial"/>
          <w:sz w:val="20"/>
          <w:szCs w:val="20"/>
          <w:lang w:val="en"/>
        </w:rPr>
        <w:t>.</w:t>
      </w:r>
    </w:p>
    <w:p w14:paraId="3DB1E807" w14:textId="77777777" w:rsidR="00156766" w:rsidRDefault="00156766" w:rsidP="00AC0F11">
      <w:pPr>
        <w:spacing w:after="0" w:line="276" w:lineRule="auto"/>
        <w:jc w:val="both"/>
        <w:rPr>
          <w:rFonts w:ascii="Arial" w:hAnsi="Arial" w:cs="Arial"/>
          <w:sz w:val="20"/>
          <w:szCs w:val="20"/>
          <w:lang w:val="en"/>
        </w:rPr>
      </w:pPr>
    </w:p>
    <w:p w14:paraId="5F03F318" w14:textId="77777777" w:rsidR="00156766" w:rsidRDefault="002E7FF2" w:rsidP="00AC0F11">
      <w:pPr>
        <w:spacing w:after="0" w:line="276" w:lineRule="auto"/>
        <w:jc w:val="both"/>
        <w:rPr>
          <w:rFonts w:ascii="Arial" w:hAnsi="Arial" w:cs="Arial"/>
          <w:sz w:val="20"/>
          <w:szCs w:val="20"/>
          <w:lang w:val="en"/>
        </w:rPr>
      </w:pPr>
      <w:r w:rsidRPr="003D236D">
        <w:rPr>
          <w:rFonts w:ascii="Arial" w:eastAsia="Times New Roman" w:hAnsi="Arial" w:cs="Arial"/>
          <w:sz w:val="20"/>
          <w:szCs w:val="20"/>
          <w:lang w:val="en"/>
        </w:rPr>
        <w:t>References</w:t>
      </w:r>
      <w:bookmarkStart w:id="15" w:name="R67443"/>
    </w:p>
    <w:p w14:paraId="1B5ABB7F" w14:textId="77777777" w:rsidR="00156766" w:rsidRPr="00156766" w:rsidRDefault="002E7FF2" w:rsidP="00AC0F11">
      <w:pPr>
        <w:pStyle w:val="ListParagraph"/>
        <w:numPr>
          <w:ilvl w:val="0"/>
          <w:numId w:val="7"/>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Werntz RP, Smith ZL, </w:t>
      </w:r>
      <w:proofErr w:type="spellStart"/>
      <w:r w:rsidRPr="00156766">
        <w:rPr>
          <w:rFonts w:ascii="Arial" w:eastAsia="Times New Roman" w:hAnsi="Arial" w:cs="Arial"/>
          <w:sz w:val="20"/>
          <w:szCs w:val="20"/>
          <w:lang w:val="en"/>
        </w:rPr>
        <w:t>Packiam</w:t>
      </w:r>
      <w:proofErr w:type="spellEnd"/>
      <w:r w:rsidRPr="00156766">
        <w:rPr>
          <w:rFonts w:ascii="Arial" w:eastAsia="Times New Roman" w:hAnsi="Arial" w:cs="Arial"/>
          <w:sz w:val="20"/>
          <w:szCs w:val="20"/>
          <w:lang w:val="en"/>
        </w:rPr>
        <w:t xml:space="preserve"> VT, et al. The impact of </w:t>
      </w:r>
      <w:proofErr w:type="spellStart"/>
      <w:r w:rsidRPr="00156766">
        <w:rPr>
          <w:rFonts w:ascii="Arial" w:eastAsia="Times New Roman" w:hAnsi="Arial" w:cs="Arial"/>
          <w:sz w:val="20"/>
          <w:szCs w:val="20"/>
          <w:lang w:val="en"/>
        </w:rPr>
        <w:t>lymphovascular</w:t>
      </w:r>
      <w:proofErr w:type="spellEnd"/>
      <w:r w:rsidRPr="00156766">
        <w:rPr>
          <w:rFonts w:ascii="Arial" w:eastAsia="Times New Roman" w:hAnsi="Arial" w:cs="Arial"/>
          <w:sz w:val="20"/>
          <w:szCs w:val="20"/>
          <w:lang w:val="en"/>
        </w:rPr>
        <w:t xml:space="preserve"> invasion on risk of upstaging and lymph node metastasis at the time of radical cystectomy. </w:t>
      </w:r>
      <w:proofErr w:type="spellStart"/>
      <w:r w:rsidRPr="00156766">
        <w:rPr>
          <w:rStyle w:val="Emphasis"/>
          <w:rFonts w:ascii="Arial" w:eastAsia="Times New Roman" w:hAnsi="Arial" w:cs="Arial"/>
          <w:sz w:val="20"/>
          <w:szCs w:val="20"/>
          <w:lang w:val="en"/>
        </w:rPr>
        <w:t>Eur</w:t>
      </w:r>
      <w:proofErr w:type="spellEnd"/>
      <w:r w:rsidRPr="00156766">
        <w:rPr>
          <w:rStyle w:val="Emphasis"/>
          <w:rFonts w:ascii="Arial" w:eastAsia="Times New Roman" w:hAnsi="Arial" w:cs="Arial"/>
          <w:sz w:val="20"/>
          <w:szCs w:val="20"/>
          <w:lang w:val="en"/>
        </w:rPr>
        <w:t xml:space="preserve"> </w:t>
      </w:r>
      <w:proofErr w:type="spellStart"/>
      <w:r w:rsidRPr="00156766">
        <w:rPr>
          <w:rStyle w:val="Emphasis"/>
          <w:rFonts w:ascii="Arial" w:eastAsia="Times New Roman" w:hAnsi="Arial" w:cs="Arial"/>
          <w:sz w:val="20"/>
          <w:szCs w:val="20"/>
          <w:lang w:val="en"/>
        </w:rPr>
        <w:t>Urol</w:t>
      </w:r>
      <w:proofErr w:type="spellEnd"/>
      <w:r w:rsidRPr="00156766">
        <w:rPr>
          <w:rStyle w:val="Emphasis"/>
          <w:rFonts w:ascii="Arial" w:eastAsia="Times New Roman" w:hAnsi="Arial" w:cs="Arial"/>
          <w:sz w:val="20"/>
          <w:szCs w:val="20"/>
          <w:lang w:val="en"/>
        </w:rPr>
        <w:t xml:space="preserve"> Focus</w:t>
      </w:r>
      <w:r w:rsidRPr="00156766">
        <w:rPr>
          <w:rFonts w:ascii="Arial" w:eastAsia="Times New Roman" w:hAnsi="Arial" w:cs="Arial"/>
          <w:sz w:val="20"/>
          <w:szCs w:val="20"/>
          <w:lang w:val="en"/>
        </w:rPr>
        <w:t xml:space="preserve"> </w:t>
      </w:r>
      <w:proofErr w:type="gramStart"/>
      <w:r w:rsidRPr="00156766">
        <w:rPr>
          <w:rFonts w:ascii="Arial" w:eastAsia="Times New Roman" w:hAnsi="Arial" w:cs="Arial"/>
          <w:sz w:val="20"/>
          <w:szCs w:val="20"/>
          <w:lang w:val="en"/>
        </w:rPr>
        <w:t>2020;15:292</w:t>
      </w:r>
      <w:proofErr w:type="gramEnd"/>
      <w:r w:rsidRPr="00156766">
        <w:rPr>
          <w:rFonts w:ascii="Arial" w:eastAsia="Times New Roman" w:hAnsi="Arial" w:cs="Arial"/>
          <w:sz w:val="20"/>
          <w:szCs w:val="20"/>
          <w:lang w:val="en"/>
        </w:rPr>
        <w:t>-297.</w:t>
      </w:r>
      <w:bookmarkStart w:id="16" w:name="R67444"/>
      <w:bookmarkEnd w:id="15"/>
    </w:p>
    <w:p w14:paraId="1EF80BE7" w14:textId="77777777" w:rsidR="00156766" w:rsidRPr="00156766" w:rsidRDefault="002E7FF2" w:rsidP="00AC0F11">
      <w:pPr>
        <w:pStyle w:val="ListParagraph"/>
        <w:numPr>
          <w:ilvl w:val="0"/>
          <w:numId w:val="7"/>
        </w:numPr>
        <w:spacing w:after="0" w:line="276" w:lineRule="auto"/>
        <w:jc w:val="both"/>
        <w:rPr>
          <w:rFonts w:ascii="Arial" w:hAnsi="Arial" w:cs="Arial"/>
          <w:sz w:val="20"/>
          <w:szCs w:val="20"/>
          <w:lang w:val="en"/>
        </w:rPr>
      </w:pPr>
      <w:r w:rsidRPr="00156766">
        <w:rPr>
          <w:rFonts w:ascii="Arial" w:eastAsia="Times New Roman" w:hAnsi="Arial" w:cs="Arial"/>
          <w:sz w:val="20"/>
          <w:szCs w:val="20"/>
          <w:lang w:val="en"/>
        </w:rPr>
        <w:t xml:space="preserve">Mari A, Kimura S, Foerster B, et al. A systematic review and meta-analysis of </w:t>
      </w:r>
      <w:proofErr w:type="spellStart"/>
      <w:r w:rsidRPr="00156766">
        <w:rPr>
          <w:rFonts w:ascii="Arial" w:eastAsia="Times New Roman" w:hAnsi="Arial" w:cs="Arial"/>
          <w:sz w:val="20"/>
          <w:szCs w:val="20"/>
          <w:lang w:val="en"/>
        </w:rPr>
        <w:t>lymphovascular</w:t>
      </w:r>
      <w:proofErr w:type="spellEnd"/>
      <w:r w:rsidRPr="00156766">
        <w:rPr>
          <w:rFonts w:ascii="Arial" w:eastAsia="Times New Roman" w:hAnsi="Arial" w:cs="Arial"/>
          <w:sz w:val="20"/>
          <w:szCs w:val="20"/>
          <w:lang w:val="en"/>
        </w:rPr>
        <w:t xml:space="preserve"> invasion in patients treated with radical cystectomy for bladder cancer. </w:t>
      </w:r>
      <w:proofErr w:type="spellStart"/>
      <w:r w:rsidRPr="00156766">
        <w:rPr>
          <w:rStyle w:val="Emphasis"/>
          <w:rFonts w:ascii="Arial" w:eastAsia="Times New Roman" w:hAnsi="Arial" w:cs="Arial"/>
          <w:sz w:val="20"/>
          <w:szCs w:val="20"/>
          <w:lang w:val="en"/>
        </w:rPr>
        <w:t>Urol</w:t>
      </w:r>
      <w:proofErr w:type="spellEnd"/>
      <w:r w:rsidRPr="00156766">
        <w:rPr>
          <w:rStyle w:val="Emphasis"/>
          <w:rFonts w:ascii="Arial" w:eastAsia="Times New Roman" w:hAnsi="Arial" w:cs="Arial"/>
          <w:sz w:val="20"/>
          <w:szCs w:val="20"/>
          <w:lang w:val="en"/>
        </w:rPr>
        <w:t xml:space="preserve"> Oncol</w:t>
      </w:r>
      <w:r w:rsidRPr="00156766">
        <w:rPr>
          <w:rFonts w:ascii="Arial" w:eastAsia="Times New Roman" w:hAnsi="Arial" w:cs="Arial"/>
          <w:sz w:val="20"/>
          <w:szCs w:val="20"/>
          <w:lang w:val="en"/>
        </w:rPr>
        <w:t xml:space="preserve"> </w:t>
      </w:r>
      <w:proofErr w:type="gramStart"/>
      <w:r w:rsidRPr="00156766">
        <w:rPr>
          <w:rFonts w:ascii="Arial" w:eastAsia="Times New Roman" w:hAnsi="Arial" w:cs="Arial"/>
          <w:sz w:val="20"/>
          <w:szCs w:val="20"/>
          <w:lang w:val="en"/>
        </w:rPr>
        <w:t>2018;36:293</w:t>
      </w:r>
      <w:proofErr w:type="gramEnd"/>
      <w:r w:rsidRPr="00156766">
        <w:rPr>
          <w:rFonts w:ascii="Arial" w:eastAsia="Times New Roman" w:hAnsi="Arial" w:cs="Arial"/>
          <w:sz w:val="20"/>
          <w:szCs w:val="20"/>
          <w:lang w:val="en"/>
        </w:rPr>
        <w:t>-305.</w:t>
      </w:r>
      <w:bookmarkStart w:id="17" w:name="N12774"/>
      <w:bookmarkEnd w:id="16"/>
    </w:p>
    <w:p w14:paraId="6822AF83" w14:textId="77777777" w:rsidR="00156766" w:rsidRDefault="00156766" w:rsidP="00AC0F11">
      <w:pPr>
        <w:spacing w:after="0" w:line="276" w:lineRule="auto"/>
        <w:jc w:val="both"/>
        <w:rPr>
          <w:rFonts w:ascii="Arial" w:eastAsia="Times New Roman" w:hAnsi="Arial" w:cs="Arial"/>
          <w:b/>
          <w:bCs/>
          <w:sz w:val="20"/>
          <w:szCs w:val="20"/>
          <w:lang w:val="en"/>
        </w:rPr>
      </w:pPr>
    </w:p>
    <w:p w14:paraId="2678D27E" w14:textId="77777777" w:rsidR="00156766" w:rsidRDefault="002E7FF2" w:rsidP="00AC0F11">
      <w:pPr>
        <w:spacing w:after="0" w:line="276" w:lineRule="auto"/>
        <w:jc w:val="both"/>
        <w:rPr>
          <w:rFonts w:ascii="Arial" w:eastAsia="Times New Roman" w:hAnsi="Arial" w:cs="Arial"/>
          <w:b/>
          <w:bCs/>
          <w:sz w:val="20"/>
          <w:szCs w:val="20"/>
          <w:lang w:val="en"/>
        </w:rPr>
      </w:pPr>
      <w:r w:rsidRPr="00156766">
        <w:rPr>
          <w:rFonts w:ascii="Arial" w:eastAsia="Times New Roman" w:hAnsi="Arial" w:cs="Arial"/>
          <w:b/>
          <w:bCs/>
          <w:sz w:val="20"/>
          <w:szCs w:val="20"/>
          <w:lang w:val="en"/>
        </w:rPr>
        <w:t>E. Sections for Microscopic Evaluation</w:t>
      </w:r>
      <w:bookmarkEnd w:id="17"/>
    </w:p>
    <w:p w14:paraId="2C1A6B5E"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b/>
          <w:bCs/>
          <w:sz w:val="20"/>
          <w:szCs w:val="20"/>
          <w:u w:val="single"/>
          <w:lang w:val="en"/>
        </w:rPr>
        <w:t>Urethra</w:t>
      </w:r>
    </w:p>
    <w:p w14:paraId="6A2D1552" w14:textId="77777777" w:rsidR="00156766"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 xml:space="preserve">In urethrectomy specimens, submit 1 section per centimeter of tumor, including the macroscopically deepest penetration. Documentation of tumor in relation to surrounding anatomic structures (such as corpus spongiosum, corpus cavernosum, prostate, periurethral muscle, vagina, and bladder) is critical to proper staging. The distal and proximal urethral margins should be submitted (or distal urethra and bilateral ureteral margins if bladder is included), if not evaluated intraoperatively by frozen section. These margins are typically submitted </w:t>
      </w:r>
      <w:proofErr w:type="spellStart"/>
      <w:r w:rsidRPr="003D236D">
        <w:rPr>
          <w:rFonts w:ascii="Arial" w:hAnsi="Arial" w:cs="Arial"/>
          <w:sz w:val="20"/>
          <w:szCs w:val="20"/>
          <w:lang w:val="en"/>
        </w:rPr>
        <w:t>en</w:t>
      </w:r>
      <w:proofErr w:type="spellEnd"/>
      <w:r w:rsidRPr="003D236D">
        <w:rPr>
          <w:rFonts w:ascii="Arial" w:hAnsi="Arial" w:cs="Arial"/>
          <w:sz w:val="20"/>
          <w:szCs w:val="20"/>
          <w:lang w:val="en"/>
        </w:rPr>
        <w:t xml:space="preserve"> face </w:t>
      </w:r>
      <w:proofErr w:type="gramStart"/>
      <w:r w:rsidRPr="003D236D">
        <w:rPr>
          <w:rFonts w:ascii="Arial" w:hAnsi="Arial" w:cs="Arial"/>
          <w:sz w:val="20"/>
          <w:szCs w:val="20"/>
          <w:lang w:val="en"/>
        </w:rPr>
        <w:t>in order to</w:t>
      </w:r>
      <w:proofErr w:type="gramEnd"/>
      <w:r w:rsidRPr="003D236D">
        <w:rPr>
          <w:rFonts w:ascii="Arial" w:hAnsi="Arial" w:cs="Arial"/>
          <w:sz w:val="20"/>
          <w:szCs w:val="20"/>
          <w:lang w:val="en"/>
        </w:rPr>
        <w:t xml:space="preserve"> see the entire urothelial lining; however, if the tumor is grossly in close proximity to the margin, a perpendicular section showing relationship to ink may be more appropriate. The surrounding radial soft tissue margins should also be submitted, guided by the closest approximation of the tumor to ink by gross evaluation.</w:t>
      </w:r>
    </w:p>
    <w:p w14:paraId="05416266" w14:textId="77777777" w:rsidR="00156766" w:rsidRDefault="00156766" w:rsidP="00AC0F11">
      <w:pPr>
        <w:spacing w:after="0" w:line="276" w:lineRule="auto"/>
        <w:jc w:val="both"/>
        <w:rPr>
          <w:rFonts w:ascii="Arial" w:hAnsi="Arial" w:cs="Arial"/>
          <w:sz w:val="20"/>
          <w:szCs w:val="20"/>
          <w:lang w:val="en"/>
        </w:rPr>
      </w:pPr>
    </w:p>
    <w:p w14:paraId="76FC19AE" w14:textId="77777777" w:rsidR="00AC0F11" w:rsidRDefault="002E7FF2" w:rsidP="00AC0F11">
      <w:pPr>
        <w:spacing w:after="0" w:line="276" w:lineRule="auto"/>
        <w:jc w:val="both"/>
        <w:rPr>
          <w:rFonts w:ascii="Arial" w:hAnsi="Arial" w:cs="Arial"/>
          <w:sz w:val="20"/>
          <w:szCs w:val="20"/>
          <w:lang w:val="en"/>
        </w:rPr>
      </w:pPr>
      <w:r w:rsidRPr="003D236D">
        <w:rPr>
          <w:rFonts w:ascii="Arial" w:hAnsi="Arial" w:cs="Arial"/>
          <w:b/>
          <w:bCs/>
          <w:sz w:val="20"/>
          <w:szCs w:val="20"/>
          <w:u w:val="single"/>
          <w:lang w:val="en"/>
        </w:rPr>
        <w:t>Lymph Nodes</w:t>
      </w:r>
    </w:p>
    <w:p w14:paraId="02C74EBF" w14:textId="77777777" w:rsidR="00AC0F11"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Submit 1 section from each grossly positive lymph node. The size of grossly positive lymph nodes should be carefully recorded, especially if only representative sections are submitted that do not account for the largest dimension.  All other lymph nodes should be entirely submitted, as presence of nodal disease may be used as an indication for adjuvant therapy.</w:t>
      </w:r>
    </w:p>
    <w:p w14:paraId="1F9D2167" w14:textId="77777777" w:rsidR="00AC0F11" w:rsidRDefault="00AC0F11" w:rsidP="00AC0F11">
      <w:pPr>
        <w:spacing w:after="0" w:line="276" w:lineRule="auto"/>
        <w:jc w:val="both"/>
        <w:rPr>
          <w:rFonts w:ascii="Arial" w:hAnsi="Arial" w:cs="Arial"/>
          <w:sz w:val="20"/>
          <w:szCs w:val="20"/>
          <w:lang w:val="en"/>
        </w:rPr>
      </w:pPr>
    </w:p>
    <w:p w14:paraId="3DE6A89F" w14:textId="77777777" w:rsidR="00AC0F11" w:rsidRDefault="002E7FF2" w:rsidP="00AC0F11">
      <w:pPr>
        <w:spacing w:after="0" w:line="276" w:lineRule="auto"/>
        <w:jc w:val="both"/>
        <w:rPr>
          <w:rFonts w:ascii="Arial" w:hAnsi="Arial" w:cs="Arial"/>
          <w:sz w:val="20"/>
          <w:szCs w:val="20"/>
          <w:lang w:val="en"/>
        </w:rPr>
      </w:pPr>
      <w:r w:rsidRPr="003D236D">
        <w:rPr>
          <w:rFonts w:ascii="Arial" w:hAnsi="Arial" w:cs="Arial"/>
          <w:b/>
          <w:bCs/>
          <w:sz w:val="20"/>
          <w:szCs w:val="20"/>
          <w:u w:val="single"/>
          <w:lang w:val="en"/>
        </w:rPr>
        <w:t>Other Tissues</w:t>
      </w:r>
    </w:p>
    <w:p w14:paraId="7612291C" w14:textId="77777777" w:rsidR="00AC0F11"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 xml:space="preserve">Submit 1 or more sections of other organs included in the resection. If the tumor grossly appears to invade the prostate, uterus, bladder, or vagina, sections should be targeted, such that the relationship of the infiltrating tumor in the urethra and the adjacent viscus is clearly demonstrable. Submit several sections of the urinary bladder mucosa remote from the carcinoma, especially if abnormal, including the lateral wall(s), dome, and trigone, because urothelial neoplasia is frequently multifocal. One section from each ureteral margin should be submitted if not evaluated by frozen section. Representative sections of the peripheral </w:t>
      </w:r>
      <w:r w:rsidRPr="003D236D">
        <w:rPr>
          <w:rFonts w:ascii="Arial" w:hAnsi="Arial" w:cs="Arial"/>
          <w:sz w:val="20"/>
          <w:szCs w:val="20"/>
          <w:lang w:val="en"/>
        </w:rPr>
        <w:lastRenderedPageBreak/>
        <w:t>zone, central zone, and seminal vesicles should be included because concomitant prostatic adenocarcinoma is not uncommon. The gross examination may help target sampling of selective abnormal-appearing areas.</w:t>
      </w:r>
      <w:bookmarkStart w:id="18" w:name="N12775"/>
    </w:p>
    <w:p w14:paraId="2D53FD68" w14:textId="77777777" w:rsidR="00AC0F11" w:rsidRDefault="00AC0F11" w:rsidP="00AC0F11">
      <w:pPr>
        <w:spacing w:after="0" w:line="276" w:lineRule="auto"/>
        <w:jc w:val="both"/>
        <w:rPr>
          <w:rFonts w:ascii="Arial" w:hAnsi="Arial" w:cs="Arial"/>
          <w:sz w:val="20"/>
          <w:szCs w:val="20"/>
          <w:lang w:val="en"/>
        </w:rPr>
      </w:pPr>
    </w:p>
    <w:p w14:paraId="7C7183A6" w14:textId="77777777" w:rsidR="00AC0F11" w:rsidRDefault="002E7FF2" w:rsidP="00AC0F11">
      <w:pPr>
        <w:spacing w:after="0" w:line="276" w:lineRule="auto"/>
        <w:jc w:val="both"/>
        <w:rPr>
          <w:rFonts w:ascii="Arial" w:eastAsia="Times New Roman" w:hAnsi="Arial" w:cs="Arial"/>
          <w:b/>
          <w:bCs/>
          <w:sz w:val="20"/>
          <w:szCs w:val="20"/>
          <w:lang w:val="en"/>
        </w:rPr>
      </w:pPr>
      <w:r w:rsidRPr="003D236D">
        <w:rPr>
          <w:rFonts w:ascii="Arial" w:eastAsia="Times New Roman" w:hAnsi="Arial" w:cs="Arial"/>
          <w:b/>
          <w:bCs/>
          <w:sz w:val="20"/>
          <w:szCs w:val="20"/>
          <w:lang w:val="en"/>
        </w:rPr>
        <w:t>F. Margins</w:t>
      </w:r>
      <w:bookmarkEnd w:id="18"/>
    </w:p>
    <w:p w14:paraId="0D63E4AC" w14:textId="77777777" w:rsidR="00AC0F11"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 xml:space="preserve">Resection margins, including those mentioned in Note E, should be carefully specified.  Whether the margin is submitted </w:t>
      </w:r>
      <w:proofErr w:type="spellStart"/>
      <w:r w:rsidRPr="003D236D">
        <w:rPr>
          <w:rFonts w:ascii="Arial" w:hAnsi="Arial" w:cs="Arial"/>
          <w:sz w:val="20"/>
          <w:szCs w:val="20"/>
          <w:lang w:val="en"/>
        </w:rPr>
        <w:t>en</w:t>
      </w:r>
      <w:proofErr w:type="spellEnd"/>
      <w:r w:rsidRPr="003D236D">
        <w:rPr>
          <w:rFonts w:ascii="Arial" w:hAnsi="Arial" w:cs="Arial"/>
          <w:sz w:val="20"/>
          <w:szCs w:val="20"/>
          <w:lang w:val="en"/>
        </w:rPr>
        <w:t xml:space="preserve"> face or perpendicular to the inked surface should be clearly stated in the block summary.</w:t>
      </w:r>
      <w:bookmarkStart w:id="19" w:name="N12777"/>
    </w:p>
    <w:p w14:paraId="0B5F9980" w14:textId="77777777" w:rsidR="00AC0F11" w:rsidRDefault="00AC0F11" w:rsidP="00AC0F11">
      <w:pPr>
        <w:spacing w:after="0" w:line="276" w:lineRule="auto"/>
        <w:jc w:val="both"/>
        <w:rPr>
          <w:rFonts w:ascii="Arial" w:hAnsi="Arial" w:cs="Arial"/>
          <w:sz w:val="20"/>
          <w:szCs w:val="20"/>
          <w:lang w:val="en"/>
        </w:rPr>
      </w:pPr>
    </w:p>
    <w:p w14:paraId="49A85BCB" w14:textId="77777777" w:rsidR="00AC0F11" w:rsidRDefault="002E7FF2" w:rsidP="00AC0F11">
      <w:pPr>
        <w:spacing w:after="0" w:line="276" w:lineRule="auto"/>
        <w:jc w:val="both"/>
        <w:rPr>
          <w:rFonts w:ascii="Arial" w:eastAsia="Times New Roman" w:hAnsi="Arial" w:cs="Arial"/>
          <w:b/>
          <w:bCs/>
          <w:sz w:val="20"/>
          <w:szCs w:val="20"/>
          <w:lang w:val="en"/>
        </w:rPr>
      </w:pPr>
      <w:r w:rsidRPr="003D236D">
        <w:rPr>
          <w:rFonts w:ascii="Arial" w:eastAsia="Times New Roman" w:hAnsi="Arial" w:cs="Arial"/>
          <w:b/>
          <w:bCs/>
          <w:sz w:val="20"/>
          <w:szCs w:val="20"/>
          <w:lang w:val="en"/>
        </w:rPr>
        <w:t>G. Pathologic Stage Classification</w:t>
      </w:r>
      <w:bookmarkEnd w:id="19"/>
    </w:p>
    <w:p w14:paraId="7B7504F2" w14:textId="77777777" w:rsidR="00AC0F11" w:rsidRDefault="002E7FF2" w:rsidP="00AC0F11">
      <w:pPr>
        <w:spacing w:after="0" w:line="276" w:lineRule="auto"/>
        <w:jc w:val="both"/>
        <w:rPr>
          <w:rStyle w:val="Hyperlink"/>
          <w:rFonts w:ascii="Arial" w:hAnsi="Arial" w:cs="Arial"/>
          <w:sz w:val="20"/>
          <w:szCs w:val="20"/>
          <w:vertAlign w:val="superscript"/>
          <w:lang w:val="en"/>
        </w:rPr>
      </w:pPr>
      <w:r w:rsidRPr="003D236D">
        <w:rPr>
          <w:rFonts w:ascii="Arial" w:hAnsi="Arial" w:cs="Arial"/>
          <w:sz w:val="20"/>
          <w:szCs w:val="20"/>
          <w:lang w:val="en"/>
        </w:rPr>
        <w:t>The TNM Staging System for carcinomas of the urethra of the American Joint Committee on Cancer (AJCC) and the International Union Against Cancer (UICC) is recommended.</w:t>
      </w:r>
      <w:hyperlink w:anchor="R67417" w:tgtFrame="_top" w:tooltip="Amin MB, Edge SB, Greene FL, et al., eds. &amp;lt;em&amp;gt;AJCC Cancer Staging Manual&amp;lt;/em&amp;gt;. 8th ed. New York: Springer; 2017." w:history="1">
        <w:r w:rsidRPr="003D236D">
          <w:rPr>
            <w:rStyle w:val="Hyperlink"/>
            <w:rFonts w:ascii="Arial" w:hAnsi="Arial" w:cs="Arial"/>
            <w:sz w:val="20"/>
            <w:szCs w:val="20"/>
            <w:vertAlign w:val="superscript"/>
            <w:lang w:val="en"/>
          </w:rPr>
          <w:t>1</w:t>
        </w:r>
      </w:hyperlink>
    </w:p>
    <w:p w14:paraId="17E96AFF" w14:textId="77777777" w:rsidR="00AC0F11" w:rsidRDefault="00AC0F11" w:rsidP="00AC0F11">
      <w:pPr>
        <w:spacing w:after="0" w:line="276" w:lineRule="auto"/>
        <w:jc w:val="both"/>
        <w:rPr>
          <w:rStyle w:val="Hyperlink"/>
          <w:rFonts w:ascii="Arial" w:hAnsi="Arial" w:cs="Arial"/>
          <w:sz w:val="20"/>
          <w:szCs w:val="20"/>
          <w:vertAlign w:val="superscript"/>
          <w:lang w:val="en"/>
        </w:rPr>
      </w:pPr>
    </w:p>
    <w:p w14:paraId="41B0F836" w14:textId="534BA442" w:rsidR="002E7FF2" w:rsidRPr="003D236D" w:rsidRDefault="002E7FF2" w:rsidP="00AC0F11">
      <w:pPr>
        <w:spacing w:after="0" w:line="276" w:lineRule="auto"/>
        <w:jc w:val="both"/>
        <w:rPr>
          <w:rFonts w:ascii="Arial" w:hAnsi="Arial" w:cs="Arial"/>
          <w:sz w:val="20"/>
          <w:szCs w:val="20"/>
          <w:lang w:val="en"/>
        </w:rPr>
      </w:pPr>
      <w:r w:rsidRPr="003D236D">
        <w:rPr>
          <w:rFonts w:ascii="Arial" w:hAnsi="Arial" w:cs="Arial"/>
          <w:sz w:val="20"/>
          <w:szCs w:val="20"/>
          <w:lang w:val="en"/>
        </w:rPr>
        <w:t>Staging of primary tumor is based on the extent of invasion into male and female urethral and surrounding structures (Figures 1 and 2).</w:t>
      </w:r>
    </w:p>
    <w:p w14:paraId="3D2F1957" w14:textId="77777777" w:rsidR="002E7FF2" w:rsidRPr="003D236D"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noProof/>
          <w:sz w:val="20"/>
          <w:szCs w:val="20"/>
          <w:lang w:val="en"/>
        </w:rPr>
        <w:drawing>
          <wp:inline distT="0" distB="0" distL="0" distR="0" wp14:anchorId="3A35BC26" wp14:editId="3A7FBF98">
            <wp:extent cx="6448425" cy="2676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2676525"/>
                    </a:xfrm>
                    <a:prstGeom prst="rect">
                      <a:avLst/>
                    </a:prstGeom>
                    <a:noFill/>
                    <a:ln>
                      <a:noFill/>
                    </a:ln>
                  </pic:spPr>
                </pic:pic>
              </a:graphicData>
            </a:graphic>
          </wp:inline>
        </w:drawing>
      </w:r>
    </w:p>
    <w:p w14:paraId="52EC03C2" w14:textId="77777777" w:rsidR="002E7FF2" w:rsidRPr="003D236D"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b/>
          <w:bCs/>
          <w:sz w:val="20"/>
          <w:szCs w:val="20"/>
          <w:lang w:val="en"/>
        </w:rPr>
        <w:t>Figure 1.</w:t>
      </w:r>
      <w:r w:rsidRPr="003D236D">
        <w:rPr>
          <w:rFonts w:ascii="Arial" w:hAnsi="Arial" w:cs="Arial"/>
          <w:sz w:val="20"/>
          <w:szCs w:val="20"/>
          <w:lang w:val="en"/>
        </w:rPr>
        <w:t xml:space="preserve">  Definition of primary tumor (T) in penile urethra. From: Amin MB, Edge SB, Greene FL, et al, eds. </w:t>
      </w:r>
      <w:r w:rsidRPr="003D236D">
        <w:rPr>
          <w:rFonts w:ascii="Arial" w:hAnsi="Arial" w:cs="Arial"/>
          <w:i/>
          <w:iCs/>
          <w:sz w:val="20"/>
          <w:szCs w:val="20"/>
          <w:lang w:val="en"/>
        </w:rPr>
        <w:t>AJCC Cancer Staging Manual</w:t>
      </w:r>
      <w:r w:rsidRPr="003D236D">
        <w:rPr>
          <w:rFonts w:ascii="Arial" w:hAnsi="Arial" w:cs="Arial"/>
          <w:sz w:val="20"/>
          <w:szCs w:val="20"/>
          <w:lang w:val="en"/>
        </w:rPr>
        <w:t>. 8th ed. New York, NY: Springer; 2017. Reproduced with permission.</w:t>
      </w:r>
    </w:p>
    <w:p w14:paraId="43590B8F" w14:textId="77777777" w:rsidR="002E7FF2" w:rsidRPr="003D236D"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noProof/>
          <w:sz w:val="20"/>
          <w:szCs w:val="20"/>
          <w:lang w:val="en"/>
        </w:rPr>
        <w:lastRenderedPageBreak/>
        <w:drawing>
          <wp:inline distT="0" distB="0" distL="0" distR="0" wp14:anchorId="51E60721" wp14:editId="00AC5FD3">
            <wp:extent cx="6286500" cy="407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4076700"/>
                    </a:xfrm>
                    <a:prstGeom prst="rect">
                      <a:avLst/>
                    </a:prstGeom>
                    <a:noFill/>
                    <a:ln>
                      <a:noFill/>
                    </a:ln>
                  </pic:spPr>
                </pic:pic>
              </a:graphicData>
            </a:graphic>
          </wp:inline>
        </w:drawing>
      </w:r>
    </w:p>
    <w:p w14:paraId="4A1D3DDF" w14:textId="77777777" w:rsidR="002E7FF2" w:rsidRPr="003D236D"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b/>
          <w:bCs/>
          <w:sz w:val="20"/>
          <w:szCs w:val="20"/>
          <w:lang w:val="en"/>
        </w:rPr>
        <w:t>Figure 2</w:t>
      </w:r>
      <w:r w:rsidRPr="003D236D">
        <w:rPr>
          <w:rFonts w:ascii="Arial" w:hAnsi="Arial" w:cs="Arial"/>
          <w:sz w:val="20"/>
          <w:szCs w:val="20"/>
          <w:lang w:val="en"/>
        </w:rPr>
        <w:t xml:space="preserve">.  Definition of primary tumor (T) in female urethra. From: Amin MB, Edge SB, Greene FL, et al, eds. </w:t>
      </w:r>
      <w:r w:rsidRPr="003D236D">
        <w:rPr>
          <w:rFonts w:ascii="Arial" w:hAnsi="Arial" w:cs="Arial"/>
          <w:i/>
          <w:iCs/>
          <w:sz w:val="20"/>
          <w:szCs w:val="20"/>
          <w:lang w:val="en"/>
        </w:rPr>
        <w:t xml:space="preserve">AJCC Cancer Staging Manual. </w:t>
      </w:r>
      <w:r w:rsidRPr="003D236D">
        <w:rPr>
          <w:rFonts w:ascii="Arial" w:hAnsi="Arial" w:cs="Arial"/>
          <w:sz w:val="20"/>
          <w:szCs w:val="20"/>
          <w:lang w:val="en"/>
        </w:rPr>
        <w:t>8th ed. New York, NY: Springer; 2017. Reproduced with permission.</w:t>
      </w:r>
    </w:p>
    <w:p w14:paraId="7378BD2D"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sz w:val="20"/>
          <w:szCs w:val="20"/>
          <w:lang w:val="en"/>
        </w:rPr>
        <w:t xml:space="preserve">By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3D236D">
        <w:rPr>
          <w:rFonts w:ascii="Arial" w:hAnsi="Arial" w:cs="Arial"/>
          <w:sz w:val="20"/>
          <w:szCs w:val="20"/>
          <w:lang w:val="en"/>
        </w:rPr>
        <w:t>pT</w:t>
      </w:r>
      <w:proofErr w:type="spellEnd"/>
      <w:r w:rsidRPr="003D236D">
        <w:rPr>
          <w:rFonts w:ascii="Arial" w:hAnsi="Arial" w:cs="Arial"/>
          <w:sz w:val="20"/>
          <w:szCs w:val="20"/>
          <w:lang w:val="en"/>
        </w:rPr>
        <w:t xml:space="preserve"> entails a resection of the primary tumor or biopsy adequate to evaluate the highest </w:t>
      </w:r>
      <w:proofErr w:type="spellStart"/>
      <w:r w:rsidRPr="003D236D">
        <w:rPr>
          <w:rFonts w:ascii="Arial" w:hAnsi="Arial" w:cs="Arial"/>
          <w:sz w:val="20"/>
          <w:szCs w:val="20"/>
          <w:lang w:val="en"/>
        </w:rPr>
        <w:t>pT</w:t>
      </w:r>
      <w:proofErr w:type="spellEnd"/>
      <w:r w:rsidRPr="003D236D">
        <w:rPr>
          <w:rFonts w:ascii="Arial" w:hAnsi="Arial" w:cs="Arial"/>
          <w:sz w:val="20"/>
          <w:szCs w:val="20"/>
          <w:lang w:val="en"/>
        </w:rPr>
        <w:t xml:space="preserve"> category, </w:t>
      </w:r>
      <w:proofErr w:type="spellStart"/>
      <w:r w:rsidRPr="003D236D">
        <w:rPr>
          <w:rFonts w:ascii="Arial" w:hAnsi="Arial" w:cs="Arial"/>
          <w:sz w:val="20"/>
          <w:szCs w:val="20"/>
          <w:lang w:val="en"/>
        </w:rPr>
        <w:t>pN</w:t>
      </w:r>
      <w:proofErr w:type="spellEnd"/>
      <w:r w:rsidRPr="003D236D">
        <w:rPr>
          <w:rFonts w:ascii="Arial" w:hAnsi="Arial" w:cs="Arial"/>
          <w:sz w:val="20"/>
          <w:szCs w:val="20"/>
          <w:lang w:val="en"/>
        </w:rPr>
        <w:t xml:space="preserve"> entails removal of nodes adequate to validate lymph node metastasis, and </w:t>
      </w:r>
      <w:proofErr w:type="spellStart"/>
      <w:r w:rsidRPr="003D236D">
        <w:rPr>
          <w:rFonts w:ascii="Arial" w:hAnsi="Arial" w:cs="Arial"/>
          <w:sz w:val="20"/>
          <w:szCs w:val="20"/>
          <w:lang w:val="en"/>
        </w:rPr>
        <w:t>pM</w:t>
      </w:r>
      <w:proofErr w:type="spellEnd"/>
      <w:r w:rsidRPr="003D236D">
        <w:rPr>
          <w:rFonts w:ascii="Arial" w:hAnsi="Arial" w:cs="Arial"/>
          <w:sz w:val="20"/>
          <w:szCs w:val="20"/>
          <w:lang w:val="en"/>
        </w:rPr>
        <w:t xml:space="preserve"> implies microscopic examination of distant lesions. Clinical classification (</w:t>
      </w:r>
      <w:proofErr w:type="spellStart"/>
      <w:r w:rsidRPr="003D236D">
        <w:rPr>
          <w:rFonts w:ascii="Arial" w:hAnsi="Arial" w:cs="Arial"/>
          <w:sz w:val="20"/>
          <w:szCs w:val="20"/>
          <w:lang w:val="en"/>
        </w:rPr>
        <w:t>cTNM</w:t>
      </w:r>
      <w:proofErr w:type="spellEnd"/>
      <w:r w:rsidRPr="003D236D">
        <w:rPr>
          <w:rFonts w:ascii="Arial" w:hAnsi="Arial" w:cs="Arial"/>
          <w:sz w:val="20"/>
          <w:szCs w:val="20"/>
          <w:lang w:val="en"/>
        </w:rPr>
        <w:t>) is usually carried out by the referring physician before treatment during initial evaluation of the patient or when pathologic classification is not possible.</w:t>
      </w:r>
    </w:p>
    <w:p w14:paraId="303359D5" w14:textId="77777777" w:rsidR="00AC0F11" w:rsidRDefault="00AC0F11" w:rsidP="00AC0F11">
      <w:pPr>
        <w:pStyle w:val="NormalWeb"/>
        <w:spacing w:before="0" w:beforeAutospacing="0" w:after="0" w:afterAutospacing="0" w:line="276" w:lineRule="auto"/>
        <w:jc w:val="both"/>
        <w:rPr>
          <w:rFonts w:ascii="Arial" w:hAnsi="Arial" w:cs="Arial"/>
          <w:sz w:val="20"/>
          <w:szCs w:val="20"/>
          <w:lang w:val="en"/>
        </w:rPr>
      </w:pPr>
    </w:p>
    <w:p w14:paraId="6778E31E"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sz w:val="20"/>
          <w:szCs w:val="20"/>
          <w:lang w:val="en"/>
        </w:rPr>
        <w:t xml:space="preserve">Pathologic staging is usually performed after surgical resection of the primary tumor. Pathologic staging depends on pathologic documentation of the anatomic extent of disease, </w:t>
      </w:r>
      <w:proofErr w:type="gramStart"/>
      <w:r w:rsidRPr="003D236D">
        <w:rPr>
          <w:rFonts w:ascii="Arial" w:hAnsi="Arial" w:cs="Arial"/>
          <w:sz w:val="20"/>
          <w:szCs w:val="20"/>
          <w:lang w:val="en"/>
        </w:rPr>
        <w:t>whether or not</w:t>
      </w:r>
      <w:proofErr w:type="gramEnd"/>
      <w:r w:rsidRPr="003D236D">
        <w:rPr>
          <w:rFonts w:ascii="Arial" w:hAnsi="Arial" w:cs="Arial"/>
          <w:sz w:val="20"/>
          <w:szCs w:val="20"/>
          <w:lang w:val="en"/>
        </w:rPr>
        <w:t xml:space="preserve"> the primary tumor has been completely removed. If a biopsied tumor is not resected for any reason (e.g., when technically unfeasible) and if the highest T and N categories or the M1 category of the tumor can be confirmed microscopically, the criteria for pathologic classification and staging have been satisfied without total removal of the primary cancer.</w:t>
      </w:r>
    </w:p>
    <w:p w14:paraId="5EB3CF92" w14:textId="77777777" w:rsidR="00AC0F11" w:rsidRDefault="00AC0F11" w:rsidP="00AC0F11">
      <w:pPr>
        <w:pStyle w:val="NormalWeb"/>
        <w:spacing w:before="0" w:beforeAutospacing="0" w:after="0" w:afterAutospacing="0" w:line="276" w:lineRule="auto"/>
        <w:jc w:val="both"/>
        <w:rPr>
          <w:rFonts w:ascii="Arial" w:hAnsi="Arial" w:cs="Arial"/>
          <w:sz w:val="20"/>
          <w:szCs w:val="20"/>
          <w:lang w:val="en"/>
        </w:rPr>
      </w:pPr>
    </w:p>
    <w:p w14:paraId="3141C15D"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b/>
          <w:bCs/>
          <w:sz w:val="20"/>
          <w:szCs w:val="20"/>
          <w:lang w:val="en"/>
        </w:rPr>
        <w:t>Primary Tumor (T)</w:t>
      </w:r>
    </w:p>
    <w:p w14:paraId="04B7E87D"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sz w:val="20"/>
          <w:szCs w:val="20"/>
          <w:lang w:val="en"/>
        </w:rPr>
        <w:t xml:space="preserve">The suffix “m” should be added to the appropriate T category to indicate multiple tumors. The suffix </w:t>
      </w:r>
      <w:proofErr w:type="gramStart"/>
      <w:r w:rsidRPr="003D236D">
        <w:rPr>
          <w:rFonts w:ascii="Arial" w:hAnsi="Arial" w:cs="Arial"/>
          <w:sz w:val="20"/>
          <w:szCs w:val="20"/>
          <w:lang w:val="en"/>
        </w:rPr>
        <w:t>“is” may be</w:t>
      </w:r>
      <w:proofErr w:type="gramEnd"/>
      <w:r w:rsidRPr="003D236D">
        <w:rPr>
          <w:rFonts w:ascii="Arial" w:hAnsi="Arial" w:cs="Arial"/>
          <w:sz w:val="20"/>
          <w:szCs w:val="20"/>
          <w:lang w:val="en"/>
        </w:rPr>
        <w:t xml:space="preserve"> added to any T to indicate the presence of associated carcinoma in situ.</w:t>
      </w:r>
    </w:p>
    <w:p w14:paraId="34611FB4" w14:textId="77777777" w:rsidR="00AC0F11" w:rsidRDefault="00AC0F11" w:rsidP="00AC0F11">
      <w:pPr>
        <w:pStyle w:val="NormalWeb"/>
        <w:spacing w:before="0" w:beforeAutospacing="0" w:after="0" w:afterAutospacing="0" w:line="276" w:lineRule="auto"/>
        <w:jc w:val="both"/>
        <w:rPr>
          <w:rFonts w:ascii="Arial" w:hAnsi="Arial" w:cs="Arial"/>
          <w:sz w:val="20"/>
          <w:szCs w:val="20"/>
          <w:lang w:val="en"/>
        </w:rPr>
      </w:pPr>
    </w:p>
    <w:p w14:paraId="72F04FED"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sz w:val="20"/>
          <w:szCs w:val="20"/>
          <w:lang w:val="en"/>
        </w:rPr>
        <w:t>Involvement of non-regional lymph nodes (beyond inguinal and true pelvis) constitutes metastatic disease.</w:t>
      </w:r>
    </w:p>
    <w:p w14:paraId="727E3BC4" w14:textId="19D747F5"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b/>
          <w:bCs/>
          <w:sz w:val="20"/>
          <w:szCs w:val="20"/>
          <w:lang w:val="en"/>
        </w:rPr>
        <w:lastRenderedPageBreak/>
        <w:t>TNM Descriptors</w:t>
      </w:r>
    </w:p>
    <w:p w14:paraId="5D38351E" w14:textId="77777777" w:rsidR="00AC0F11" w:rsidRDefault="00AC0F11" w:rsidP="00AC0F11">
      <w:pPr>
        <w:pStyle w:val="NormalWeb"/>
        <w:spacing w:before="0" w:beforeAutospacing="0" w:after="0" w:afterAutospacing="0" w:line="276" w:lineRule="auto"/>
        <w:jc w:val="both"/>
        <w:rPr>
          <w:rFonts w:ascii="Arial" w:hAnsi="Arial" w:cs="Arial"/>
          <w:sz w:val="20"/>
          <w:szCs w:val="20"/>
          <w:lang w:val="en"/>
        </w:rPr>
      </w:pPr>
    </w:p>
    <w:p w14:paraId="09CCE79D"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b/>
          <w:bCs/>
          <w:sz w:val="20"/>
          <w:szCs w:val="20"/>
          <w:u w:val="single"/>
          <w:lang w:val="en"/>
        </w:rPr>
        <w:t>TNM Stage Classifications</w:t>
      </w:r>
    </w:p>
    <w:p w14:paraId="62A45F61"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sz w:val="20"/>
          <w:szCs w:val="20"/>
          <w:u w:val="single"/>
          <w:lang w:val="en"/>
        </w:rPr>
        <w:t>The “y” prefix</w:t>
      </w:r>
      <w:r w:rsidRPr="003D236D">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w:t>
      </w:r>
      <w:proofErr w:type="spellStart"/>
      <w:r w:rsidRPr="003D236D">
        <w:rPr>
          <w:rFonts w:ascii="Arial" w:hAnsi="Arial" w:cs="Arial"/>
          <w:sz w:val="20"/>
          <w:szCs w:val="20"/>
          <w:lang w:val="en"/>
        </w:rPr>
        <w:t>cTNM</w:t>
      </w:r>
      <w:proofErr w:type="spellEnd"/>
      <w:r w:rsidRPr="003D236D">
        <w:rPr>
          <w:rFonts w:ascii="Arial" w:hAnsi="Arial" w:cs="Arial"/>
          <w:sz w:val="20"/>
          <w:szCs w:val="20"/>
          <w:lang w:val="en"/>
        </w:rPr>
        <w:t xml:space="preserve"> or </w:t>
      </w:r>
      <w:proofErr w:type="spellStart"/>
      <w:r w:rsidRPr="003D236D">
        <w:rPr>
          <w:rFonts w:ascii="Arial" w:hAnsi="Arial" w:cs="Arial"/>
          <w:sz w:val="20"/>
          <w:szCs w:val="20"/>
          <w:lang w:val="en"/>
        </w:rPr>
        <w:t>pTNM</w:t>
      </w:r>
      <w:proofErr w:type="spellEnd"/>
      <w:r w:rsidRPr="003D236D">
        <w:rPr>
          <w:rFonts w:ascii="Arial" w:hAnsi="Arial" w:cs="Arial"/>
          <w:sz w:val="20"/>
          <w:szCs w:val="20"/>
          <w:lang w:val="en"/>
        </w:rPr>
        <w:t xml:space="preserve"> category is identified by a “y” prefix. The </w:t>
      </w:r>
      <w:proofErr w:type="spellStart"/>
      <w:r w:rsidRPr="003D236D">
        <w:rPr>
          <w:rFonts w:ascii="Arial" w:hAnsi="Arial" w:cs="Arial"/>
          <w:sz w:val="20"/>
          <w:szCs w:val="20"/>
          <w:lang w:val="en"/>
        </w:rPr>
        <w:t>ycTNM</w:t>
      </w:r>
      <w:proofErr w:type="spellEnd"/>
      <w:r w:rsidRPr="003D236D">
        <w:rPr>
          <w:rFonts w:ascii="Arial" w:hAnsi="Arial" w:cs="Arial"/>
          <w:sz w:val="20"/>
          <w:szCs w:val="20"/>
          <w:lang w:val="en"/>
        </w:rPr>
        <w:t xml:space="preserve"> or </w:t>
      </w:r>
      <w:proofErr w:type="spellStart"/>
      <w:r w:rsidRPr="003D236D">
        <w:rPr>
          <w:rFonts w:ascii="Arial" w:hAnsi="Arial" w:cs="Arial"/>
          <w:sz w:val="20"/>
          <w:szCs w:val="20"/>
          <w:lang w:val="en"/>
        </w:rPr>
        <w:t>ypTNM</w:t>
      </w:r>
      <w:proofErr w:type="spellEnd"/>
      <w:r w:rsidRPr="003D236D">
        <w:rPr>
          <w:rFonts w:ascii="Arial" w:hAnsi="Arial" w:cs="Arial"/>
          <w:sz w:val="20"/>
          <w:szCs w:val="20"/>
          <w:lang w:val="en"/>
        </w:rPr>
        <w:t xml:space="preserve"> categorizes the extent of tumor </w:t>
      </w:r>
      <w:proofErr w:type="gramStart"/>
      <w:r w:rsidRPr="003D236D">
        <w:rPr>
          <w:rFonts w:ascii="Arial" w:hAnsi="Arial" w:cs="Arial"/>
          <w:sz w:val="20"/>
          <w:szCs w:val="20"/>
          <w:lang w:val="en"/>
        </w:rPr>
        <w:t>actually present</w:t>
      </w:r>
      <w:proofErr w:type="gramEnd"/>
      <w:r w:rsidRPr="003D236D">
        <w:rPr>
          <w:rFonts w:ascii="Arial" w:hAnsi="Arial" w:cs="Arial"/>
          <w:sz w:val="20"/>
          <w:szCs w:val="20"/>
          <w:lang w:val="en"/>
        </w:rPr>
        <w:t xml:space="preserve"> at the time of that examination. The “y” categorization is not an estimate of tumor prior to multimodality therapy (i.e., before initiation of neoadjuvant therapy).</w:t>
      </w:r>
    </w:p>
    <w:p w14:paraId="348FCBCC" w14:textId="77777777" w:rsidR="00AC0F11" w:rsidRDefault="00AC0F11" w:rsidP="00AC0F11">
      <w:pPr>
        <w:pStyle w:val="NormalWeb"/>
        <w:spacing w:before="0" w:beforeAutospacing="0" w:after="0" w:afterAutospacing="0" w:line="276" w:lineRule="auto"/>
        <w:jc w:val="both"/>
        <w:rPr>
          <w:rFonts w:ascii="Arial" w:hAnsi="Arial" w:cs="Arial"/>
          <w:sz w:val="20"/>
          <w:szCs w:val="20"/>
          <w:lang w:val="en"/>
        </w:rPr>
      </w:pPr>
    </w:p>
    <w:p w14:paraId="636D53AC"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sz w:val="20"/>
          <w:szCs w:val="20"/>
          <w:u w:val="single"/>
          <w:lang w:val="en"/>
        </w:rPr>
        <w:t>The “r” prefix</w:t>
      </w:r>
      <w:r w:rsidRPr="003D236D">
        <w:rPr>
          <w:rFonts w:ascii="Arial" w:hAnsi="Arial" w:cs="Arial"/>
          <w:sz w:val="20"/>
          <w:szCs w:val="20"/>
          <w:lang w:val="en"/>
        </w:rPr>
        <w:t xml:space="preserve"> indicates a recurrent tumor when staged after a documented disease-free </w:t>
      </w:r>
      <w:proofErr w:type="gramStart"/>
      <w:r w:rsidRPr="003D236D">
        <w:rPr>
          <w:rFonts w:ascii="Arial" w:hAnsi="Arial" w:cs="Arial"/>
          <w:sz w:val="20"/>
          <w:szCs w:val="20"/>
          <w:lang w:val="en"/>
        </w:rPr>
        <w:t>interval, and</w:t>
      </w:r>
      <w:proofErr w:type="gramEnd"/>
      <w:r w:rsidRPr="003D236D">
        <w:rPr>
          <w:rFonts w:ascii="Arial" w:hAnsi="Arial" w:cs="Arial"/>
          <w:sz w:val="20"/>
          <w:szCs w:val="20"/>
          <w:lang w:val="en"/>
        </w:rPr>
        <w:t xml:space="preserve"> is identified by the “r” prefix: </w:t>
      </w:r>
      <w:proofErr w:type="spellStart"/>
      <w:r w:rsidRPr="003D236D">
        <w:rPr>
          <w:rFonts w:ascii="Arial" w:hAnsi="Arial" w:cs="Arial"/>
          <w:sz w:val="20"/>
          <w:szCs w:val="20"/>
          <w:lang w:val="en"/>
        </w:rPr>
        <w:t>rTNM</w:t>
      </w:r>
      <w:proofErr w:type="spellEnd"/>
      <w:r w:rsidRPr="003D236D">
        <w:rPr>
          <w:rFonts w:ascii="Arial" w:hAnsi="Arial" w:cs="Arial"/>
          <w:sz w:val="20"/>
          <w:szCs w:val="20"/>
          <w:lang w:val="en"/>
        </w:rPr>
        <w:t>.</w:t>
      </w:r>
    </w:p>
    <w:p w14:paraId="6A5A48AB" w14:textId="77777777" w:rsidR="00AC0F11" w:rsidRDefault="00AC0F11" w:rsidP="00AC0F11">
      <w:pPr>
        <w:pStyle w:val="NormalWeb"/>
        <w:spacing w:before="0" w:beforeAutospacing="0" w:after="0" w:afterAutospacing="0" w:line="276" w:lineRule="auto"/>
        <w:jc w:val="both"/>
        <w:rPr>
          <w:rFonts w:ascii="Arial" w:hAnsi="Arial" w:cs="Arial"/>
          <w:sz w:val="20"/>
          <w:szCs w:val="20"/>
          <w:lang w:val="en"/>
        </w:rPr>
      </w:pPr>
    </w:p>
    <w:p w14:paraId="6B73E9AE"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b/>
          <w:bCs/>
          <w:sz w:val="20"/>
          <w:szCs w:val="20"/>
          <w:lang w:val="en"/>
        </w:rPr>
        <w:t>TNM Suffixes</w:t>
      </w:r>
    </w:p>
    <w:p w14:paraId="2CA856CA"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sz w:val="20"/>
          <w:szCs w:val="20"/>
          <w:lang w:val="en"/>
        </w:rPr>
        <w:t xml:space="preserve">For identification of special cases of TNM or </w:t>
      </w:r>
      <w:proofErr w:type="spellStart"/>
      <w:r w:rsidRPr="003D236D">
        <w:rPr>
          <w:rFonts w:ascii="Arial" w:hAnsi="Arial" w:cs="Arial"/>
          <w:sz w:val="20"/>
          <w:szCs w:val="20"/>
          <w:lang w:val="en"/>
        </w:rPr>
        <w:t>pTNM</w:t>
      </w:r>
      <w:proofErr w:type="spellEnd"/>
      <w:r w:rsidRPr="003D236D">
        <w:rPr>
          <w:rFonts w:ascii="Arial" w:hAnsi="Arial" w:cs="Arial"/>
          <w:sz w:val="20"/>
          <w:szCs w:val="20"/>
          <w:lang w:val="en"/>
        </w:rPr>
        <w:t xml:space="preserve"> classifications, the “(m)” T suffix and “(</w:t>
      </w:r>
      <w:proofErr w:type="spellStart"/>
      <w:r w:rsidRPr="003D236D">
        <w:rPr>
          <w:rFonts w:ascii="Arial" w:hAnsi="Arial" w:cs="Arial"/>
          <w:sz w:val="20"/>
          <w:szCs w:val="20"/>
          <w:lang w:val="en"/>
        </w:rPr>
        <w:t>sn</w:t>
      </w:r>
      <w:proofErr w:type="spellEnd"/>
      <w:r w:rsidRPr="003D236D">
        <w:rPr>
          <w:rFonts w:ascii="Arial" w:hAnsi="Arial" w:cs="Arial"/>
          <w:sz w:val="20"/>
          <w:szCs w:val="20"/>
          <w:lang w:val="en"/>
        </w:rPr>
        <w:t>)” and “(f)” N suffixes are used. Although they do not affect the stage grouping, they indicate cases needing special analysis.</w:t>
      </w:r>
    </w:p>
    <w:p w14:paraId="5E4030B4" w14:textId="77777777" w:rsidR="00AC0F11" w:rsidRDefault="00AC0F11" w:rsidP="00AC0F11">
      <w:pPr>
        <w:pStyle w:val="NormalWeb"/>
        <w:spacing w:before="0" w:beforeAutospacing="0" w:after="0" w:afterAutospacing="0" w:line="276" w:lineRule="auto"/>
        <w:jc w:val="both"/>
        <w:rPr>
          <w:rFonts w:ascii="Arial" w:hAnsi="Arial" w:cs="Arial"/>
          <w:sz w:val="20"/>
          <w:szCs w:val="20"/>
          <w:lang w:val="en"/>
        </w:rPr>
      </w:pPr>
    </w:p>
    <w:p w14:paraId="423E849F" w14:textId="77777777" w:rsidR="00AC0F11" w:rsidRDefault="002E7FF2" w:rsidP="00AC0F11">
      <w:pPr>
        <w:pStyle w:val="NormalWeb"/>
        <w:spacing w:before="0" w:beforeAutospacing="0" w:after="0" w:afterAutospacing="0" w:line="276" w:lineRule="auto"/>
        <w:jc w:val="both"/>
        <w:rPr>
          <w:rFonts w:ascii="Arial" w:hAnsi="Arial" w:cs="Arial"/>
          <w:sz w:val="20"/>
          <w:szCs w:val="20"/>
          <w:lang w:val="en"/>
        </w:rPr>
      </w:pPr>
      <w:r w:rsidRPr="003D236D">
        <w:rPr>
          <w:rFonts w:ascii="Arial" w:hAnsi="Arial" w:cs="Arial"/>
          <w:sz w:val="20"/>
          <w:szCs w:val="20"/>
          <w:u w:val="single"/>
          <w:lang w:val="en"/>
        </w:rPr>
        <w:t>The “(m)” T suffix</w:t>
      </w:r>
      <w:r w:rsidRPr="003D236D">
        <w:rPr>
          <w:rFonts w:ascii="Arial" w:hAnsi="Arial" w:cs="Arial"/>
          <w:sz w:val="20"/>
          <w:szCs w:val="20"/>
          <w:lang w:val="en"/>
        </w:rPr>
        <w:t xml:space="preserve"> indicates the presence of multiple primary synchronous tumors in a single site and is recorded in parentheses: e.g., pT1(m).</w:t>
      </w:r>
    </w:p>
    <w:p w14:paraId="0D35FF13" w14:textId="77777777" w:rsidR="00AC0F11" w:rsidRDefault="00AC0F11" w:rsidP="00AC0F11">
      <w:pPr>
        <w:pStyle w:val="NormalWeb"/>
        <w:spacing w:before="0" w:beforeAutospacing="0" w:after="0" w:afterAutospacing="0" w:line="276" w:lineRule="auto"/>
        <w:jc w:val="both"/>
        <w:rPr>
          <w:rFonts w:ascii="Arial" w:hAnsi="Arial" w:cs="Arial"/>
          <w:sz w:val="20"/>
          <w:szCs w:val="20"/>
          <w:lang w:val="en"/>
        </w:rPr>
      </w:pPr>
    </w:p>
    <w:p w14:paraId="3F22802D" w14:textId="77777777" w:rsidR="00AC0F11" w:rsidRDefault="002E7FF2" w:rsidP="00AC0F11">
      <w:pPr>
        <w:pStyle w:val="NormalWeb"/>
        <w:spacing w:before="0" w:beforeAutospacing="0" w:after="0" w:afterAutospacing="0" w:line="276" w:lineRule="auto"/>
        <w:jc w:val="both"/>
        <w:rPr>
          <w:rFonts w:ascii="Arial" w:eastAsia="Times New Roman" w:hAnsi="Arial" w:cs="Arial"/>
          <w:sz w:val="20"/>
          <w:szCs w:val="20"/>
          <w:lang w:val="en"/>
        </w:rPr>
      </w:pPr>
      <w:r w:rsidRPr="003D236D">
        <w:rPr>
          <w:rFonts w:ascii="Arial" w:eastAsia="Times New Roman" w:hAnsi="Arial" w:cs="Arial"/>
          <w:sz w:val="20"/>
          <w:szCs w:val="20"/>
          <w:lang w:val="en"/>
        </w:rPr>
        <w:t>References</w:t>
      </w:r>
      <w:bookmarkStart w:id="20" w:name="R67417"/>
    </w:p>
    <w:p w14:paraId="033242B5" w14:textId="4F730D9B" w:rsidR="002E7FF2" w:rsidRPr="00AC0F11" w:rsidRDefault="002E7FF2" w:rsidP="00AC0F11">
      <w:pPr>
        <w:pStyle w:val="NormalWeb"/>
        <w:numPr>
          <w:ilvl w:val="0"/>
          <w:numId w:val="11"/>
        </w:numPr>
        <w:spacing w:before="0" w:beforeAutospacing="0" w:after="0" w:afterAutospacing="0" w:line="276" w:lineRule="auto"/>
        <w:jc w:val="both"/>
        <w:rPr>
          <w:rFonts w:ascii="Arial" w:hAnsi="Arial" w:cs="Arial"/>
          <w:sz w:val="20"/>
          <w:szCs w:val="20"/>
          <w:lang w:val="en"/>
        </w:rPr>
      </w:pPr>
      <w:r w:rsidRPr="003D236D">
        <w:rPr>
          <w:rFonts w:ascii="Arial" w:eastAsia="Times New Roman" w:hAnsi="Arial" w:cs="Arial"/>
          <w:sz w:val="20"/>
          <w:szCs w:val="20"/>
          <w:lang w:val="en"/>
        </w:rPr>
        <w:t xml:space="preserve">Amin MB, Edge SB, Greene FL, et al., eds. </w:t>
      </w:r>
      <w:r w:rsidRPr="003D236D">
        <w:rPr>
          <w:rStyle w:val="Emphasis"/>
          <w:rFonts w:ascii="Arial" w:eastAsia="Times New Roman" w:hAnsi="Arial" w:cs="Arial"/>
          <w:sz w:val="20"/>
          <w:szCs w:val="20"/>
          <w:lang w:val="en"/>
        </w:rPr>
        <w:t>AJCC Cancer Staging Manual</w:t>
      </w:r>
      <w:r w:rsidRPr="003D236D">
        <w:rPr>
          <w:rFonts w:ascii="Arial" w:eastAsia="Times New Roman" w:hAnsi="Arial" w:cs="Arial"/>
          <w:sz w:val="20"/>
          <w:szCs w:val="20"/>
          <w:lang w:val="en"/>
        </w:rPr>
        <w:t>. 8th ed. New York: Springer; 2017.</w:t>
      </w:r>
      <w:bookmarkEnd w:id="20"/>
    </w:p>
    <w:sectPr w:rsidR="002E7FF2" w:rsidRPr="00AC0F1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664EB" w14:textId="77777777" w:rsidR="002E7FF2" w:rsidRDefault="002E7FF2">
      <w:pPr>
        <w:spacing w:after="0" w:line="240" w:lineRule="auto"/>
      </w:pPr>
      <w:r>
        <w:separator/>
      </w:r>
    </w:p>
  </w:endnote>
  <w:endnote w:type="continuationSeparator" w:id="0">
    <w:p w14:paraId="60DA79FD" w14:textId="77777777" w:rsidR="002E7FF2" w:rsidRDefault="002E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11E2" w14:textId="51982858" w:rsidR="00363208" w:rsidRDefault="002E7FF2">
    <w:pPr>
      <w:pStyle w:val="Footer"/>
      <w:jc w:val="right"/>
    </w:pPr>
    <w:r>
      <w:fldChar w:fldCharType="begin"/>
    </w:r>
    <w:r>
      <w:instrText>PAGE</w:instrText>
    </w:r>
    <w:r>
      <w:fldChar w:fldCharType="separate"/>
    </w:r>
    <w:r w:rsidR="00015E8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C40E" w14:textId="77777777" w:rsidR="002E7FF2" w:rsidRDefault="002E7FF2">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E035" w14:textId="77777777" w:rsidR="002E7FF2" w:rsidRDefault="002E7FF2">
      <w:pPr>
        <w:spacing w:after="0" w:line="240" w:lineRule="auto"/>
      </w:pPr>
      <w:r>
        <w:separator/>
      </w:r>
    </w:p>
  </w:footnote>
  <w:footnote w:type="continuationSeparator" w:id="0">
    <w:p w14:paraId="4598FE03" w14:textId="77777777" w:rsidR="002E7FF2" w:rsidRDefault="002E7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76C7" w14:textId="77777777" w:rsidR="00363208" w:rsidRDefault="003632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875"/>
    </w:tblGrid>
    <w:tr w:rsidR="00776589" w14:paraId="49D6DF38" w14:textId="77777777" w:rsidTr="00776589">
      <w:tc>
        <w:tcPr>
          <w:tcW w:w="1500" w:type="dxa"/>
        </w:tcPr>
        <w:p w14:paraId="71BA87BB" w14:textId="77777777" w:rsidR="002E7FF2" w:rsidRDefault="002E7FF2">
          <w:r>
            <w:t>CAP Approved</w:t>
          </w:r>
        </w:p>
      </w:tc>
      <w:tc>
        <w:tcPr>
          <w:tcW w:w="8076" w:type="dxa"/>
        </w:tcPr>
        <w:p w14:paraId="1BF6102A" w14:textId="376ECAA6" w:rsidR="002E7FF2" w:rsidRDefault="002E7FF2">
          <w:pPr>
            <w:jc w:val="right"/>
          </w:pPr>
          <w:r>
            <w:t>Urethra_4.3.0.0.</w:t>
          </w:r>
          <w:r w:rsidR="0094109D">
            <w:t>REL</w:t>
          </w:r>
          <w:r>
            <w:t>_CAPCP</w:t>
          </w:r>
        </w:p>
      </w:tc>
    </w:tr>
  </w:tbl>
  <w:p w14:paraId="533E3784" w14:textId="77777777" w:rsidR="00363208" w:rsidRDefault="003632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1A95" w14:textId="345EB77E" w:rsidR="00363208" w:rsidRDefault="002E7FF2">
    <w:r>
      <w:rPr>
        <w:noProof/>
      </w:rPr>
      <w:drawing>
        <wp:inline distT="0" distB="0" distL="0" distR="0" wp14:anchorId="2BB4A1B1" wp14:editId="4BABD51F">
          <wp:extent cx="3990000" cy="792000"/>
          <wp:effectExtent l="0" t="0" r="0" b="0"/>
          <wp:docPr id="1217712067" name="Picture 121771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54693F">
      <w:rPr>
        <w:noProof/>
      </w:rPr>
      <mc:AlternateContent>
        <mc:Choice Requires="wps">
          <w:drawing>
            <wp:anchor distT="0" distB="0" distL="114300" distR="114300" simplePos="0" relativeHeight="251657216" behindDoc="0" locked="0" layoutInCell="1" allowOverlap="1" wp14:anchorId="1A1BED97" wp14:editId="46C33AED">
              <wp:simplePos x="0" y="0"/>
              <wp:positionH relativeFrom="column">
                <wp:posOffset>0</wp:posOffset>
              </wp:positionH>
              <wp:positionV relativeFrom="paragraph">
                <wp:posOffset>0</wp:posOffset>
              </wp:positionV>
              <wp:extent cx="635000" cy="635000"/>
              <wp:effectExtent l="0" t="0" r="3175" b="3175"/>
              <wp:wrapNone/>
              <wp:docPr id="1897736179"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386BBE"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8C5"/>
    <w:multiLevelType w:val="multilevel"/>
    <w:tmpl w:val="31EA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D1955"/>
    <w:multiLevelType w:val="hybridMultilevel"/>
    <w:tmpl w:val="507ADB1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910EF"/>
    <w:multiLevelType w:val="multilevel"/>
    <w:tmpl w:val="BC28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26BDC"/>
    <w:multiLevelType w:val="hybridMultilevel"/>
    <w:tmpl w:val="2F3E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E0B11"/>
    <w:multiLevelType w:val="multilevel"/>
    <w:tmpl w:val="78A02BC6"/>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52866"/>
    <w:multiLevelType w:val="multilevel"/>
    <w:tmpl w:val="00EA5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F29B5"/>
    <w:multiLevelType w:val="multilevel"/>
    <w:tmpl w:val="A2DC51E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A36C3"/>
    <w:multiLevelType w:val="multilevel"/>
    <w:tmpl w:val="78A02BC6"/>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3350B4"/>
    <w:multiLevelType w:val="multilevel"/>
    <w:tmpl w:val="BA0C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71854"/>
    <w:multiLevelType w:val="multilevel"/>
    <w:tmpl w:val="96D022DC"/>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3F0D6F"/>
    <w:multiLevelType w:val="multilevel"/>
    <w:tmpl w:val="FEC2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830627">
    <w:abstractNumId w:val="10"/>
  </w:num>
  <w:num w:numId="2" w16cid:durableId="404688125">
    <w:abstractNumId w:val="5"/>
  </w:num>
  <w:num w:numId="3" w16cid:durableId="1596281650">
    <w:abstractNumId w:val="8"/>
  </w:num>
  <w:num w:numId="4" w16cid:durableId="817303784">
    <w:abstractNumId w:val="6"/>
  </w:num>
  <w:num w:numId="5" w16cid:durableId="635841597">
    <w:abstractNumId w:val="7"/>
  </w:num>
  <w:num w:numId="6" w16cid:durableId="438330794">
    <w:abstractNumId w:val="2"/>
  </w:num>
  <w:num w:numId="7" w16cid:durableId="637688668">
    <w:abstractNumId w:val="9"/>
  </w:num>
  <w:num w:numId="8" w16cid:durableId="1298099864">
    <w:abstractNumId w:val="0"/>
  </w:num>
  <w:num w:numId="9" w16cid:durableId="394278739">
    <w:abstractNumId w:val="3"/>
  </w:num>
  <w:num w:numId="10" w16cid:durableId="1370255722">
    <w:abstractNumId w:val="4"/>
  </w:num>
  <w:num w:numId="11" w16cid:durableId="150222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08"/>
    <w:rsid w:val="00015E87"/>
    <w:rsid w:val="001244B7"/>
    <w:rsid w:val="00156766"/>
    <w:rsid w:val="002E7FF2"/>
    <w:rsid w:val="00363208"/>
    <w:rsid w:val="003D236D"/>
    <w:rsid w:val="00434BD8"/>
    <w:rsid w:val="004405B9"/>
    <w:rsid w:val="00494485"/>
    <w:rsid w:val="0054693F"/>
    <w:rsid w:val="006C74CD"/>
    <w:rsid w:val="007C5FC9"/>
    <w:rsid w:val="008A66AB"/>
    <w:rsid w:val="00913F3F"/>
    <w:rsid w:val="0094109D"/>
    <w:rsid w:val="00AC0F11"/>
    <w:rsid w:val="00B9662B"/>
    <w:rsid w:val="00BB3CB6"/>
    <w:rsid w:val="00C27F82"/>
    <w:rsid w:val="00D33204"/>
    <w:rsid w:val="00DA4163"/>
    <w:rsid w:val="00DA58C2"/>
    <w:rsid w:val="00E21EC0"/>
    <w:rsid w:val="00F8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EE3509B"/>
  <w15:docId w15:val="{B9DE8B8A-F9AD-4413-B406-87DB5A3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156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308">
      <w:marLeft w:val="0"/>
      <w:marRight w:val="0"/>
      <w:marTop w:val="0"/>
      <w:marBottom w:val="0"/>
      <w:divBdr>
        <w:top w:val="none" w:sz="0" w:space="0" w:color="auto"/>
        <w:left w:val="none" w:sz="0" w:space="0" w:color="auto"/>
        <w:bottom w:val="none" w:sz="0" w:space="0" w:color="auto"/>
        <w:right w:val="none" w:sz="0" w:space="0" w:color="auto"/>
      </w:divBdr>
      <w:divsChild>
        <w:div w:id="504783603">
          <w:marLeft w:val="0"/>
          <w:marRight w:val="0"/>
          <w:marTop w:val="0"/>
          <w:marBottom w:val="0"/>
          <w:divBdr>
            <w:top w:val="none" w:sz="0" w:space="0" w:color="auto"/>
            <w:left w:val="none" w:sz="0" w:space="0" w:color="auto"/>
            <w:bottom w:val="none" w:sz="0" w:space="0" w:color="auto"/>
            <w:right w:val="none" w:sz="0" w:space="0" w:color="auto"/>
          </w:divBdr>
        </w:div>
        <w:div w:id="624239202">
          <w:marLeft w:val="0"/>
          <w:marRight w:val="0"/>
          <w:marTop w:val="0"/>
          <w:marBottom w:val="0"/>
          <w:divBdr>
            <w:top w:val="none" w:sz="0" w:space="0" w:color="auto"/>
            <w:left w:val="none" w:sz="0" w:space="0" w:color="auto"/>
            <w:bottom w:val="none" w:sz="0" w:space="0" w:color="auto"/>
            <w:right w:val="none" w:sz="0" w:space="0" w:color="auto"/>
          </w:divBdr>
        </w:div>
        <w:div w:id="580673922">
          <w:marLeft w:val="0"/>
          <w:marRight w:val="0"/>
          <w:marTop w:val="0"/>
          <w:marBottom w:val="0"/>
          <w:divBdr>
            <w:top w:val="none" w:sz="0" w:space="0" w:color="auto"/>
            <w:left w:val="none" w:sz="0" w:space="0" w:color="auto"/>
            <w:bottom w:val="none" w:sz="0" w:space="0" w:color="auto"/>
            <w:right w:val="none" w:sz="0" w:space="0" w:color="auto"/>
          </w:divBdr>
        </w:div>
        <w:div w:id="1495686193">
          <w:marLeft w:val="0"/>
          <w:marRight w:val="0"/>
          <w:marTop w:val="0"/>
          <w:marBottom w:val="0"/>
          <w:divBdr>
            <w:top w:val="none" w:sz="0" w:space="0" w:color="auto"/>
            <w:left w:val="none" w:sz="0" w:space="0" w:color="auto"/>
            <w:bottom w:val="none" w:sz="0" w:space="0" w:color="auto"/>
            <w:right w:val="none" w:sz="0" w:space="0" w:color="auto"/>
          </w:divBdr>
        </w:div>
        <w:div w:id="1554192550">
          <w:marLeft w:val="0"/>
          <w:marRight w:val="0"/>
          <w:marTop w:val="0"/>
          <w:marBottom w:val="0"/>
          <w:divBdr>
            <w:top w:val="none" w:sz="0" w:space="0" w:color="auto"/>
            <w:left w:val="none" w:sz="0" w:space="0" w:color="auto"/>
            <w:bottom w:val="none" w:sz="0" w:space="0" w:color="auto"/>
            <w:right w:val="none" w:sz="0" w:space="0" w:color="auto"/>
          </w:divBdr>
        </w:div>
        <w:div w:id="191454164">
          <w:marLeft w:val="0"/>
          <w:marRight w:val="0"/>
          <w:marTop w:val="0"/>
          <w:marBottom w:val="0"/>
          <w:divBdr>
            <w:top w:val="none" w:sz="0" w:space="0" w:color="auto"/>
            <w:left w:val="none" w:sz="0" w:space="0" w:color="auto"/>
            <w:bottom w:val="none" w:sz="0" w:space="0" w:color="auto"/>
            <w:right w:val="none" w:sz="0" w:space="0" w:color="auto"/>
          </w:divBdr>
        </w:div>
        <w:div w:id="43067898">
          <w:marLeft w:val="0"/>
          <w:marRight w:val="0"/>
          <w:marTop w:val="0"/>
          <w:marBottom w:val="0"/>
          <w:divBdr>
            <w:top w:val="none" w:sz="0" w:space="0" w:color="auto"/>
            <w:left w:val="none" w:sz="0" w:space="0" w:color="auto"/>
            <w:bottom w:val="none" w:sz="0" w:space="0" w:color="auto"/>
            <w:right w:val="none" w:sz="0" w:space="0" w:color="auto"/>
          </w:divBdr>
        </w:div>
        <w:div w:id="1901406699">
          <w:marLeft w:val="0"/>
          <w:marRight w:val="0"/>
          <w:marTop w:val="0"/>
          <w:marBottom w:val="0"/>
          <w:divBdr>
            <w:top w:val="none" w:sz="0" w:space="0" w:color="auto"/>
            <w:left w:val="none" w:sz="0" w:space="0" w:color="auto"/>
            <w:bottom w:val="none" w:sz="0" w:space="0" w:color="auto"/>
            <w:right w:val="none" w:sz="0" w:space="0" w:color="auto"/>
          </w:divBdr>
        </w:div>
        <w:div w:id="807672771">
          <w:marLeft w:val="0"/>
          <w:marRight w:val="0"/>
          <w:marTop w:val="0"/>
          <w:marBottom w:val="0"/>
          <w:divBdr>
            <w:top w:val="none" w:sz="0" w:space="0" w:color="auto"/>
            <w:left w:val="none" w:sz="0" w:space="0" w:color="auto"/>
            <w:bottom w:val="none" w:sz="0" w:space="0" w:color="auto"/>
            <w:right w:val="none" w:sz="0" w:space="0" w:color="auto"/>
          </w:divBdr>
        </w:div>
        <w:div w:id="1745178826">
          <w:marLeft w:val="0"/>
          <w:marRight w:val="0"/>
          <w:marTop w:val="0"/>
          <w:marBottom w:val="0"/>
          <w:divBdr>
            <w:top w:val="none" w:sz="0" w:space="0" w:color="auto"/>
            <w:left w:val="none" w:sz="0" w:space="0" w:color="auto"/>
            <w:bottom w:val="none" w:sz="0" w:space="0" w:color="auto"/>
            <w:right w:val="none" w:sz="0" w:space="0" w:color="auto"/>
          </w:divBdr>
        </w:div>
        <w:div w:id="1839298439">
          <w:marLeft w:val="0"/>
          <w:marRight w:val="0"/>
          <w:marTop w:val="0"/>
          <w:marBottom w:val="0"/>
          <w:divBdr>
            <w:top w:val="none" w:sz="0" w:space="0" w:color="auto"/>
            <w:left w:val="none" w:sz="0" w:space="0" w:color="auto"/>
            <w:bottom w:val="none" w:sz="0" w:space="0" w:color="auto"/>
            <w:right w:val="none" w:sz="0" w:space="0" w:color="auto"/>
          </w:divBdr>
        </w:div>
        <w:div w:id="6557646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D50474F5-67D6-4F35-8933-B9B62B8D9248}"/>
</file>

<file path=customXml/itemProps2.xml><?xml version="1.0" encoding="utf-8"?>
<ds:datastoreItem xmlns:ds="http://schemas.openxmlformats.org/officeDocument/2006/customXml" ds:itemID="{9534372A-50AC-40BD-8C7C-12FCEF14B248}"/>
</file>

<file path=customXml/itemProps3.xml><?xml version="1.0" encoding="utf-8"?>
<ds:datastoreItem xmlns:ds="http://schemas.openxmlformats.org/officeDocument/2006/customXml" ds:itemID="{B019E0DB-1A0D-4AE9-ABF6-308C00916298}"/>
</file>

<file path=docProps/app.xml><?xml version="1.0" encoding="utf-8"?>
<Properties xmlns="http://schemas.openxmlformats.org/officeDocument/2006/extended-properties" xmlns:vt="http://schemas.openxmlformats.org/officeDocument/2006/docPropsVTypes">
  <Template>Normal.dotm</Template>
  <TotalTime>42</TotalTime>
  <Pages>19</Pages>
  <Words>5882</Words>
  <Characters>33534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Samantha Lavery (s)</cp:lastModifiedBy>
  <cp:revision>11</cp:revision>
  <dcterms:created xsi:type="dcterms:W3CDTF">2024-11-25T20:49:00Z</dcterms:created>
  <dcterms:modified xsi:type="dcterms:W3CDTF">2024-12-03T15:14:00Z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ies>
</file>