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F725" w14:textId="77777777" w:rsidR="00721DBA" w:rsidRPr="00156DD2" w:rsidRDefault="00B52D20" w:rsidP="00156DD2">
      <w:pPr>
        <w:spacing w:after="0" w:line="276" w:lineRule="auto"/>
        <w:contextualSpacing/>
        <w:divId w:val="1232502667"/>
        <w:rPr>
          <w:rFonts w:ascii="Arial" w:eastAsia="Times New Roman" w:hAnsi="Arial" w:cs="Arial"/>
          <w:b/>
          <w:bCs/>
          <w:sz w:val="30"/>
          <w:szCs w:val="30"/>
          <w:lang w:val="en"/>
        </w:rPr>
      </w:pPr>
      <w:r w:rsidRPr="00156DD2">
        <w:rPr>
          <w:rFonts w:ascii="Arial" w:eastAsia="Times New Roman" w:hAnsi="Arial" w:cs="Arial"/>
          <w:b/>
          <w:bCs/>
          <w:sz w:val="30"/>
          <w:szCs w:val="30"/>
          <w:lang w:val="en"/>
        </w:rPr>
        <w:t xml:space="preserve">Protocol for the Examination of Specimens From Patients With Carcinoma and Carcinosarcoma of the Endometrium </w:t>
      </w:r>
    </w:p>
    <w:p w14:paraId="12C74825"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0227771B" w14:textId="77777777" w:rsidR="00721DBA" w:rsidRPr="00156DD2" w:rsidRDefault="00B52D20" w:rsidP="00156DD2">
      <w:pPr>
        <w:spacing w:after="0" w:line="276" w:lineRule="auto"/>
        <w:contextualSpacing/>
        <w:divId w:val="796875873"/>
        <w:rPr>
          <w:rFonts w:ascii="Arial" w:eastAsia="Times New Roman" w:hAnsi="Arial" w:cs="Arial"/>
          <w:sz w:val="20"/>
          <w:szCs w:val="20"/>
          <w:lang w:val="en"/>
        </w:rPr>
      </w:pPr>
      <w:r w:rsidRPr="00156DD2">
        <w:rPr>
          <w:rFonts w:ascii="Arial" w:eastAsia="Times New Roman" w:hAnsi="Arial" w:cs="Arial"/>
          <w:b/>
          <w:bCs/>
          <w:sz w:val="20"/>
          <w:szCs w:val="20"/>
          <w:lang w:val="en"/>
        </w:rPr>
        <w:t xml:space="preserve">Version: </w:t>
      </w:r>
      <w:r w:rsidRPr="00156DD2">
        <w:rPr>
          <w:rFonts w:ascii="Arial" w:eastAsia="Times New Roman" w:hAnsi="Arial" w:cs="Arial"/>
          <w:sz w:val="20"/>
          <w:szCs w:val="20"/>
          <w:lang w:val="en"/>
        </w:rPr>
        <w:t>4.3.0.0</w:t>
      </w:r>
    </w:p>
    <w:p w14:paraId="3F10FB1C" w14:textId="77777777" w:rsidR="00721DBA" w:rsidRPr="00156DD2" w:rsidRDefault="00B52D20" w:rsidP="00156DD2">
      <w:pPr>
        <w:spacing w:after="0" w:line="276" w:lineRule="auto"/>
        <w:contextualSpacing/>
        <w:divId w:val="623080877"/>
        <w:rPr>
          <w:rFonts w:ascii="Arial" w:eastAsia="Times New Roman" w:hAnsi="Arial" w:cs="Arial"/>
          <w:sz w:val="20"/>
          <w:szCs w:val="20"/>
          <w:lang w:val="en"/>
        </w:rPr>
      </w:pPr>
      <w:r w:rsidRPr="00156DD2">
        <w:rPr>
          <w:rFonts w:ascii="Arial" w:eastAsia="Times New Roman" w:hAnsi="Arial" w:cs="Arial"/>
          <w:b/>
          <w:bCs/>
          <w:sz w:val="20"/>
          <w:szCs w:val="20"/>
          <w:lang w:val="en"/>
        </w:rPr>
        <w:t xml:space="preserve">Protocol Posting Date: </w:t>
      </w:r>
      <w:r w:rsidRPr="00156DD2">
        <w:rPr>
          <w:rFonts w:ascii="Arial" w:eastAsia="Times New Roman" w:hAnsi="Arial" w:cs="Arial"/>
          <w:sz w:val="20"/>
          <w:szCs w:val="20"/>
          <w:lang w:val="en"/>
        </w:rPr>
        <w:t xml:space="preserve">June 2022 </w:t>
      </w:r>
    </w:p>
    <w:p w14:paraId="097E32C6" w14:textId="77777777" w:rsidR="00721DBA" w:rsidRPr="00156DD2" w:rsidRDefault="00B52D20" w:rsidP="00156DD2">
      <w:pPr>
        <w:spacing w:after="0" w:line="276" w:lineRule="auto"/>
        <w:contextualSpacing/>
        <w:divId w:val="258874776"/>
        <w:rPr>
          <w:rFonts w:ascii="Arial" w:eastAsia="Times New Roman" w:hAnsi="Arial" w:cs="Arial"/>
          <w:sz w:val="20"/>
          <w:szCs w:val="20"/>
          <w:lang w:val="en"/>
        </w:rPr>
      </w:pPr>
      <w:r w:rsidRPr="00156DD2">
        <w:rPr>
          <w:rFonts w:ascii="Arial" w:eastAsia="Times New Roman" w:hAnsi="Arial" w:cs="Arial"/>
          <w:b/>
          <w:bCs/>
          <w:sz w:val="20"/>
          <w:szCs w:val="20"/>
          <w:lang w:val="en"/>
        </w:rPr>
        <w:t xml:space="preserve">CAP Laboratory Accreditation Program Protocol Required Use Date: </w:t>
      </w:r>
      <w:r w:rsidRPr="00156DD2">
        <w:rPr>
          <w:rFonts w:ascii="Arial" w:eastAsia="Times New Roman" w:hAnsi="Arial" w:cs="Arial"/>
          <w:sz w:val="20"/>
          <w:szCs w:val="20"/>
          <w:lang w:val="en"/>
        </w:rPr>
        <w:t>March 2023</w:t>
      </w:r>
    </w:p>
    <w:p w14:paraId="496E98FE" w14:textId="77777777" w:rsidR="00721DBA" w:rsidRPr="00156DD2" w:rsidRDefault="00B52D20" w:rsidP="00156DD2">
      <w:pPr>
        <w:spacing w:after="0" w:line="276" w:lineRule="auto"/>
        <w:contextualSpacing/>
        <w:divId w:val="1634023872"/>
        <w:rPr>
          <w:rFonts w:ascii="Arial" w:eastAsia="Times New Roman" w:hAnsi="Arial" w:cs="Arial"/>
          <w:sz w:val="20"/>
          <w:szCs w:val="20"/>
          <w:lang w:val="en"/>
        </w:rPr>
      </w:pPr>
      <w:r w:rsidRPr="00156DD2">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2F0118E" w14:textId="77777777" w:rsidR="00721DBA" w:rsidRPr="00156DD2" w:rsidRDefault="00B52D20" w:rsidP="00156DD2">
      <w:pPr>
        <w:keepNext/>
        <w:tabs>
          <w:tab w:val="left" w:pos="360"/>
        </w:tabs>
        <w:spacing w:after="0" w:line="276" w:lineRule="auto"/>
        <w:contextualSpacing/>
        <w:outlineLvl w:val="1"/>
        <w:divId w:val="2045446198"/>
        <w:rPr>
          <w:rFonts w:ascii="Arial" w:hAnsi="Arial" w:cs="Arial"/>
          <w:sz w:val="20"/>
          <w:szCs w:val="20"/>
          <w:lang w:val="en"/>
        </w:rPr>
      </w:pPr>
      <w:r w:rsidRPr="00156DD2">
        <w:rPr>
          <w:rStyle w:val="Strong"/>
          <w:rFonts w:ascii="Arial" w:eastAsia="Calibri" w:hAnsi="Arial" w:cs="Arial"/>
          <w:bCs w:val="0"/>
          <w:color w:val="000000"/>
          <w:sz w:val="20"/>
          <w:szCs w:val="20"/>
          <w:lang w:val="en"/>
        </w:rPr>
        <w:t xml:space="preserve">For accreditation purposes, this protocol should be used </w:t>
      </w:r>
      <w:r w:rsidRPr="00156DD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721DBA" w:rsidRPr="00156DD2" w14:paraId="108A515C" w14:textId="77777777" w:rsidTr="00156DD2">
        <w:trPr>
          <w:divId w:val="204544619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EDE40CA" w14:textId="77777777" w:rsidR="00721DBA" w:rsidRPr="00156DD2" w:rsidRDefault="00B52D20" w:rsidP="00156DD2">
            <w:pPr>
              <w:spacing w:after="0" w:line="276" w:lineRule="auto"/>
              <w:contextualSpacing/>
              <w:rPr>
                <w:rFonts w:ascii="Arial" w:hAnsi="Arial" w:cs="Arial"/>
                <w:sz w:val="18"/>
                <w:szCs w:val="18"/>
              </w:rPr>
            </w:pPr>
            <w:r w:rsidRPr="00156DD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F6854CE" w14:textId="77777777" w:rsidR="00721DBA" w:rsidRPr="00156DD2" w:rsidRDefault="00B52D20" w:rsidP="00156DD2">
            <w:pPr>
              <w:spacing w:after="0" w:line="276" w:lineRule="auto"/>
              <w:contextualSpacing/>
              <w:rPr>
                <w:rFonts w:ascii="Arial" w:hAnsi="Arial" w:cs="Arial"/>
                <w:sz w:val="18"/>
                <w:szCs w:val="18"/>
              </w:rPr>
            </w:pPr>
            <w:r w:rsidRPr="00156DD2">
              <w:rPr>
                <w:rStyle w:val="Strong"/>
                <w:rFonts w:ascii="Arial" w:eastAsia="SimSun" w:hAnsi="Arial" w:cs="Arial"/>
                <w:bCs w:val="0"/>
                <w:sz w:val="18"/>
                <w:szCs w:val="18"/>
              </w:rPr>
              <w:t>Description</w:t>
            </w:r>
          </w:p>
        </w:tc>
      </w:tr>
      <w:tr w:rsidR="00721DBA" w:rsidRPr="00156DD2" w14:paraId="436B74D5" w14:textId="77777777" w:rsidTr="00156DD2">
        <w:trPr>
          <w:divId w:val="2045446198"/>
        </w:trPr>
        <w:tc>
          <w:tcPr>
            <w:tcW w:w="1524" w:type="pct"/>
            <w:tcBorders>
              <w:top w:val="single" w:sz="4" w:space="0" w:color="auto"/>
              <w:left w:val="single" w:sz="4" w:space="0" w:color="auto"/>
              <w:bottom w:val="single" w:sz="4" w:space="0" w:color="auto"/>
              <w:right w:val="single" w:sz="4" w:space="0" w:color="auto"/>
            </w:tcBorders>
            <w:hideMark/>
          </w:tcPr>
          <w:p w14:paraId="255FE6E7"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Hysterectomy</w:t>
            </w:r>
          </w:p>
        </w:tc>
        <w:tc>
          <w:tcPr>
            <w:tcW w:w="3476" w:type="pct"/>
            <w:tcBorders>
              <w:top w:val="single" w:sz="4" w:space="0" w:color="auto"/>
              <w:left w:val="single" w:sz="4" w:space="0" w:color="auto"/>
              <w:bottom w:val="single" w:sz="4" w:space="0" w:color="auto"/>
              <w:right w:val="single" w:sz="4" w:space="0" w:color="auto"/>
            </w:tcBorders>
            <w:hideMark/>
          </w:tcPr>
          <w:p w14:paraId="6B29F366" w14:textId="77777777" w:rsidR="00721DBA" w:rsidRPr="00156DD2" w:rsidRDefault="00B52D20" w:rsidP="00156DD2">
            <w:pPr>
              <w:spacing w:after="0" w:line="276" w:lineRule="auto"/>
              <w:contextualSpacing/>
              <w:rPr>
                <w:rFonts w:ascii="Arial" w:hAnsi="Arial" w:cs="Arial"/>
                <w:sz w:val="18"/>
                <w:szCs w:val="18"/>
              </w:rPr>
            </w:pPr>
            <w:r w:rsidRPr="00156DD2">
              <w:rPr>
                <w:rFonts w:ascii="Arial" w:eastAsia="SimSun" w:hAnsi="Arial" w:cs="Arial"/>
                <w:sz w:val="18"/>
                <w:szCs w:val="18"/>
              </w:rPr>
              <w:t> </w:t>
            </w:r>
          </w:p>
        </w:tc>
      </w:tr>
      <w:tr w:rsidR="00721DBA" w:rsidRPr="00156DD2" w14:paraId="658C5C91" w14:textId="77777777" w:rsidTr="00156DD2">
        <w:trPr>
          <w:divId w:val="204544619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C6DF50F" w14:textId="77777777" w:rsidR="00721DBA" w:rsidRPr="00156DD2" w:rsidRDefault="00B52D20" w:rsidP="00156DD2">
            <w:pPr>
              <w:spacing w:after="0" w:line="276" w:lineRule="auto"/>
              <w:contextualSpacing/>
              <w:rPr>
                <w:rFonts w:ascii="Arial" w:hAnsi="Arial" w:cs="Arial"/>
                <w:sz w:val="18"/>
                <w:szCs w:val="18"/>
              </w:rPr>
            </w:pPr>
            <w:r w:rsidRPr="00156DD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15F0694" w14:textId="77777777" w:rsidR="00721DBA" w:rsidRPr="00156DD2" w:rsidRDefault="00B52D20" w:rsidP="00156DD2">
            <w:pPr>
              <w:spacing w:after="0" w:line="276" w:lineRule="auto"/>
              <w:contextualSpacing/>
              <w:rPr>
                <w:rFonts w:ascii="Arial" w:hAnsi="Arial" w:cs="Arial"/>
                <w:sz w:val="18"/>
                <w:szCs w:val="18"/>
              </w:rPr>
            </w:pPr>
            <w:r w:rsidRPr="00156DD2">
              <w:rPr>
                <w:rStyle w:val="Strong"/>
                <w:rFonts w:ascii="Arial" w:eastAsia="SimSun" w:hAnsi="Arial" w:cs="Arial"/>
                <w:bCs w:val="0"/>
                <w:sz w:val="18"/>
                <w:szCs w:val="18"/>
              </w:rPr>
              <w:t>Description</w:t>
            </w:r>
          </w:p>
        </w:tc>
      </w:tr>
      <w:tr w:rsidR="00721DBA" w:rsidRPr="00156DD2" w14:paraId="6FD5B2F4" w14:textId="77777777" w:rsidTr="00156DD2">
        <w:trPr>
          <w:divId w:val="2045446198"/>
        </w:trPr>
        <w:tc>
          <w:tcPr>
            <w:tcW w:w="1524" w:type="pct"/>
            <w:tcBorders>
              <w:top w:val="single" w:sz="4" w:space="0" w:color="auto"/>
              <w:left w:val="single" w:sz="4" w:space="0" w:color="auto"/>
              <w:bottom w:val="single" w:sz="4" w:space="0" w:color="auto"/>
              <w:right w:val="single" w:sz="4" w:space="0" w:color="auto"/>
            </w:tcBorders>
            <w:hideMark/>
          </w:tcPr>
          <w:p w14:paraId="54C809CE"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192D0997" w14:textId="77777777" w:rsidR="00721DBA" w:rsidRPr="00156DD2" w:rsidRDefault="00B52D20" w:rsidP="00156DD2">
            <w:pPr>
              <w:spacing w:after="0" w:line="276" w:lineRule="auto"/>
              <w:contextualSpacing/>
              <w:rPr>
                <w:rFonts w:ascii="Arial" w:hAnsi="Arial" w:cs="Arial"/>
                <w:sz w:val="18"/>
                <w:szCs w:val="18"/>
              </w:rPr>
            </w:pPr>
            <w:r w:rsidRPr="00156DD2">
              <w:rPr>
                <w:rFonts w:ascii="Arial" w:eastAsia="SimSun" w:hAnsi="Arial" w:cs="Arial"/>
                <w:sz w:val="18"/>
                <w:szCs w:val="18"/>
              </w:rPr>
              <w:t>Includes carcinomas, carcinosarcomas (malignant mixed Müllerian tumor) and neuroendocrine carcinomas arising in the endometrium</w:t>
            </w:r>
          </w:p>
        </w:tc>
      </w:tr>
    </w:tbl>
    <w:p w14:paraId="743F3752" w14:textId="77777777" w:rsidR="00721DBA" w:rsidRPr="00156DD2" w:rsidRDefault="00B52D20" w:rsidP="00156DD2">
      <w:pPr>
        <w:spacing w:after="0" w:line="276" w:lineRule="auto"/>
        <w:contextualSpacing/>
        <w:divId w:val="2045446198"/>
        <w:rPr>
          <w:rFonts w:ascii="Arial" w:hAnsi="Arial" w:cs="Arial"/>
          <w:sz w:val="20"/>
          <w:szCs w:val="20"/>
          <w:lang w:val="en"/>
        </w:rPr>
      </w:pPr>
      <w:r w:rsidRPr="00156DD2">
        <w:rPr>
          <w:rFonts w:ascii="Arial" w:eastAsia="Calibri" w:hAnsi="Arial" w:cs="Arial"/>
          <w:sz w:val="20"/>
          <w:szCs w:val="20"/>
          <w:lang w:val="en"/>
        </w:rPr>
        <w:t> </w:t>
      </w:r>
    </w:p>
    <w:p w14:paraId="383A2838" w14:textId="77777777" w:rsidR="00721DBA" w:rsidRPr="00156DD2" w:rsidRDefault="00B52D20" w:rsidP="00156DD2">
      <w:pPr>
        <w:keepNext/>
        <w:tabs>
          <w:tab w:val="left" w:pos="360"/>
        </w:tabs>
        <w:spacing w:after="0" w:line="276" w:lineRule="auto"/>
        <w:contextualSpacing/>
        <w:outlineLvl w:val="1"/>
        <w:divId w:val="2045446198"/>
        <w:rPr>
          <w:rFonts w:ascii="Arial" w:hAnsi="Arial" w:cs="Arial"/>
          <w:sz w:val="20"/>
          <w:szCs w:val="20"/>
          <w:lang w:val="en"/>
        </w:rPr>
      </w:pPr>
      <w:r w:rsidRPr="00156DD2">
        <w:rPr>
          <w:rStyle w:val="Strong"/>
          <w:rFonts w:ascii="Arial" w:eastAsia="Calibri" w:hAnsi="Arial" w:cs="Arial"/>
          <w:bCs w:val="0"/>
          <w:sz w:val="20"/>
          <w:szCs w:val="20"/>
          <w:lang w:val="en"/>
        </w:rPr>
        <w:t xml:space="preserve">This protocol is NOT required </w:t>
      </w:r>
      <w:r w:rsidRPr="00156DD2">
        <w:rPr>
          <w:rStyle w:val="Strong"/>
          <w:rFonts w:ascii="Arial" w:eastAsia="Calibri" w:hAnsi="Arial" w:cs="Arial"/>
          <w:bCs w:val="0"/>
          <w:color w:val="000000"/>
          <w:sz w:val="20"/>
          <w:szCs w:val="20"/>
          <w:lang w:val="en"/>
        </w:rPr>
        <w:t xml:space="preserve">for accreditation purposes </w:t>
      </w:r>
      <w:r w:rsidRPr="00156DD2">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21DBA" w:rsidRPr="00156DD2" w14:paraId="066A482A" w14:textId="77777777" w:rsidTr="00156DD2">
        <w:trPr>
          <w:divId w:val="204544619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A25C7AF" w14:textId="77777777" w:rsidR="00721DBA" w:rsidRPr="00156DD2" w:rsidRDefault="00B52D20" w:rsidP="00156DD2">
            <w:pPr>
              <w:spacing w:after="0" w:line="276" w:lineRule="auto"/>
              <w:contextualSpacing/>
              <w:rPr>
                <w:rFonts w:ascii="Arial" w:hAnsi="Arial" w:cs="Arial"/>
                <w:sz w:val="18"/>
                <w:szCs w:val="18"/>
              </w:rPr>
            </w:pPr>
            <w:r w:rsidRPr="00156DD2">
              <w:rPr>
                <w:rStyle w:val="Strong"/>
                <w:rFonts w:ascii="Arial" w:eastAsia="SimSun" w:hAnsi="Arial" w:cs="Arial"/>
                <w:bCs w:val="0"/>
                <w:sz w:val="18"/>
                <w:szCs w:val="18"/>
              </w:rPr>
              <w:t>Procedure</w:t>
            </w:r>
          </w:p>
        </w:tc>
      </w:tr>
      <w:tr w:rsidR="00721DBA" w:rsidRPr="00156DD2" w14:paraId="7A721692" w14:textId="77777777" w:rsidTr="00156DD2">
        <w:trPr>
          <w:divId w:val="2045446198"/>
          <w:trHeight w:val="152"/>
        </w:trPr>
        <w:tc>
          <w:tcPr>
            <w:tcW w:w="5000" w:type="pct"/>
            <w:tcBorders>
              <w:top w:val="single" w:sz="4" w:space="0" w:color="auto"/>
              <w:left w:val="single" w:sz="4" w:space="0" w:color="auto"/>
              <w:bottom w:val="single" w:sz="4" w:space="0" w:color="auto"/>
              <w:right w:val="single" w:sz="4" w:space="0" w:color="auto"/>
            </w:tcBorders>
            <w:hideMark/>
          </w:tcPr>
          <w:p w14:paraId="365F2097"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color w:val="000000"/>
                <w:sz w:val="18"/>
                <w:szCs w:val="18"/>
              </w:rPr>
              <w:t>Endometrial biopsy</w:t>
            </w:r>
          </w:p>
        </w:tc>
      </w:tr>
      <w:tr w:rsidR="00721DBA" w:rsidRPr="00156DD2" w14:paraId="6ACE2CB8" w14:textId="77777777" w:rsidTr="00156DD2">
        <w:trPr>
          <w:divId w:val="2045446198"/>
          <w:trHeight w:val="152"/>
        </w:trPr>
        <w:tc>
          <w:tcPr>
            <w:tcW w:w="5000" w:type="pct"/>
            <w:tcBorders>
              <w:top w:val="single" w:sz="4" w:space="0" w:color="auto"/>
              <w:left w:val="single" w:sz="4" w:space="0" w:color="auto"/>
              <w:bottom w:val="single" w:sz="4" w:space="0" w:color="auto"/>
              <w:right w:val="single" w:sz="4" w:space="0" w:color="auto"/>
            </w:tcBorders>
            <w:hideMark/>
          </w:tcPr>
          <w:p w14:paraId="05D8D774"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Endometrial curettage</w:t>
            </w:r>
          </w:p>
        </w:tc>
      </w:tr>
      <w:tr w:rsidR="00721DBA" w:rsidRPr="00156DD2" w14:paraId="6131DCC3" w14:textId="77777777" w:rsidTr="00156DD2">
        <w:trPr>
          <w:divId w:val="2045446198"/>
          <w:trHeight w:val="152"/>
        </w:trPr>
        <w:tc>
          <w:tcPr>
            <w:tcW w:w="5000" w:type="pct"/>
            <w:tcBorders>
              <w:top w:val="single" w:sz="4" w:space="0" w:color="auto"/>
              <w:left w:val="single" w:sz="4" w:space="0" w:color="auto"/>
              <w:bottom w:val="single" w:sz="4" w:space="0" w:color="auto"/>
              <w:right w:val="single" w:sz="4" w:space="0" w:color="auto"/>
            </w:tcBorders>
            <w:hideMark/>
          </w:tcPr>
          <w:p w14:paraId="029675CD"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Primary resection specimen with no residual cancer (eg, following previous biopsy or curettage)</w:t>
            </w:r>
          </w:p>
        </w:tc>
      </w:tr>
      <w:tr w:rsidR="00721DBA" w:rsidRPr="00156DD2" w14:paraId="7EDABD48" w14:textId="77777777" w:rsidTr="00156DD2">
        <w:trPr>
          <w:divId w:val="2045446198"/>
          <w:trHeight w:val="152"/>
        </w:trPr>
        <w:tc>
          <w:tcPr>
            <w:tcW w:w="5000" w:type="pct"/>
            <w:tcBorders>
              <w:top w:val="single" w:sz="4" w:space="0" w:color="auto"/>
              <w:left w:val="single" w:sz="4" w:space="0" w:color="auto"/>
              <w:bottom w:val="single" w:sz="4" w:space="0" w:color="auto"/>
              <w:right w:val="single" w:sz="4" w:space="0" w:color="auto"/>
            </w:tcBorders>
            <w:hideMark/>
          </w:tcPr>
          <w:p w14:paraId="50EF13E3"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Cytologic specimens</w:t>
            </w:r>
          </w:p>
        </w:tc>
      </w:tr>
    </w:tbl>
    <w:p w14:paraId="289C80D9" w14:textId="77777777" w:rsidR="00721DBA" w:rsidRPr="00156DD2" w:rsidRDefault="00B52D20" w:rsidP="00156DD2">
      <w:pPr>
        <w:spacing w:after="0" w:line="276" w:lineRule="auto"/>
        <w:contextualSpacing/>
        <w:divId w:val="2045446198"/>
        <w:rPr>
          <w:rFonts w:ascii="Arial" w:hAnsi="Arial" w:cs="Arial"/>
          <w:sz w:val="20"/>
          <w:szCs w:val="20"/>
          <w:lang w:val="en"/>
        </w:rPr>
      </w:pPr>
      <w:r w:rsidRPr="00156DD2">
        <w:rPr>
          <w:rFonts w:ascii="Arial" w:eastAsia="Calibri" w:hAnsi="Arial" w:cs="Arial"/>
          <w:sz w:val="20"/>
          <w:szCs w:val="20"/>
          <w:lang w:val="en"/>
        </w:rPr>
        <w:t> </w:t>
      </w:r>
    </w:p>
    <w:p w14:paraId="1707CAE5" w14:textId="77777777" w:rsidR="00721DBA" w:rsidRPr="00156DD2" w:rsidRDefault="00B52D20" w:rsidP="00156DD2">
      <w:pPr>
        <w:spacing w:after="0" w:line="276" w:lineRule="auto"/>
        <w:contextualSpacing/>
        <w:divId w:val="2045446198"/>
        <w:rPr>
          <w:rFonts w:ascii="Arial" w:hAnsi="Arial" w:cs="Arial"/>
          <w:sz w:val="20"/>
          <w:szCs w:val="20"/>
          <w:lang w:val="en"/>
        </w:rPr>
      </w:pPr>
      <w:r w:rsidRPr="00156DD2">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21DBA" w:rsidRPr="00156DD2" w14:paraId="001E2ACA" w14:textId="77777777" w:rsidTr="00156DD2">
        <w:trPr>
          <w:divId w:val="204544619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0FF604D" w14:textId="77777777" w:rsidR="00721DBA" w:rsidRPr="00156DD2" w:rsidRDefault="00B52D20" w:rsidP="00156DD2">
            <w:pPr>
              <w:spacing w:after="0" w:line="276" w:lineRule="auto"/>
              <w:contextualSpacing/>
              <w:rPr>
                <w:rFonts w:ascii="Arial" w:hAnsi="Arial" w:cs="Arial"/>
                <w:sz w:val="18"/>
                <w:szCs w:val="18"/>
              </w:rPr>
            </w:pPr>
            <w:r w:rsidRPr="00156DD2">
              <w:rPr>
                <w:rStyle w:val="Strong"/>
                <w:rFonts w:ascii="Arial" w:eastAsia="SimSun" w:hAnsi="Arial" w:cs="Arial"/>
                <w:bCs w:val="0"/>
                <w:sz w:val="18"/>
                <w:szCs w:val="18"/>
              </w:rPr>
              <w:t>Tumor Type</w:t>
            </w:r>
          </w:p>
        </w:tc>
      </w:tr>
      <w:tr w:rsidR="00721DBA" w:rsidRPr="00156DD2" w14:paraId="0DFA33B6" w14:textId="77777777" w:rsidTr="00156DD2">
        <w:trPr>
          <w:divId w:val="2045446198"/>
        </w:trPr>
        <w:tc>
          <w:tcPr>
            <w:tcW w:w="5000" w:type="pct"/>
            <w:tcBorders>
              <w:top w:val="single" w:sz="4" w:space="0" w:color="auto"/>
              <w:left w:val="single" w:sz="4" w:space="0" w:color="auto"/>
              <w:bottom w:val="single" w:sz="4" w:space="0" w:color="auto"/>
              <w:right w:val="single" w:sz="4" w:space="0" w:color="auto"/>
            </w:tcBorders>
            <w:hideMark/>
          </w:tcPr>
          <w:p w14:paraId="205C3F6E"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Carcinomas arising in the uterine cervix (consider the Uterine Cervix protocol)</w:t>
            </w:r>
          </w:p>
        </w:tc>
      </w:tr>
      <w:tr w:rsidR="00721DBA" w:rsidRPr="00156DD2" w14:paraId="24A14570" w14:textId="77777777" w:rsidTr="00156DD2">
        <w:trPr>
          <w:divId w:val="2045446198"/>
        </w:trPr>
        <w:tc>
          <w:tcPr>
            <w:tcW w:w="5000" w:type="pct"/>
            <w:tcBorders>
              <w:top w:val="single" w:sz="4" w:space="0" w:color="auto"/>
              <w:left w:val="single" w:sz="4" w:space="0" w:color="auto"/>
              <w:bottom w:val="single" w:sz="4" w:space="0" w:color="auto"/>
              <w:right w:val="single" w:sz="4" w:space="0" w:color="auto"/>
            </w:tcBorders>
            <w:hideMark/>
          </w:tcPr>
          <w:p w14:paraId="529E7953"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Uterine sarcoma, including adenosarcoma (consider the Uterine Sarcoma protocol)</w:t>
            </w:r>
          </w:p>
        </w:tc>
      </w:tr>
      <w:tr w:rsidR="00721DBA" w:rsidRPr="00156DD2" w14:paraId="251A1AE7" w14:textId="77777777" w:rsidTr="00156DD2">
        <w:trPr>
          <w:divId w:val="2045446198"/>
        </w:trPr>
        <w:tc>
          <w:tcPr>
            <w:tcW w:w="5000" w:type="pct"/>
            <w:tcBorders>
              <w:top w:val="single" w:sz="4" w:space="0" w:color="auto"/>
              <w:left w:val="single" w:sz="4" w:space="0" w:color="auto"/>
              <w:bottom w:val="single" w:sz="4" w:space="0" w:color="auto"/>
              <w:right w:val="single" w:sz="4" w:space="0" w:color="auto"/>
            </w:tcBorders>
            <w:hideMark/>
          </w:tcPr>
          <w:p w14:paraId="59F19CD2" w14:textId="77777777" w:rsidR="00721DBA" w:rsidRPr="00156DD2" w:rsidRDefault="00B52D20" w:rsidP="00156DD2">
            <w:pPr>
              <w:spacing w:after="0" w:line="276" w:lineRule="auto"/>
              <w:contextualSpacing/>
              <w:rPr>
                <w:rFonts w:ascii="Arial" w:hAnsi="Arial" w:cs="Arial"/>
                <w:sz w:val="18"/>
                <w:szCs w:val="18"/>
              </w:rPr>
            </w:pPr>
            <w:r w:rsidRPr="00156DD2">
              <w:rPr>
                <w:rFonts w:ascii="Arial" w:hAnsi="Arial" w:cs="Arial"/>
                <w:sz w:val="18"/>
                <w:szCs w:val="18"/>
              </w:rPr>
              <w:t>Lymphoma (consider the Hodgkin or non-Hodgkin Lymphoma protocols)</w:t>
            </w:r>
          </w:p>
        </w:tc>
      </w:tr>
    </w:tbl>
    <w:p w14:paraId="7586D7FF"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1E4482E" w14:textId="2A37584E" w:rsidR="00721DBA" w:rsidRPr="00156DD2" w:rsidRDefault="00B52D20" w:rsidP="00156DD2">
      <w:pPr>
        <w:spacing w:after="0" w:line="276" w:lineRule="auto"/>
        <w:contextualSpacing/>
        <w:divId w:val="204831913"/>
        <w:rPr>
          <w:rFonts w:ascii="Arial" w:eastAsia="Times New Roman" w:hAnsi="Arial" w:cs="Arial"/>
          <w:b/>
          <w:bCs/>
          <w:sz w:val="20"/>
          <w:szCs w:val="20"/>
          <w:lang w:val="en"/>
        </w:rPr>
      </w:pPr>
      <w:r w:rsidRPr="00156DD2">
        <w:rPr>
          <w:rFonts w:ascii="Arial" w:eastAsia="Times New Roman" w:hAnsi="Arial" w:cs="Arial"/>
          <w:b/>
          <w:bCs/>
          <w:sz w:val="20"/>
          <w:szCs w:val="20"/>
          <w:lang w:val="en"/>
        </w:rPr>
        <w:t>Authors</w:t>
      </w:r>
    </w:p>
    <w:p w14:paraId="3DB1FC34" w14:textId="1DE09A38" w:rsidR="00721DBA" w:rsidRPr="00156DD2" w:rsidRDefault="00FF3455" w:rsidP="00156DD2">
      <w:pPr>
        <w:spacing w:after="0" w:line="276" w:lineRule="auto"/>
        <w:contextualSpacing/>
        <w:divId w:val="442001610"/>
        <w:rPr>
          <w:rFonts w:ascii="Arial" w:eastAsia="Times New Roman" w:hAnsi="Arial" w:cs="Arial"/>
          <w:sz w:val="20"/>
          <w:szCs w:val="20"/>
          <w:lang w:val="en"/>
        </w:rPr>
      </w:pPr>
      <w:r w:rsidRPr="00FF3455">
        <w:rPr>
          <w:rFonts w:ascii="Arial" w:eastAsia="Times New Roman" w:hAnsi="Arial" w:cs="Arial"/>
          <w:sz w:val="20"/>
          <w:szCs w:val="20"/>
          <w:lang w:val="en"/>
        </w:rPr>
        <w:t>Uma G. Krishnamurti, MD, PhD*; Barbara A. Crothers, DO*.</w:t>
      </w:r>
      <w:r w:rsidR="00B52D20" w:rsidRPr="00156DD2">
        <w:rPr>
          <w:rFonts w:ascii="Arial" w:eastAsia="Times New Roman" w:hAnsi="Arial" w:cs="Arial"/>
          <w:sz w:val="20"/>
          <w:szCs w:val="20"/>
          <w:lang w:val="en"/>
        </w:rPr>
        <w:br/>
        <w:t>With guidance from the CAP Cancer and CAP Pathology Electronic Reporting Committees.</w:t>
      </w:r>
      <w:r w:rsidR="00B52D20" w:rsidRPr="00156DD2">
        <w:rPr>
          <w:rFonts w:ascii="Arial" w:eastAsia="Times New Roman" w:hAnsi="Arial" w:cs="Arial"/>
          <w:sz w:val="20"/>
          <w:szCs w:val="20"/>
          <w:lang w:val="en"/>
        </w:rPr>
        <w:br/>
      </w:r>
      <w:r w:rsidR="00B52D20" w:rsidRPr="00156DD2">
        <w:rPr>
          <w:rFonts w:ascii="Arial" w:eastAsia="Times New Roman" w:hAnsi="Arial" w:cs="Arial"/>
          <w:sz w:val="16"/>
          <w:szCs w:val="16"/>
          <w:lang w:val="en"/>
        </w:rPr>
        <w:t>* Denotes primary author.</w:t>
      </w:r>
    </w:p>
    <w:p w14:paraId="70253B84"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F6934FB" w14:textId="77777777" w:rsidR="00721DBA" w:rsidRPr="00156DD2" w:rsidRDefault="00B52D20" w:rsidP="00156DD2">
      <w:pPr>
        <w:pageBreakBefore/>
        <w:spacing w:after="0" w:line="276" w:lineRule="auto"/>
        <w:contextualSpacing/>
        <w:jc w:val="both"/>
        <w:divId w:val="946157314"/>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Accreditation Requirements</w:t>
      </w:r>
    </w:p>
    <w:p w14:paraId="62226F1A" w14:textId="77777777" w:rsidR="00721DBA" w:rsidRPr="00156DD2" w:rsidRDefault="00B52D20" w:rsidP="00156DD2">
      <w:pPr>
        <w:pStyle w:val="NormalWeb"/>
        <w:spacing w:before="0" w:beforeAutospacing="0" w:after="0" w:afterAutospacing="0" w:line="276" w:lineRule="auto"/>
        <w:contextualSpacing/>
        <w:jc w:val="both"/>
        <w:divId w:val="168913994"/>
        <w:rPr>
          <w:rFonts w:ascii="Arial" w:hAnsi="Arial" w:cs="Arial"/>
          <w:sz w:val="20"/>
          <w:szCs w:val="20"/>
          <w:lang w:val="en"/>
        </w:rPr>
      </w:pPr>
      <w:r w:rsidRPr="00156DD2">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E0D2431" w14:textId="77777777" w:rsidR="00721DBA" w:rsidRPr="00156DD2" w:rsidRDefault="00B52D20" w:rsidP="00156DD2">
      <w:pPr>
        <w:numPr>
          <w:ilvl w:val="0"/>
          <w:numId w:val="1"/>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u w:val="single"/>
          <w:lang w:val="en"/>
        </w:rPr>
        <w:t>Core data elements</w:t>
      </w:r>
      <w:r w:rsidRPr="00156DD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9324D49" w14:textId="77777777" w:rsidR="00721DBA" w:rsidRPr="00156DD2" w:rsidRDefault="00B52D20" w:rsidP="00156DD2">
      <w:pPr>
        <w:numPr>
          <w:ilvl w:val="0"/>
          <w:numId w:val="1"/>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u w:val="single"/>
          <w:lang w:val="en"/>
        </w:rPr>
        <w:t>Conditional data elements</w:t>
      </w:r>
      <w:r w:rsidRPr="00156DD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9CBA90F" w14:textId="77777777" w:rsidR="00721DBA" w:rsidRPr="00156DD2" w:rsidRDefault="00B52D20" w:rsidP="00156DD2">
      <w:pPr>
        <w:numPr>
          <w:ilvl w:val="0"/>
          <w:numId w:val="1"/>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u w:val="single"/>
          <w:lang w:val="en"/>
        </w:rPr>
        <w:t>Optional data elements</w:t>
      </w:r>
      <w:r w:rsidRPr="00156DD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5217F7C" w14:textId="77777777" w:rsidR="00721DBA" w:rsidRPr="00156DD2" w:rsidRDefault="00B52D20" w:rsidP="00156DD2">
      <w:pPr>
        <w:pStyle w:val="NormalWeb"/>
        <w:spacing w:before="0" w:beforeAutospacing="0" w:after="0" w:afterAutospacing="0" w:line="276" w:lineRule="auto"/>
        <w:contextualSpacing/>
        <w:jc w:val="both"/>
        <w:divId w:val="168913994"/>
        <w:rPr>
          <w:rFonts w:ascii="Arial" w:hAnsi="Arial" w:cs="Arial"/>
          <w:sz w:val="20"/>
          <w:szCs w:val="20"/>
          <w:lang w:val="en"/>
        </w:rPr>
      </w:pPr>
      <w:r w:rsidRPr="00156DD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2124AC7D" w14:textId="77777777" w:rsidR="00721DBA" w:rsidRPr="00156DD2" w:rsidRDefault="00B52D20" w:rsidP="00156DD2">
      <w:pPr>
        <w:pStyle w:val="NormalWeb"/>
        <w:spacing w:before="0" w:beforeAutospacing="0" w:after="0" w:afterAutospacing="0" w:line="276" w:lineRule="auto"/>
        <w:contextualSpacing/>
        <w:jc w:val="both"/>
        <w:divId w:val="168913994"/>
        <w:rPr>
          <w:rFonts w:ascii="Arial" w:hAnsi="Arial" w:cs="Arial"/>
          <w:sz w:val="20"/>
          <w:szCs w:val="20"/>
          <w:lang w:val="en"/>
        </w:rPr>
      </w:pPr>
      <w:r w:rsidRPr="00156DD2">
        <w:rPr>
          <w:rFonts w:ascii="Arial" w:hAnsi="Arial" w:cs="Arial"/>
          <w:sz w:val="20"/>
          <w:szCs w:val="20"/>
          <w:lang w:val="en"/>
        </w:rPr>
        <w:t> </w:t>
      </w:r>
    </w:p>
    <w:p w14:paraId="16F9F561" w14:textId="77777777" w:rsidR="00721DBA" w:rsidRPr="00156DD2" w:rsidRDefault="00B52D20" w:rsidP="00156DD2">
      <w:pPr>
        <w:pStyle w:val="NormalWeb"/>
        <w:spacing w:before="0" w:beforeAutospacing="0" w:after="0" w:afterAutospacing="0" w:line="276" w:lineRule="auto"/>
        <w:contextualSpacing/>
        <w:jc w:val="both"/>
        <w:divId w:val="168913994"/>
        <w:rPr>
          <w:rFonts w:ascii="Arial" w:hAnsi="Arial" w:cs="Arial"/>
          <w:sz w:val="20"/>
          <w:szCs w:val="20"/>
          <w:lang w:val="en"/>
        </w:rPr>
      </w:pPr>
      <w:r w:rsidRPr="00156DD2">
        <w:rPr>
          <w:rStyle w:val="Strong"/>
          <w:rFonts w:ascii="Arial" w:hAnsi="Arial" w:cs="Arial"/>
          <w:sz w:val="20"/>
          <w:szCs w:val="20"/>
          <w:lang w:val="en"/>
        </w:rPr>
        <w:t>Synoptic Reporting</w:t>
      </w:r>
    </w:p>
    <w:p w14:paraId="0E474609" w14:textId="77777777" w:rsidR="00721DBA" w:rsidRPr="00156DD2" w:rsidRDefault="00B52D20" w:rsidP="00156DD2">
      <w:pPr>
        <w:pStyle w:val="NormalWeb"/>
        <w:spacing w:before="0" w:beforeAutospacing="0" w:after="0" w:afterAutospacing="0" w:line="276" w:lineRule="auto"/>
        <w:contextualSpacing/>
        <w:jc w:val="both"/>
        <w:divId w:val="168913994"/>
        <w:rPr>
          <w:rFonts w:ascii="Arial" w:hAnsi="Arial" w:cs="Arial"/>
          <w:sz w:val="20"/>
          <w:szCs w:val="20"/>
          <w:lang w:val="en"/>
        </w:rPr>
      </w:pPr>
      <w:r w:rsidRPr="00156DD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F5678CC" w14:textId="77777777" w:rsidR="00721DBA" w:rsidRPr="00156DD2" w:rsidRDefault="00B52D20" w:rsidP="00156DD2">
      <w:pPr>
        <w:numPr>
          <w:ilvl w:val="0"/>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Data element: followed by its answer (response), outline format without the paired Data element: Response format is NOT considered synoptic.</w:t>
      </w:r>
    </w:p>
    <w:p w14:paraId="1365066D" w14:textId="77777777" w:rsidR="00721DBA" w:rsidRPr="00156DD2" w:rsidRDefault="00B52D20" w:rsidP="00156DD2">
      <w:pPr>
        <w:numPr>
          <w:ilvl w:val="0"/>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5B42EAF" w14:textId="77777777" w:rsidR="00721DBA" w:rsidRPr="00156DD2" w:rsidRDefault="00B52D20" w:rsidP="00156DD2">
      <w:pPr>
        <w:numPr>
          <w:ilvl w:val="0"/>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C6FB410" w14:textId="77777777" w:rsidR="00721DBA" w:rsidRPr="00156DD2" w:rsidRDefault="00B52D20" w:rsidP="00156DD2">
      <w:pPr>
        <w:numPr>
          <w:ilvl w:val="1"/>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Anatomic site or specimen, laterality, and procedure</w:t>
      </w:r>
    </w:p>
    <w:p w14:paraId="345B7E0A" w14:textId="77777777" w:rsidR="00721DBA" w:rsidRPr="00156DD2" w:rsidRDefault="00B52D20" w:rsidP="00156DD2">
      <w:pPr>
        <w:numPr>
          <w:ilvl w:val="1"/>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Pathologic Stage Classification (pTNM) elements</w:t>
      </w:r>
    </w:p>
    <w:p w14:paraId="34FF1043" w14:textId="77777777" w:rsidR="00721DBA" w:rsidRPr="00156DD2" w:rsidRDefault="00B52D20" w:rsidP="00156DD2">
      <w:pPr>
        <w:numPr>
          <w:ilvl w:val="1"/>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Negative margins, as long as all negative margins are specifically enumerated where applicable</w:t>
      </w:r>
    </w:p>
    <w:p w14:paraId="381FB0E2" w14:textId="77777777" w:rsidR="00721DBA" w:rsidRPr="00156DD2" w:rsidRDefault="00B52D20" w:rsidP="00156DD2">
      <w:pPr>
        <w:numPr>
          <w:ilvl w:val="0"/>
          <w:numId w:val="2"/>
        </w:numPr>
        <w:spacing w:after="0" w:line="276" w:lineRule="auto"/>
        <w:contextualSpacing/>
        <w:jc w:val="both"/>
        <w:divId w:val="168913994"/>
        <w:rPr>
          <w:rFonts w:ascii="Arial" w:eastAsia="Times New Roman" w:hAnsi="Arial" w:cs="Arial"/>
          <w:sz w:val="20"/>
          <w:szCs w:val="20"/>
          <w:lang w:val="en"/>
        </w:rPr>
      </w:pPr>
      <w:r w:rsidRPr="00156DD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2D1A013" w14:textId="77777777" w:rsidR="00721DBA" w:rsidRPr="00156DD2" w:rsidRDefault="00B52D20" w:rsidP="00156DD2">
      <w:pPr>
        <w:pStyle w:val="NormalWeb"/>
        <w:spacing w:before="0" w:beforeAutospacing="0" w:after="0" w:afterAutospacing="0" w:line="276" w:lineRule="auto"/>
        <w:contextualSpacing/>
        <w:jc w:val="both"/>
        <w:divId w:val="168913994"/>
        <w:rPr>
          <w:rFonts w:ascii="Arial" w:hAnsi="Arial" w:cs="Arial"/>
          <w:sz w:val="20"/>
          <w:szCs w:val="20"/>
          <w:lang w:val="en"/>
        </w:rPr>
      </w:pPr>
      <w:r w:rsidRPr="00156DD2">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2EF6C7CE" w14:textId="77777777" w:rsidR="00721DBA" w:rsidRPr="00156DD2" w:rsidRDefault="00721DBA" w:rsidP="00156DD2">
      <w:pPr>
        <w:spacing w:after="0" w:line="276" w:lineRule="auto"/>
        <w:contextualSpacing/>
        <w:jc w:val="both"/>
        <w:divId w:val="2009599439"/>
        <w:rPr>
          <w:rFonts w:ascii="Arial" w:eastAsia="Times New Roman" w:hAnsi="Arial" w:cs="Arial"/>
          <w:sz w:val="20"/>
          <w:szCs w:val="20"/>
          <w:lang w:val="en"/>
        </w:rPr>
      </w:pPr>
    </w:p>
    <w:p w14:paraId="3C81DC96" w14:textId="77777777" w:rsidR="00156DD2" w:rsidRDefault="00156DD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C5BE794" w14:textId="284364E1" w:rsidR="00721DBA" w:rsidRPr="00156DD2" w:rsidRDefault="00B52D20" w:rsidP="00156DD2">
      <w:pPr>
        <w:spacing w:after="0" w:line="276" w:lineRule="auto"/>
        <w:contextualSpacing/>
        <w:rPr>
          <w:rFonts w:ascii="Arial" w:eastAsia="Times New Roman" w:hAnsi="Arial" w:cs="Arial"/>
          <w:b/>
          <w:bCs/>
          <w:sz w:val="20"/>
          <w:szCs w:val="20"/>
          <w:u w:val="single"/>
          <w:lang w:val="en"/>
        </w:rPr>
      </w:pPr>
      <w:r w:rsidRPr="00156DD2">
        <w:rPr>
          <w:rFonts w:ascii="Arial" w:eastAsia="Times New Roman" w:hAnsi="Arial" w:cs="Arial"/>
          <w:b/>
          <w:bCs/>
          <w:sz w:val="20"/>
          <w:szCs w:val="20"/>
          <w:u w:val="single"/>
          <w:lang w:val="en"/>
        </w:rPr>
        <w:lastRenderedPageBreak/>
        <w:t>Summary of Changes</w:t>
      </w:r>
    </w:p>
    <w:p w14:paraId="7CCFE603" w14:textId="77777777" w:rsidR="00721DBA" w:rsidRPr="00156DD2" w:rsidRDefault="00B52D20" w:rsidP="00156DD2">
      <w:pPr>
        <w:pStyle w:val="NormalWeb"/>
        <w:spacing w:before="0" w:beforeAutospacing="0" w:after="0" w:afterAutospacing="0" w:line="276" w:lineRule="auto"/>
        <w:contextualSpacing/>
        <w:rPr>
          <w:rFonts w:ascii="Arial" w:hAnsi="Arial" w:cs="Arial"/>
          <w:sz w:val="20"/>
          <w:szCs w:val="20"/>
          <w:lang w:val="en"/>
        </w:rPr>
      </w:pPr>
      <w:r w:rsidRPr="00156DD2">
        <w:rPr>
          <w:rStyle w:val="Strong"/>
          <w:rFonts w:ascii="Arial" w:hAnsi="Arial" w:cs="Arial"/>
          <w:sz w:val="20"/>
          <w:szCs w:val="20"/>
          <w:lang w:val="en"/>
        </w:rPr>
        <w:t>v 4.3.0.0</w:t>
      </w:r>
    </w:p>
    <w:p w14:paraId="4EB80BB5" w14:textId="77777777" w:rsidR="00721DBA" w:rsidRPr="00156DD2" w:rsidRDefault="00B52D20" w:rsidP="00156DD2">
      <w:pPr>
        <w:numPr>
          <w:ilvl w:val="0"/>
          <w:numId w:val="3"/>
        </w:num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Deleted Tumor Modifier question and combined answer list with TNM Descriptors question</w:t>
      </w:r>
    </w:p>
    <w:p w14:paraId="05A5FA18" w14:textId="77777777" w:rsidR="00721DBA" w:rsidRPr="00156DD2" w:rsidRDefault="00B52D20" w:rsidP="007E5455">
      <w:pPr>
        <w:pageBreakBefore/>
        <w:pBdr>
          <w:bottom w:val="single" w:sz="4" w:space="1" w:color="auto"/>
        </w:pBd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Reporting Template</w:t>
      </w:r>
    </w:p>
    <w:p w14:paraId="4B782E4E"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Protocol Posting Date: June 2022 </w:t>
      </w:r>
    </w:p>
    <w:p w14:paraId="5C953A08"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Select a single response unless otherwise indicated.</w:t>
      </w:r>
    </w:p>
    <w:p w14:paraId="63E01A9F"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76A3E2C"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CASE SUMMARY: (ENDOMETRIUM)  </w:t>
      </w:r>
    </w:p>
    <w:p w14:paraId="31DFF3D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b/>
          <w:bCs/>
          <w:sz w:val="20"/>
          <w:szCs w:val="20"/>
          <w:lang w:val="en"/>
        </w:rPr>
        <w:t>Standard(s)</w:t>
      </w:r>
      <w:r w:rsidRPr="00156DD2">
        <w:rPr>
          <w:rFonts w:ascii="Arial" w:eastAsia="Times New Roman" w:hAnsi="Arial" w:cs="Arial"/>
          <w:sz w:val="20"/>
          <w:szCs w:val="20"/>
          <w:lang w:val="en"/>
        </w:rPr>
        <w:t xml:space="preserve">: AJCC-UICC 8, FIGO Cancer Report 2018 </w:t>
      </w:r>
    </w:p>
    <w:p w14:paraId="779AD22D"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097DFC57"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CLINICAL  </w:t>
      </w:r>
    </w:p>
    <w:p w14:paraId="41464FFA"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4176F067"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+Clinical History (Note </w:t>
      </w:r>
      <w:hyperlink w:anchor="N9459" w:history="1">
        <w:r w:rsidRPr="00156DD2">
          <w:rPr>
            <w:rStyle w:val="Hyperlink"/>
            <w:rFonts w:ascii="Arial" w:eastAsia="Times New Roman" w:hAnsi="Arial" w:cs="Arial"/>
            <w:b/>
            <w:bCs/>
            <w:sz w:val="20"/>
            <w:szCs w:val="20"/>
            <w:lang w:val="en"/>
          </w:rPr>
          <w:t>A</w:t>
        </w:r>
      </w:hyperlink>
      <w:r w:rsidRPr="00156DD2">
        <w:rPr>
          <w:rFonts w:ascii="Arial" w:eastAsia="Times New Roman" w:hAnsi="Arial" w:cs="Arial"/>
          <w:b/>
          <w:bCs/>
          <w:sz w:val="20"/>
          <w:szCs w:val="20"/>
          <w:lang w:val="en"/>
        </w:rPr>
        <w:t xml:space="preserve">) (select all that apply) </w:t>
      </w:r>
    </w:p>
    <w:p w14:paraId="0AF17D4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Lynch syndrome  </w:t>
      </w:r>
    </w:p>
    <w:p w14:paraId="6D60E3A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390AD1CA"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6F1F14E9"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SPECIMEN (Note </w:t>
      </w:r>
      <w:hyperlink w:anchor="N9448" w:history="1">
        <w:r w:rsidRPr="00156DD2">
          <w:rPr>
            <w:rStyle w:val="Hyperlink"/>
            <w:rFonts w:ascii="Arial" w:eastAsia="Times New Roman" w:hAnsi="Arial" w:cs="Arial"/>
            <w:b/>
            <w:bCs/>
            <w:sz w:val="20"/>
            <w:szCs w:val="20"/>
            <w:lang w:val="en"/>
          </w:rPr>
          <w:t>B</w:t>
        </w:r>
      </w:hyperlink>
      <w:r w:rsidRPr="00156DD2">
        <w:rPr>
          <w:rFonts w:ascii="Arial" w:eastAsia="Times New Roman" w:hAnsi="Arial" w:cs="Arial"/>
          <w:b/>
          <w:bCs/>
          <w:sz w:val="20"/>
          <w:szCs w:val="20"/>
          <w:lang w:val="en"/>
        </w:rPr>
        <w:t xml:space="preserve">) </w:t>
      </w:r>
    </w:p>
    <w:p w14:paraId="16722961"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34AA3618" w14:textId="26AF8C3F"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Procedure (select all that apply) </w:t>
      </w:r>
    </w:p>
    <w:p w14:paraId="00EA17FB"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For information about lymph node sampling, please refer to the Regional Lymph Node section.  </w:t>
      </w:r>
    </w:p>
    <w:p w14:paraId="2FA6A2D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Total hysterectomy and bilateral salpingo-oophorectomy  </w:t>
      </w:r>
    </w:p>
    <w:p w14:paraId="26C1135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Radical hysterectomy  </w:t>
      </w:r>
    </w:p>
    <w:p w14:paraId="580F55F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Simple hysterectomy  </w:t>
      </w:r>
    </w:p>
    <w:p w14:paraId="5F61E21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Supracervical hysterectomy  </w:t>
      </w:r>
    </w:p>
    <w:p w14:paraId="492CAB4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Bilateral salpingo-oophorectomy  </w:t>
      </w:r>
    </w:p>
    <w:p w14:paraId="51B4CCB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salpingo-oophorectomy  </w:t>
      </w:r>
    </w:p>
    <w:p w14:paraId="201D77B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salpingo-oophorectomy  </w:t>
      </w:r>
    </w:p>
    <w:p w14:paraId="2586AA6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Salpingo-oophorectomy, side not specified  </w:t>
      </w:r>
    </w:p>
    <w:p w14:paraId="3A43319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oophorectomy  </w:t>
      </w:r>
    </w:p>
    <w:p w14:paraId="3ED24C5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oophorectomy  </w:t>
      </w:r>
    </w:p>
    <w:p w14:paraId="24C7815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Oophorectomy, side not specified  </w:t>
      </w:r>
    </w:p>
    <w:p w14:paraId="14B8E6D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Bilateral salpingectomy  </w:t>
      </w:r>
    </w:p>
    <w:p w14:paraId="147D1EA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salpingectomy  </w:t>
      </w:r>
    </w:p>
    <w:p w14:paraId="1F0D9DE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salpingectomy  </w:t>
      </w:r>
    </w:p>
    <w:p w14:paraId="686F40FE"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Salpingectomy, side not specified  </w:t>
      </w:r>
    </w:p>
    <w:p w14:paraId="0F1D323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Vaginal cuff resection  </w:t>
      </w:r>
    </w:p>
    <w:p w14:paraId="6E1BDE3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Omentectomy  </w:t>
      </w:r>
    </w:p>
    <w:p w14:paraId="3E29B2D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Peritoneal biopsy(ies)  </w:t>
      </w:r>
    </w:p>
    <w:p w14:paraId="60BE8C2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Peritoneal washing  </w:t>
      </w:r>
    </w:p>
    <w:p w14:paraId="0913171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3C69E1A4"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450215F6"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+Hysterectomy Type  </w:t>
      </w:r>
    </w:p>
    <w:p w14:paraId="7C115FD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Abdominal  </w:t>
      </w:r>
    </w:p>
    <w:p w14:paraId="4196EDB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Vaginal  </w:t>
      </w:r>
    </w:p>
    <w:p w14:paraId="562B205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Vaginal, laparoscopic-assisted  </w:t>
      </w:r>
    </w:p>
    <w:p w14:paraId="4F84515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Laparoscopic  </w:t>
      </w:r>
    </w:p>
    <w:p w14:paraId="2230749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Laparoscopic, robotic-assisted  </w:t>
      </w:r>
    </w:p>
    <w:p w14:paraId="37F6328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7AFD452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specified  </w:t>
      </w:r>
    </w:p>
    <w:p w14:paraId="6153AAE9"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61D08548"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 xml:space="preserve">+Specimen Integrity  </w:t>
      </w:r>
    </w:p>
    <w:p w14:paraId="179616C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Intact  </w:t>
      </w:r>
    </w:p>
    <w:p w14:paraId="73F511F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Opened  </w:t>
      </w:r>
    </w:p>
    <w:p w14:paraId="1BBFB8C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Morcellated  </w:t>
      </w:r>
    </w:p>
    <w:p w14:paraId="2520880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6C0F574C"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394E7E3"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TUMOR  </w:t>
      </w:r>
    </w:p>
    <w:p w14:paraId="2290AAE3"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2F87B84" w14:textId="37A41BA3"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+Tumor Site (select all that apply) </w:t>
      </w:r>
    </w:p>
    <w:p w14:paraId="31A7418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Endometrium: _________________ </w:t>
      </w:r>
    </w:p>
    <w:p w14:paraId="7888E7C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Lower uterine segment: _________________ </w:t>
      </w:r>
    </w:p>
    <w:p w14:paraId="3731799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Endometrial polyp: _________________ </w:t>
      </w:r>
    </w:p>
    <w:p w14:paraId="00117E4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3A26320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6659EDEA"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3091A67"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+Tumor Size  </w:t>
      </w:r>
    </w:p>
    <w:p w14:paraId="2F46A69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___ Greatest dimension in Centimeters (cm): _________________ cm</w:t>
      </w:r>
    </w:p>
    <w:p w14:paraId="44714858"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+Additional Dimension in Centimeters (cm): ____ x ____ cm</w:t>
      </w:r>
    </w:p>
    <w:p w14:paraId="48F123D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65F9FBEC"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42428BBD"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Histologic Type (Note </w:t>
      </w:r>
      <w:hyperlink w:anchor="N9449" w:history="1">
        <w:r w:rsidRPr="00156DD2">
          <w:rPr>
            <w:rStyle w:val="Hyperlink"/>
            <w:rFonts w:ascii="Arial" w:eastAsia="Times New Roman" w:hAnsi="Arial" w:cs="Arial"/>
            <w:b/>
            <w:bCs/>
            <w:sz w:val="20"/>
            <w:szCs w:val="20"/>
            <w:lang w:val="en"/>
          </w:rPr>
          <w:t>C</w:t>
        </w:r>
      </w:hyperlink>
      <w:r w:rsidRPr="00156DD2">
        <w:rPr>
          <w:rFonts w:ascii="Arial" w:eastAsia="Times New Roman" w:hAnsi="Arial" w:cs="Arial"/>
          <w:b/>
          <w:bCs/>
          <w:sz w:val="20"/>
          <w:szCs w:val="20"/>
          <w:lang w:val="en"/>
        </w:rPr>
        <w:t xml:space="preserve">) </w:t>
      </w:r>
    </w:p>
    <w:p w14:paraId="0DF7A6E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Endometrioid carcinoma, NOS  </w:t>
      </w:r>
    </w:p>
    <w:p w14:paraId="70CBC70F"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POLE-ultramutated endometrioid carcinoma  </w:t>
      </w:r>
    </w:p>
    <w:p w14:paraId="54A0790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Mismatch repair–deficient endometrioid carcinoma  </w:t>
      </w:r>
    </w:p>
    <w:p w14:paraId="2B5078BC"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p53-mutant endometrioid carcinoma  </w:t>
      </w:r>
    </w:p>
    <w:p w14:paraId="493480B0"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 specific molecular profile (NSMP) endometrioid carcinoma  </w:t>
      </w:r>
    </w:p>
    <w:p w14:paraId="7E39C93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Serous carcinoma  </w:t>
      </w:r>
    </w:p>
    <w:p w14:paraId="09E8FE5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Carcinosarcoma  </w:t>
      </w:r>
    </w:p>
    <w:p w14:paraId="4A718A9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Mucinous carcinoma, intestinal type  </w:t>
      </w:r>
    </w:p>
    <w:p w14:paraId="00DEDE4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Clear cell adenocarcinoma, NOS  </w:t>
      </w:r>
    </w:p>
    <w:p w14:paraId="0101592E"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Small cell neuroendocrine carcinoma  </w:t>
      </w:r>
    </w:p>
    <w:p w14:paraId="2BC6ECF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Large cell neuroendocrine carcinoma  </w:t>
      </w:r>
    </w:p>
    <w:p w14:paraId="097D880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Mixed neuroendocrine non-neuroendocrine carcinoma  </w:t>
      </w:r>
    </w:p>
    <w:p w14:paraId="2FD71F0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Mixed cell adenocarcinoma (specify types and percentages): _________________ </w:t>
      </w:r>
    </w:p>
    <w:p w14:paraId="6ACE72D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Dedifferentiated carcinoma  </w:t>
      </w:r>
    </w:p>
    <w:p w14:paraId="0D18D77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Undifferentiated carcinoma, NOS  </w:t>
      </w:r>
    </w:p>
    <w:p w14:paraId="0D0EF6B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Mesonephric adenocarcinoma  </w:t>
      </w:r>
    </w:p>
    <w:p w14:paraId="121C192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Squamous cell carcinoma, NOS  </w:t>
      </w:r>
    </w:p>
    <w:p w14:paraId="5AFD05D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Mesonephric-like adenocarcinoma  </w:t>
      </w:r>
    </w:p>
    <w:p w14:paraId="37D5F6C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histologic type not listed (specify): _________________ </w:t>
      </w:r>
    </w:p>
    <w:p w14:paraId="2669ED51"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+Histologic Type Comment: _________________ </w:t>
      </w:r>
    </w:p>
    <w:p w14:paraId="48C203E8"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A6AA6BF" w14:textId="77777777" w:rsidR="0066761A" w:rsidRDefault="0066761A" w:rsidP="00156DD2">
      <w:pPr>
        <w:spacing w:after="0" w:line="276" w:lineRule="auto"/>
        <w:contextualSpacing/>
        <w:rPr>
          <w:rFonts w:ascii="Arial" w:eastAsia="Times New Roman" w:hAnsi="Arial" w:cs="Arial"/>
          <w:b/>
          <w:bCs/>
          <w:sz w:val="20"/>
          <w:szCs w:val="20"/>
          <w:lang w:val="en"/>
        </w:rPr>
      </w:pPr>
    </w:p>
    <w:p w14:paraId="367221B7" w14:textId="77777777" w:rsidR="0066761A" w:rsidRDefault="0066761A" w:rsidP="00156DD2">
      <w:pPr>
        <w:spacing w:after="0" w:line="276" w:lineRule="auto"/>
        <w:contextualSpacing/>
        <w:rPr>
          <w:rFonts w:ascii="Arial" w:eastAsia="Times New Roman" w:hAnsi="Arial" w:cs="Arial"/>
          <w:b/>
          <w:bCs/>
          <w:sz w:val="20"/>
          <w:szCs w:val="20"/>
          <w:lang w:val="en"/>
        </w:rPr>
      </w:pPr>
    </w:p>
    <w:p w14:paraId="14149298" w14:textId="77777777" w:rsidR="0066761A" w:rsidRDefault="0066761A" w:rsidP="00156DD2">
      <w:pPr>
        <w:spacing w:after="0" w:line="276" w:lineRule="auto"/>
        <w:contextualSpacing/>
        <w:rPr>
          <w:rFonts w:ascii="Arial" w:eastAsia="Times New Roman" w:hAnsi="Arial" w:cs="Arial"/>
          <w:b/>
          <w:bCs/>
          <w:sz w:val="20"/>
          <w:szCs w:val="20"/>
          <w:lang w:val="en"/>
        </w:rPr>
      </w:pPr>
    </w:p>
    <w:p w14:paraId="1DA44C00" w14:textId="77777777" w:rsidR="0066761A" w:rsidRDefault="0066761A" w:rsidP="00156DD2">
      <w:pPr>
        <w:spacing w:after="0" w:line="276" w:lineRule="auto"/>
        <w:contextualSpacing/>
        <w:rPr>
          <w:rFonts w:ascii="Arial" w:eastAsia="Times New Roman" w:hAnsi="Arial" w:cs="Arial"/>
          <w:b/>
          <w:bCs/>
          <w:sz w:val="20"/>
          <w:szCs w:val="20"/>
          <w:lang w:val="en"/>
        </w:rPr>
      </w:pPr>
    </w:p>
    <w:p w14:paraId="1B971CE3" w14:textId="77777777" w:rsidR="0066761A" w:rsidRDefault="0066761A" w:rsidP="00156DD2">
      <w:pPr>
        <w:spacing w:after="0" w:line="276" w:lineRule="auto"/>
        <w:contextualSpacing/>
        <w:rPr>
          <w:rFonts w:ascii="Arial" w:eastAsia="Times New Roman" w:hAnsi="Arial" w:cs="Arial"/>
          <w:b/>
          <w:bCs/>
          <w:sz w:val="20"/>
          <w:szCs w:val="20"/>
          <w:lang w:val="en"/>
        </w:rPr>
      </w:pPr>
    </w:p>
    <w:p w14:paraId="561CC00F" w14:textId="43046B59"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 xml:space="preserve">Histologic Grade# (Note </w:t>
      </w:r>
      <w:hyperlink w:anchor="N9450" w:history="1">
        <w:r w:rsidRPr="00156DD2">
          <w:rPr>
            <w:rStyle w:val="Hyperlink"/>
            <w:rFonts w:ascii="Arial" w:eastAsia="Times New Roman" w:hAnsi="Arial" w:cs="Arial"/>
            <w:b/>
            <w:bCs/>
            <w:sz w:val="20"/>
            <w:szCs w:val="20"/>
            <w:lang w:val="en"/>
          </w:rPr>
          <w:t>D</w:t>
        </w:r>
      </w:hyperlink>
      <w:r w:rsidRPr="00156DD2">
        <w:rPr>
          <w:rFonts w:ascii="Arial" w:eastAsia="Times New Roman" w:hAnsi="Arial" w:cs="Arial"/>
          <w:b/>
          <w:bCs/>
          <w:sz w:val="20"/>
          <w:szCs w:val="20"/>
          <w:lang w:val="en"/>
        </w:rPr>
        <w:t xml:space="preserve">) </w:t>
      </w:r>
    </w:p>
    <w:p w14:paraId="2800E50E"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International Federation of Gynecology and Obstetrics (FIGO) Grading System applies to endometrioid and mucinous carcinomas only. Serous, clear cell, transitional, small cell and large cell neuroendocrine carcinomas, undifferentiated / dedifferentiated carcinomas, and carcinosarcomas are generally considered to be high grade and it is not recommended to assign a histologic grade to these tumor types.  </w:t>
      </w:r>
    </w:p>
    <w:p w14:paraId="4560094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FIGO grade 1  </w:t>
      </w:r>
    </w:p>
    <w:p w14:paraId="104FBAD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FIGO grade 2  </w:t>
      </w:r>
    </w:p>
    <w:p w14:paraId="5DBE79E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FIGO grade 3  </w:t>
      </w:r>
    </w:p>
    <w:p w14:paraId="6F568F0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66BA7ED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assessed (explain): _________________ </w:t>
      </w:r>
    </w:p>
    <w:p w14:paraId="1BA038C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6CAFC346"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DE3341D"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+Two-Tier Grading System (for endometrioid carcinomas only)  </w:t>
      </w:r>
    </w:p>
    <w:p w14:paraId="005314B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Low grade (encompassing FIGO 1 and 2)  </w:t>
      </w:r>
    </w:p>
    <w:p w14:paraId="0E4EF56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High grade (FIGO 3)  </w:t>
      </w:r>
    </w:p>
    <w:p w14:paraId="0628E4A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69D8D56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assessed: _________________ </w:t>
      </w:r>
    </w:p>
    <w:p w14:paraId="3E7EE02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246A3C7E"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1A9F7F13"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Myometrial Invasion (Note </w:t>
      </w:r>
      <w:hyperlink w:anchor="N9451" w:history="1">
        <w:r w:rsidRPr="00156DD2">
          <w:rPr>
            <w:rStyle w:val="Hyperlink"/>
            <w:rFonts w:ascii="Arial" w:eastAsia="Times New Roman" w:hAnsi="Arial" w:cs="Arial"/>
            <w:b/>
            <w:bCs/>
            <w:sz w:val="20"/>
            <w:szCs w:val="20"/>
            <w:lang w:val="en"/>
          </w:rPr>
          <w:t>E</w:t>
        </w:r>
      </w:hyperlink>
      <w:r w:rsidRPr="00156DD2">
        <w:rPr>
          <w:rFonts w:ascii="Arial" w:eastAsia="Times New Roman" w:hAnsi="Arial" w:cs="Arial"/>
          <w:b/>
          <w:bCs/>
          <w:sz w:val="20"/>
          <w:szCs w:val="20"/>
          <w:lang w:val="en"/>
        </w:rPr>
        <w:t xml:space="preserve">) </w:t>
      </w:r>
    </w:p>
    <w:p w14:paraId="73DAB27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27FCC89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w:t>
      </w:r>
    </w:p>
    <w:p w14:paraId="27A8D2A1"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Depth of Myometrial Invasion  </w:t>
      </w:r>
    </w:p>
    <w:p w14:paraId="12A528AF"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in Millimeters (mm): _________________ mm</w:t>
      </w:r>
    </w:p>
    <w:p w14:paraId="65166BE8"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2836952D"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5105966B"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Myometrial Thickness  </w:t>
      </w:r>
    </w:p>
    <w:p w14:paraId="5E68741D"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in Millimeters (mm): _________________ mm</w:t>
      </w:r>
    </w:p>
    <w:p w14:paraId="683B764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4C35FB74"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4DFC73AC"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Percentage of Myometrial Invasion  </w:t>
      </w:r>
    </w:p>
    <w:p w14:paraId="68EE61DA"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Percentage: _________________ %</w:t>
      </w:r>
    </w:p>
    <w:p w14:paraId="1C2CD644"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Estimated to be less than 50%  </w:t>
      </w:r>
    </w:p>
    <w:p w14:paraId="7F24C205"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Estimated to be 50% or greater  </w:t>
      </w:r>
    </w:p>
    <w:p w14:paraId="4034396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2E8BA49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3E365C8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46892DF7"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17B54509"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+Adenomyosis  </w:t>
      </w:r>
    </w:p>
    <w:p w14:paraId="202617C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706A046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uninvolved by carcinoma  </w:t>
      </w:r>
    </w:p>
    <w:p w14:paraId="2E37D39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involved by carcinoma  </w:t>
      </w:r>
    </w:p>
    <w:p w14:paraId="2EBCF83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228A02FC"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3A14435"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Uterine Serosa Involvement  </w:t>
      </w:r>
    </w:p>
    <w:p w14:paraId="7CC263BE"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48795C9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w:t>
      </w:r>
    </w:p>
    <w:p w14:paraId="72E214B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6640FCEE"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6634117F"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+Lower Uterine Segment Involvement (Note </w:t>
      </w:r>
      <w:hyperlink w:anchor="N9452" w:history="1">
        <w:r w:rsidRPr="00156DD2">
          <w:rPr>
            <w:rStyle w:val="Hyperlink"/>
            <w:rFonts w:ascii="Arial" w:eastAsia="Times New Roman" w:hAnsi="Arial" w:cs="Arial"/>
            <w:b/>
            <w:bCs/>
            <w:sz w:val="20"/>
            <w:szCs w:val="20"/>
            <w:lang w:val="en"/>
          </w:rPr>
          <w:t>F</w:t>
        </w:r>
      </w:hyperlink>
      <w:r w:rsidRPr="00156DD2">
        <w:rPr>
          <w:rFonts w:ascii="Arial" w:eastAsia="Times New Roman" w:hAnsi="Arial" w:cs="Arial"/>
          <w:b/>
          <w:bCs/>
          <w:sz w:val="20"/>
          <w:szCs w:val="20"/>
          <w:lang w:val="en"/>
        </w:rPr>
        <w:t xml:space="preserve">) </w:t>
      </w:r>
    </w:p>
    <w:p w14:paraId="7690299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1397D09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superficial (non-myoinvasive)  </w:t>
      </w:r>
    </w:p>
    <w:p w14:paraId="4229B86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myoinvasive  </w:t>
      </w:r>
    </w:p>
    <w:p w14:paraId="5594EE5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_________________ </w:t>
      </w:r>
    </w:p>
    <w:p w14:paraId="4D8830A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7CC08270"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0058ECDD"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Cervical Stroma Involvement (Note </w:t>
      </w:r>
      <w:hyperlink w:anchor="N9453" w:history="1">
        <w:r w:rsidRPr="00156DD2">
          <w:rPr>
            <w:rStyle w:val="Hyperlink"/>
            <w:rFonts w:ascii="Arial" w:eastAsia="Times New Roman" w:hAnsi="Arial" w:cs="Arial"/>
            <w:b/>
            <w:bCs/>
            <w:sz w:val="20"/>
            <w:szCs w:val="20"/>
            <w:lang w:val="en"/>
          </w:rPr>
          <w:t>G</w:t>
        </w:r>
      </w:hyperlink>
      <w:r w:rsidRPr="00156DD2">
        <w:rPr>
          <w:rFonts w:ascii="Arial" w:eastAsia="Times New Roman" w:hAnsi="Arial" w:cs="Arial"/>
          <w:b/>
          <w:bCs/>
          <w:sz w:val="20"/>
          <w:szCs w:val="20"/>
          <w:lang w:val="en"/>
        </w:rPr>
        <w:t xml:space="preserve">) </w:t>
      </w:r>
    </w:p>
    <w:p w14:paraId="6E839C9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4A1B69E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w:t>
      </w:r>
    </w:p>
    <w:p w14:paraId="18BAC6B8"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+Depth of Cervical Stroma Invasion  </w:t>
      </w:r>
    </w:p>
    <w:p w14:paraId="506647BA"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in Millimeters (mm): _________________ mm</w:t>
      </w:r>
    </w:p>
    <w:p w14:paraId="7EDA7DF6"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1F1F4CF1"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0ED775B9"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+Cervical Stroma Thickness  </w:t>
      </w:r>
    </w:p>
    <w:p w14:paraId="7ACBE836"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in Millimeters (mm): _________________ mm</w:t>
      </w:r>
    </w:p>
    <w:p w14:paraId="7B984DAF"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1CE92C56"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3856992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6D3EA36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170F29F1"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3BC8CAB5" w14:textId="2DC51262"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Other Tissue / Organ Involvement# (select all that apply) </w:t>
      </w:r>
    </w:p>
    <w:p w14:paraId="21155886"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Any organ not selected is either not involved or was not submitted.  </w:t>
      </w:r>
    </w:p>
    <w:p w14:paraId="4AF1CD3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3959B9B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4235ED4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ovary  </w:t>
      </w:r>
    </w:p>
    <w:p w14:paraId="29DBBFA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ovary  </w:t>
      </w:r>
    </w:p>
    <w:p w14:paraId="6E54A98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Ovary (side not specified)  </w:t>
      </w:r>
    </w:p>
    <w:p w14:paraId="40F9B3C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fallopian tube  </w:t>
      </w:r>
    </w:p>
    <w:p w14:paraId="4671E70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fallopian tube  </w:t>
      </w:r>
    </w:p>
    <w:p w14:paraId="1AB8D14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Fallopian tube (side not specified)  </w:t>
      </w:r>
    </w:p>
    <w:p w14:paraId="3F428E6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Vagina  </w:t>
      </w:r>
    </w:p>
    <w:p w14:paraId="775DE2E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parametrium  </w:t>
      </w:r>
    </w:p>
    <w:p w14:paraId="67D7924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parametrium  </w:t>
      </w:r>
    </w:p>
    <w:p w14:paraId="5414D66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Parametrium (side not specified)  </w:t>
      </w:r>
    </w:p>
    <w:p w14:paraId="3E7261B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Pelvic wall  </w:t>
      </w:r>
    </w:p>
    <w:p w14:paraId="451AC48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Bladder wall  </w:t>
      </w:r>
    </w:p>
    <w:p w14:paraId="2EF33BB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Bladder mucosa##  </w:t>
      </w:r>
    </w:p>
    <w:p w14:paraId="444714A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Rectal wall  </w:t>
      </w:r>
    </w:p>
    <w:p w14:paraId="75EF37F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Bowel mucosa##  </w:t>
      </w:r>
    </w:p>
    <w:p w14:paraId="7542992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organs / tissue (specify): _________________ </w:t>
      </w:r>
    </w:p>
    <w:p w14:paraId="16FB583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437351F4"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Tumor must involve the mucosal surface  </w:t>
      </w:r>
    </w:p>
    <w:p w14:paraId="3A1BC4AC"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07CCA46A" w14:textId="77777777" w:rsidR="0066761A" w:rsidRDefault="0066761A" w:rsidP="00156DD2">
      <w:pPr>
        <w:spacing w:after="0" w:line="276" w:lineRule="auto"/>
        <w:contextualSpacing/>
        <w:rPr>
          <w:rFonts w:ascii="Arial" w:eastAsia="Times New Roman" w:hAnsi="Arial" w:cs="Arial"/>
          <w:b/>
          <w:bCs/>
          <w:sz w:val="20"/>
          <w:szCs w:val="20"/>
          <w:lang w:val="en"/>
        </w:rPr>
      </w:pPr>
    </w:p>
    <w:p w14:paraId="463C5A25" w14:textId="77777777" w:rsidR="0066761A" w:rsidRDefault="0066761A" w:rsidP="00156DD2">
      <w:pPr>
        <w:spacing w:after="0" w:line="276" w:lineRule="auto"/>
        <w:contextualSpacing/>
        <w:rPr>
          <w:rFonts w:ascii="Arial" w:eastAsia="Times New Roman" w:hAnsi="Arial" w:cs="Arial"/>
          <w:b/>
          <w:bCs/>
          <w:sz w:val="20"/>
          <w:szCs w:val="20"/>
          <w:lang w:val="en"/>
        </w:rPr>
      </w:pPr>
    </w:p>
    <w:p w14:paraId="5654DBD1" w14:textId="50CC3C91"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 xml:space="preserve">Peritoneal / Ascitic Fluid (Note </w:t>
      </w:r>
      <w:hyperlink w:anchor="N9454" w:history="1">
        <w:r w:rsidRPr="00156DD2">
          <w:rPr>
            <w:rStyle w:val="Hyperlink"/>
            <w:rFonts w:ascii="Arial" w:eastAsia="Times New Roman" w:hAnsi="Arial" w:cs="Arial"/>
            <w:b/>
            <w:bCs/>
            <w:sz w:val="20"/>
            <w:szCs w:val="20"/>
            <w:lang w:val="en"/>
          </w:rPr>
          <w:t>H</w:t>
        </w:r>
      </w:hyperlink>
      <w:r w:rsidRPr="00156DD2">
        <w:rPr>
          <w:rFonts w:ascii="Arial" w:eastAsia="Times New Roman" w:hAnsi="Arial" w:cs="Arial"/>
          <w:b/>
          <w:bCs/>
          <w:sz w:val="20"/>
          <w:szCs w:val="20"/>
          <w:lang w:val="en"/>
        </w:rPr>
        <w:t xml:space="preserve">) </w:t>
      </w:r>
    </w:p>
    <w:p w14:paraId="1081B8E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submitted / unknown  </w:t>
      </w:r>
    </w:p>
    <w:p w14:paraId="5B9EE61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Malignant cells not identified  </w:t>
      </w:r>
    </w:p>
    <w:p w14:paraId="79EE8D7F"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Borderline tumor cells in fluids are classified as “atypia of undetermined significance”; if malignancy cannot be excluded, cells are classified as “suspicious for malignancy”.  </w:t>
      </w:r>
    </w:p>
    <w:p w14:paraId="4FB72C5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Atypical# (explain): _________________ </w:t>
      </w:r>
    </w:p>
    <w:p w14:paraId="412D9C9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Suspicious# (explain): _________________ </w:t>
      </w:r>
    </w:p>
    <w:p w14:paraId="0DDC23A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Malignant cells present  </w:t>
      </w:r>
    </w:p>
    <w:p w14:paraId="51512B6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31FB689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Results pending  </w:t>
      </w:r>
    </w:p>
    <w:p w14:paraId="14E9001E"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49B63166"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Lymphovascular Invasion (LVI) (Note </w:t>
      </w:r>
      <w:hyperlink w:anchor="N9456" w:history="1">
        <w:r w:rsidRPr="00156DD2">
          <w:rPr>
            <w:rStyle w:val="Hyperlink"/>
            <w:rFonts w:ascii="Arial" w:eastAsia="Times New Roman" w:hAnsi="Arial" w:cs="Arial"/>
            <w:b/>
            <w:bCs/>
            <w:sz w:val="20"/>
            <w:szCs w:val="20"/>
            <w:lang w:val="en"/>
          </w:rPr>
          <w:t>I</w:t>
        </w:r>
      </w:hyperlink>
      <w:r w:rsidRPr="00156DD2">
        <w:rPr>
          <w:rFonts w:ascii="Arial" w:eastAsia="Times New Roman" w:hAnsi="Arial" w:cs="Arial"/>
          <w:b/>
          <w:bCs/>
          <w:sz w:val="20"/>
          <w:szCs w:val="20"/>
          <w:lang w:val="en"/>
        </w:rPr>
        <w:t xml:space="preserve">) </w:t>
      </w:r>
    </w:p>
    <w:p w14:paraId="6D92003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identified  </w:t>
      </w:r>
    </w:p>
    <w:p w14:paraId="151F99A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Present  </w:t>
      </w:r>
    </w:p>
    <w:p w14:paraId="785724D6"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Low (less than 3 vessel involvement) (specify location, if possible): _________________ </w:t>
      </w:r>
    </w:p>
    <w:p w14:paraId="422D1F47" w14:textId="77777777" w:rsidR="00721DBA" w:rsidRPr="00156DD2" w:rsidRDefault="00B52D20" w:rsidP="00156DD2">
      <w:pPr>
        <w:spacing w:after="0" w:line="276" w:lineRule="auto"/>
        <w:ind w:left="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Extensive (greater than or equal to 3 vessel involvement) (specify location, if possible): _________________ </w:t>
      </w:r>
    </w:p>
    <w:p w14:paraId="5815B23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Equivocal (explain): _________________ </w:t>
      </w:r>
    </w:p>
    <w:p w14:paraId="5363F15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3C2EFB10"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716267D5"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+Tumor Comment: _________________ </w:t>
      </w:r>
    </w:p>
    <w:p w14:paraId="67363A1B"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6601505"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MARGINS (Note </w:t>
      </w:r>
      <w:hyperlink w:anchor="N9455" w:history="1">
        <w:r w:rsidRPr="00156DD2">
          <w:rPr>
            <w:rStyle w:val="Hyperlink"/>
            <w:rFonts w:ascii="Arial" w:eastAsia="Times New Roman" w:hAnsi="Arial" w:cs="Arial"/>
            <w:b/>
            <w:bCs/>
            <w:sz w:val="20"/>
            <w:szCs w:val="20"/>
            <w:lang w:val="en"/>
          </w:rPr>
          <w:t>J</w:t>
        </w:r>
      </w:hyperlink>
      <w:r w:rsidRPr="00156DD2">
        <w:rPr>
          <w:rFonts w:ascii="Arial" w:eastAsia="Times New Roman" w:hAnsi="Arial" w:cs="Arial"/>
          <w:b/>
          <w:bCs/>
          <w:sz w:val="20"/>
          <w:szCs w:val="20"/>
          <w:lang w:val="en"/>
        </w:rPr>
        <w:t xml:space="preserve">) </w:t>
      </w:r>
    </w:p>
    <w:p w14:paraId="4F133A48"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2FAFB15A"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Margin Status  </w:t>
      </w:r>
    </w:p>
    <w:p w14:paraId="02339155"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Margin section is required only if cervix and / or parametrium / paracervix is involved by carcinoma.  </w:t>
      </w:r>
    </w:p>
    <w:p w14:paraId="0F5B0FD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337C950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All margins negative for invasive carcinoma  </w:t>
      </w:r>
    </w:p>
    <w:p w14:paraId="4D6D6B02" w14:textId="7C5F0F1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+Closest Margin(s) to Invasive Carcinoma (select all that apply) </w:t>
      </w:r>
    </w:p>
    <w:p w14:paraId="79AEFA2C"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Ectocervical / vaginal cuff (specify location, if possible): _________________ </w:t>
      </w:r>
    </w:p>
    <w:p w14:paraId="48C07101"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Parametrial / paracervical (specify location, if possible): _________________ </w:t>
      </w:r>
    </w:p>
    <w:p w14:paraId="19BC197E"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602AC05A"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632224C5" w14:textId="77777777"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+Distance from Invasive Carcinoma to Closest Margin  </w:t>
      </w:r>
    </w:p>
    <w:p w14:paraId="2FE97EDF" w14:textId="77777777" w:rsidR="00721DBA" w:rsidRPr="00156DD2" w:rsidRDefault="00B52D20" w:rsidP="00156DD2">
      <w:pPr>
        <w:spacing w:after="0" w:line="276" w:lineRule="auto"/>
        <w:ind w:firstLine="240"/>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Specify in Millimeters (mm)  </w:t>
      </w:r>
    </w:p>
    <w:p w14:paraId="2BB4FAA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Exact distance: _________________ mm</w:t>
      </w:r>
    </w:p>
    <w:p w14:paraId="59013ACD"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Greater than: _________________ mm</w:t>
      </w:r>
    </w:p>
    <w:p w14:paraId="1F39ABA8"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At least: _________________ mm</w:t>
      </w:r>
    </w:p>
    <w:p w14:paraId="027B1611"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___ Less than: _________________ mm</w:t>
      </w:r>
    </w:p>
    <w:p w14:paraId="470A28F9"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Less than 1 mm  </w:t>
      </w:r>
    </w:p>
    <w:p w14:paraId="6BD2A509"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0B122D2E"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535BE83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Invasive carcinoma present at margin  </w:t>
      </w:r>
    </w:p>
    <w:p w14:paraId="07E79FA2" w14:textId="65D2EF39" w:rsidR="00721DBA" w:rsidRPr="00156DD2" w:rsidRDefault="00B52D20" w:rsidP="00156DD2">
      <w:pPr>
        <w:spacing w:after="0" w:line="276" w:lineRule="auto"/>
        <w:ind w:firstLine="24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Margin(s) Involved by Invasive Carcinoma (select all that apply) </w:t>
      </w:r>
    </w:p>
    <w:p w14:paraId="5BE3B8AE"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Ectocervical / vaginal cuff (specify location, if possible): _________________ </w:t>
      </w:r>
    </w:p>
    <w:p w14:paraId="4A30D935"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Parametrial / paracervical (specify location, if possible): _________________ </w:t>
      </w:r>
    </w:p>
    <w:p w14:paraId="4F09929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3D4A21A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5FFA836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lastRenderedPageBreak/>
        <w:t xml:space="preserve">___ Other (specify): _________________ </w:t>
      </w:r>
    </w:p>
    <w:p w14:paraId="288FB79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2C823BE0"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1B3FC011"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+Margin Comment: _________________ </w:t>
      </w:r>
    </w:p>
    <w:p w14:paraId="77B80EC9"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6B1C2137" w14:textId="5B8552B3"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REGIONAL LYMPH NODES  </w:t>
      </w:r>
    </w:p>
    <w:p w14:paraId="31331FE9"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115BFAE6"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Regional Lymph Node Status#  </w:t>
      </w:r>
    </w:p>
    <w:p w14:paraId="10B50773"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reported in the distant metastasis section. Presence of isolated tumor cells no greater than 0.2 mm in regional lymph node(s) is considered N0 (i+).  </w:t>
      </w:r>
    </w:p>
    <w:p w14:paraId="0BEB7B9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(no regional lymph nodes submitted or found)  </w:t>
      </w:r>
    </w:p>
    <w:p w14:paraId="63F19EF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Regional lymph nodes present  </w:t>
      </w:r>
    </w:p>
    <w:p w14:paraId="476BF8F1"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All regional lymph nodes negative for tumor cells  </w:t>
      </w:r>
    </w:p>
    <w:p w14:paraId="143A0A86"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Tumor present in pelvic lymph node(s)  </w:t>
      </w:r>
    </w:p>
    <w:p w14:paraId="11B26969" w14:textId="77777777" w:rsidR="00721DBA" w:rsidRPr="00156DD2" w:rsidRDefault="00B52D20" w:rsidP="00156DD2">
      <w:pPr>
        <w:spacing w:after="0" w:line="276" w:lineRule="auto"/>
        <w:ind w:left="240"/>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Macrometastases (greater than 2 mm), Micrometastases (greater than 0.2 mm to 2 mm), Isolated Tumor Cells (ITC: less than or equal to 0.2 mm or single cells or clusters of cells less than or equal to 200 cells in a single lymph node cross section). If pelvic and / or para-aortic lymph nodes are submitted and positive for tumor cells, reporting the number of nodes with or without macrometastases and micrometastases is required. Reporting isolated tumor cells is required only in the absence of macrometastasis or micrometastasis.  </w:t>
      </w:r>
    </w:p>
    <w:p w14:paraId="04829380"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Pelvic Lymph Nodes (required only if present)  </w:t>
      </w:r>
    </w:p>
    <w:p w14:paraId="20614B60" w14:textId="77777777" w:rsidR="00721DBA" w:rsidRPr="00156DD2" w:rsidRDefault="00B52D20" w:rsidP="00156DD2">
      <w:pPr>
        <w:spacing w:after="0" w:line="276" w:lineRule="auto"/>
        <w:ind w:left="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Pelvic Nodes with Macrometastasis (greater than 2 mm) (sentinel and non-sentinel)  </w:t>
      </w:r>
    </w:p>
    <w:p w14:paraId="4F956C5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326AA7A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40AEFEF9"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1478649C"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69B87974" w14:textId="77777777" w:rsidR="00721DBA" w:rsidRPr="00156DD2" w:rsidRDefault="00B52D20" w:rsidP="00156DD2">
      <w:pPr>
        <w:spacing w:after="0" w:line="276" w:lineRule="auto"/>
        <w:ind w:firstLine="72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Pelvic Sentinel Nodes with Macrometastasis  </w:t>
      </w:r>
    </w:p>
    <w:p w14:paraId="65184D9A"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7065ED73"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1153532F"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44AAF609"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6DAD8771" w14:textId="77777777" w:rsidR="00721DBA" w:rsidRPr="00156DD2" w:rsidRDefault="00B52D20" w:rsidP="00156DD2">
      <w:pPr>
        <w:spacing w:after="0" w:line="276" w:lineRule="auto"/>
        <w:ind w:left="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Pelvic Nodes with Micrometastasis (greater than 0.2 mm up to 2 mm and/or greater than 200 cells) (sentinel and non-sentinel)  </w:t>
      </w:r>
    </w:p>
    <w:p w14:paraId="3531E187"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55A5CC09"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549166DC"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6923EDD8"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22687533" w14:textId="77777777" w:rsidR="00721DBA" w:rsidRPr="00156DD2" w:rsidRDefault="00B52D20" w:rsidP="00156DD2">
      <w:pPr>
        <w:spacing w:after="0" w:line="276" w:lineRule="auto"/>
        <w:ind w:firstLine="72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Pelvic Sentinel Nodes with Micrometastasis  </w:t>
      </w:r>
    </w:p>
    <w:p w14:paraId="1C64F76D"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6874D887"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65A39B44"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508872F1"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05379CF2" w14:textId="77777777" w:rsidR="0066761A" w:rsidRDefault="0066761A" w:rsidP="00156DD2">
      <w:pPr>
        <w:spacing w:after="0" w:line="276" w:lineRule="auto"/>
        <w:ind w:left="480"/>
        <w:contextualSpacing/>
        <w:rPr>
          <w:rFonts w:ascii="Arial" w:eastAsia="Times New Roman" w:hAnsi="Arial" w:cs="Arial"/>
          <w:b/>
          <w:bCs/>
          <w:sz w:val="20"/>
          <w:szCs w:val="20"/>
          <w:lang w:val="en"/>
        </w:rPr>
      </w:pPr>
    </w:p>
    <w:p w14:paraId="4DE60829" w14:textId="77777777" w:rsidR="0066761A" w:rsidRDefault="0066761A" w:rsidP="00156DD2">
      <w:pPr>
        <w:spacing w:after="0" w:line="276" w:lineRule="auto"/>
        <w:ind w:left="480"/>
        <w:contextualSpacing/>
        <w:rPr>
          <w:rFonts w:ascii="Arial" w:eastAsia="Times New Roman" w:hAnsi="Arial" w:cs="Arial"/>
          <w:b/>
          <w:bCs/>
          <w:sz w:val="20"/>
          <w:szCs w:val="20"/>
          <w:lang w:val="en"/>
        </w:rPr>
      </w:pPr>
    </w:p>
    <w:p w14:paraId="387869C5" w14:textId="77777777" w:rsidR="0066761A" w:rsidRDefault="0066761A" w:rsidP="00156DD2">
      <w:pPr>
        <w:spacing w:after="0" w:line="276" w:lineRule="auto"/>
        <w:ind w:left="480"/>
        <w:contextualSpacing/>
        <w:rPr>
          <w:rFonts w:ascii="Arial" w:eastAsia="Times New Roman" w:hAnsi="Arial" w:cs="Arial"/>
          <w:b/>
          <w:bCs/>
          <w:sz w:val="20"/>
          <w:szCs w:val="20"/>
          <w:lang w:val="en"/>
        </w:rPr>
      </w:pPr>
    </w:p>
    <w:p w14:paraId="5798F0B8" w14:textId="77777777" w:rsidR="0066761A" w:rsidRDefault="0066761A" w:rsidP="00156DD2">
      <w:pPr>
        <w:spacing w:after="0" w:line="276" w:lineRule="auto"/>
        <w:ind w:left="480"/>
        <w:contextualSpacing/>
        <w:rPr>
          <w:rFonts w:ascii="Arial" w:eastAsia="Times New Roman" w:hAnsi="Arial" w:cs="Arial"/>
          <w:b/>
          <w:bCs/>
          <w:sz w:val="20"/>
          <w:szCs w:val="20"/>
          <w:lang w:val="en"/>
        </w:rPr>
      </w:pPr>
    </w:p>
    <w:p w14:paraId="1DAE6F54" w14:textId="7E7E8A9F" w:rsidR="00721DBA" w:rsidRPr="00156DD2" w:rsidRDefault="00B52D20" w:rsidP="00156DD2">
      <w:pPr>
        <w:spacing w:after="0" w:line="276" w:lineRule="auto"/>
        <w:ind w:left="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 xml:space="preserve">Total Number of Pelvic Nodes with Isolated Tumor Cells# (0.2 mm or less and not more than 200 cells)  </w:t>
      </w:r>
    </w:p>
    <w:p w14:paraId="47F1B2F2" w14:textId="77777777" w:rsidR="00721DBA" w:rsidRPr="00156DD2" w:rsidRDefault="00B52D20" w:rsidP="00156DD2">
      <w:pPr>
        <w:spacing w:after="0" w:line="276" w:lineRule="auto"/>
        <w:ind w:left="480"/>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1E6AC80E"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01898846"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143D87F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17962B2F"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7703733D"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5A68E674" w14:textId="77777777" w:rsidR="00721DBA" w:rsidRPr="00156DD2" w:rsidRDefault="00B52D20" w:rsidP="00156DD2">
      <w:pPr>
        <w:spacing w:after="0" w:line="276" w:lineRule="auto"/>
        <w:ind w:firstLine="72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Pelvic Sentinel Nodes with ITCs  </w:t>
      </w:r>
    </w:p>
    <w:p w14:paraId="055DD8F8"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7C5959FD"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0ADE2C16"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084DEE22"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30B55349" w14:textId="68303FF0"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Laterality of Pelvic Node(s) with Tumor (select all that apply) </w:t>
      </w:r>
    </w:p>
    <w:p w14:paraId="3748F58E"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sentinel: _________________ </w:t>
      </w:r>
    </w:p>
    <w:p w14:paraId="050120DB"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non-sentinel: _________________ </w:t>
      </w:r>
    </w:p>
    <w:p w14:paraId="175623FD"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sentinel: _________________ </w:t>
      </w:r>
    </w:p>
    <w:p w14:paraId="5EAF5DC0"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non-sentinel: _________________ </w:t>
      </w:r>
    </w:p>
    <w:p w14:paraId="08AC7B7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5C0999F0"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776362E0" w14:textId="77777777"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+Size of Largest Pelvic Nodal Metastatic Deposit  </w:t>
      </w:r>
    </w:p>
    <w:p w14:paraId="3AD531A6" w14:textId="77777777" w:rsidR="00721DBA" w:rsidRPr="00156DD2" w:rsidRDefault="00B52D20" w:rsidP="00156DD2">
      <w:pPr>
        <w:spacing w:after="0" w:line="276" w:lineRule="auto"/>
        <w:ind w:firstLine="480"/>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Specify in Millimeters (mm)  </w:t>
      </w:r>
    </w:p>
    <w:p w14:paraId="1FDE73F7"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exact size: _________________ mm</w:t>
      </w:r>
    </w:p>
    <w:p w14:paraId="34138939"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___ Less than: _________________ mm</w:t>
      </w:r>
    </w:p>
    <w:p w14:paraId="6C8415E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___ Greater than: _________________ mm</w:t>
      </w:r>
    </w:p>
    <w:p w14:paraId="2249936B"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7BA92870"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23815636"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Tumor present in para-aortic lymph node(s)  </w:t>
      </w:r>
    </w:p>
    <w:p w14:paraId="33D52378"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Para-aortic Nodes (required only if present)  </w:t>
      </w:r>
    </w:p>
    <w:p w14:paraId="12BE81DF" w14:textId="77777777" w:rsidR="00721DBA" w:rsidRPr="00156DD2" w:rsidRDefault="00B52D20" w:rsidP="00156DD2">
      <w:pPr>
        <w:spacing w:after="0" w:line="276" w:lineRule="auto"/>
        <w:ind w:left="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Para-aortic Nodes with Macrometastasis (greater than 2 mm) (sentinel and non-sentinel)  </w:t>
      </w:r>
    </w:p>
    <w:p w14:paraId="3189023B"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70277071"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3411852E"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1F2EFF5E"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690781D4"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600C8332" w14:textId="77777777" w:rsidR="00721DBA" w:rsidRPr="00156DD2" w:rsidRDefault="00B52D20" w:rsidP="00156DD2">
      <w:pPr>
        <w:spacing w:after="0" w:line="276" w:lineRule="auto"/>
        <w:ind w:firstLine="72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Para-aortic Sentinel Nodes with Macrometastasis  </w:t>
      </w:r>
    </w:p>
    <w:p w14:paraId="5B12058E"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5D6C041B"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13E672C0"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0ACCFBA8"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74DF0F94" w14:textId="77777777" w:rsidR="00721DBA" w:rsidRPr="00156DD2" w:rsidRDefault="00B52D20" w:rsidP="00156DD2">
      <w:pPr>
        <w:spacing w:after="0" w:line="276" w:lineRule="auto"/>
        <w:ind w:left="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Para-aortic Nodes with Micrometastasis (greater than 0.2 mm up to 2 mm and/or greater than 200 cells) (sentinel and non-sentinel)  </w:t>
      </w:r>
    </w:p>
    <w:p w14:paraId="2C659FC5"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51AF1DE9"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461B4936"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1FD48718"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374F5B77" w14:textId="77777777" w:rsidR="00721DBA" w:rsidRPr="00156DD2" w:rsidRDefault="00B52D20" w:rsidP="00156DD2">
      <w:pPr>
        <w:spacing w:after="0" w:line="276" w:lineRule="auto"/>
        <w:ind w:firstLine="72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 xml:space="preserve">+Number of Para-aortic Sentinel Nodes with Micrometastasis  </w:t>
      </w:r>
    </w:p>
    <w:p w14:paraId="7A74C376"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6C7B80E6"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590CDB48"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5D45505E"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4728FF9D" w14:textId="77777777" w:rsidR="00721DBA" w:rsidRPr="00156DD2" w:rsidRDefault="00B52D20" w:rsidP="00156DD2">
      <w:pPr>
        <w:spacing w:after="0" w:line="276" w:lineRule="auto"/>
        <w:ind w:left="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Para-aortic Nodes with Isolated Tumor Cells# (0.2 mm or less and not more than 200 cells)  </w:t>
      </w:r>
    </w:p>
    <w:p w14:paraId="0AE2FF3B" w14:textId="77777777" w:rsidR="00721DBA" w:rsidRPr="00156DD2" w:rsidRDefault="00B52D20" w:rsidP="00156DD2">
      <w:pPr>
        <w:spacing w:after="0" w:line="276" w:lineRule="auto"/>
        <w:ind w:left="480"/>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41664211"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0B015288"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4CC7E267"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2B456FB2"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21DAD72F" w14:textId="77777777" w:rsidR="00721DBA" w:rsidRPr="00156DD2" w:rsidRDefault="00B52D20" w:rsidP="00156DD2">
      <w:pPr>
        <w:spacing w:after="0" w:line="276" w:lineRule="auto"/>
        <w:ind w:firstLine="72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Para-aortic Sentinel Nodes with ITCs  </w:t>
      </w:r>
    </w:p>
    <w:p w14:paraId="637DDF8B"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6EF5BD8C"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64758CD5"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0CA8B3A7" w14:textId="77777777" w:rsidR="00721DBA" w:rsidRPr="00156DD2" w:rsidRDefault="00B52D20" w:rsidP="00156DD2">
      <w:pPr>
        <w:spacing w:after="0" w:line="276" w:lineRule="auto"/>
        <w:ind w:firstLine="72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3F00D334" w14:textId="1E11B90D"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Laterality of Para-aortic Node(s) with Tumor (select all that apply) </w:t>
      </w:r>
    </w:p>
    <w:p w14:paraId="1DB33AF3"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sentinel: _________________ </w:t>
      </w:r>
    </w:p>
    <w:p w14:paraId="7FE93392"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Right non-sentinel: _________________ </w:t>
      </w:r>
    </w:p>
    <w:p w14:paraId="306C6A31"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sentinel: _________________ </w:t>
      </w:r>
    </w:p>
    <w:p w14:paraId="4A32A0E8"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Left non-sentinel: _________________ </w:t>
      </w:r>
    </w:p>
    <w:p w14:paraId="1353CC96"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10DC43F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6D288B1C" w14:textId="77777777"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+Size of Largest Para-aortic Nodal Metastatic Deposit  </w:t>
      </w:r>
    </w:p>
    <w:p w14:paraId="476DA157" w14:textId="77777777" w:rsidR="00721DBA" w:rsidRPr="00156DD2" w:rsidRDefault="00B52D20" w:rsidP="00156DD2">
      <w:pPr>
        <w:spacing w:after="0" w:line="276" w:lineRule="auto"/>
        <w:ind w:firstLine="480"/>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Specify in Millimeters (mm)  </w:t>
      </w:r>
    </w:p>
    <w:p w14:paraId="53D35D4C"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___ Specify exact size: _________________ mm</w:t>
      </w:r>
    </w:p>
    <w:p w14:paraId="6EAF0C84"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___ Less than: _________________ mm</w:t>
      </w:r>
    </w:p>
    <w:p w14:paraId="4C8010F9"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___ Greater than: _________________ mm</w:t>
      </w:r>
    </w:p>
    <w:p w14:paraId="68180562"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7C937423"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3FDB665D"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5EF2DD2B" w14:textId="77777777" w:rsidR="00721DBA" w:rsidRPr="00156DD2" w:rsidRDefault="00B52D20" w:rsidP="00156DD2">
      <w:pPr>
        <w:spacing w:after="0" w:line="276" w:lineRule="auto"/>
        <w:ind w:firstLine="24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261B9D3B"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Lymph Nodes Examined  </w:t>
      </w:r>
    </w:p>
    <w:p w14:paraId="0C6B9569" w14:textId="77777777"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Pelvic Nodes Examined (sentinel and non-sentinel)  </w:t>
      </w:r>
    </w:p>
    <w:p w14:paraId="164FA0BC"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07D5F9A2"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36D66B35"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5ADBA24D"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36EE39D7" w14:textId="77777777"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Pelvic Sentinel Nodes Examined  </w:t>
      </w:r>
    </w:p>
    <w:p w14:paraId="6C2DCD16"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3421B8FB"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0CC255EB"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1666DEF5"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03841488"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7D14495E" w14:textId="77777777"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Total Number of Para-aortic Nodes Examined (sentinel and non-sentinel)  </w:t>
      </w:r>
    </w:p>
    <w:p w14:paraId="0E4FA28C"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201B9107"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lastRenderedPageBreak/>
        <w:t xml:space="preserve">___ At least: _________________ </w:t>
      </w:r>
    </w:p>
    <w:p w14:paraId="5C978DE9"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3D2C11B7"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5EB06CCD" w14:textId="77777777" w:rsidR="00721DBA" w:rsidRPr="00156DD2" w:rsidRDefault="00B52D20" w:rsidP="00156DD2">
      <w:pPr>
        <w:spacing w:after="0" w:line="276" w:lineRule="auto"/>
        <w:ind w:firstLine="480"/>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Number of Para-aortic Sentinel Nodes Examined  </w:t>
      </w:r>
    </w:p>
    <w:p w14:paraId="314ACDB7"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1DC2A5C5"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Exact number: _________________ </w:t>
      </w:r>
    </w:p>
    <w:p w14:paraId="4F5E4A8F"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 least: _________________ </w:t>
      </w:r>
    </w:p>
    <w:p w14:paraId="6F5F418A" w14:textId="77777777" w:rsidR="00721DBA" w:rsidRPr="00156DD2" w:rsidRDefault="00B52D20" w:rsidP="00156DD2">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364D9DE4" w14:textId="55E09717" w:rsidR="00721DBA" w:rsidRPr="00156DD2" w:rsidRDefault="00B52D20" w:rsidP="00FD6E1F">
      <w:pPr>
        <w:spacing w:after="0" w:line="276" w:lineRule="auto"/>
        <w:ind w:firstLine="480"/>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(explain): _________________ </w:t>
      </w:r>
    </w:p>
    <w:p w14:paraId="5AAF0CB1"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+Regional Lymph Node Comment: _________________ </w:t>
      </w:r>
    </w:p>
    <w:p w14:paraId="0886CC7A"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365F268F"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DISTANT METASTASIS  </w:t>
      </w:r>
    </w:p>
    <w:p w14:paraId="7B57054D"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4735481" w14:textId="28F4D98D"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Distant Site(s) Involved, if applicable# (select all that apply) </w:t>
      </w:r>
    </w:p>
    <w:p w14:paraId="677DCAAD"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This excludes metastasis to pelvic or para-aortic lymph nodes, vagina, uterine serosa, or adnexa  </w:t>
      </w:r>
    </w:p>
    <w:p w14:paraId="5FD54BA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14C51D3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Inguinal lymph node(s): _________________ </w:t>
      </w:r>
    </w:p>
    <w:p w14:paraId="68FE9A0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Omentum: _________________ </w:t>
      </w:r>
    </w:p>
    <w:p w14:paraId="0A66D5B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Extrapelvic peritoneum: _________________ </w:t>
      </w:r>
    </w:p>
    <w:p w14:paraId="262237B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Lung: _________________ </w:t>
      </w:r>
    </w:p>
    <w:p w14:paraId="09BFED4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Liver: _________________ </w:t>
      </w:r>
    </w:p>
    <w:p w14:paraId="22FD899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Bone: _________________ </w:t>
      </w:r>
    </w:p>
    <w:p w14:paraId="739346EE"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74150EB2"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Cannot be determined: _________________ </w:t>
      </w:r>
    </w:p>
    <w:p w14:paraId="66E1B4C7"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7BE128B5"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PATHOLOGIC STAGE CLASSIFICATION (pTNM, AJCC 8th Edition) (Note </w:t>
      </w:r>
      <w:hyperlink w:anchor="N9457" w:history="1">
        <w:r w:rsidRPr="00156DD2">
          <w:rPr>
            <w:rStyle w:val="Hyperlink"/>
            <w:rFonts w:ascii="Arial" w:eastAsia="Times New Roman" w:hAnsi="Arial" w:cs="Arial"/>
            <w:b/>
            <w:bCs/>
            <w:sz w:val="20"/>
            <w:szCs w:val="20"/>
            <w:lang w:val="en"/>
          </w:rPr>
          <w:t>K</w:t>
        </w:r>
      </w:hyperlink>
      <w:r w:rsidRPr="00156DD2">
        <w:rPr>
          <w:rFonts w:ascii="Arial" w:eastAsia="Times New Roman" w:hAnsi="Arial" w:cs="Arial"/>
          <w:b/>
          <w:bCs/>
          <w:sz w:val="20"/>
          <w:szCs w:val="20"/>
          <w:lang w:val="en"/>
        </w:rPr>
        <w:t xml:space="preserve">) </w:t>
      </w:r>
    </w:p>
    <w:p w14:paraId="07E38F9C"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008FDDB"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33FF9E84" w14:textId="544AC80B"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TNM Descriptors (select all that apply) </w:t>
      </w:r>
    </w:p>
    <w:p w14:paraId="7070ED4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_________________ </w:t>
      </w:r>
    </w:p>
    <w:p w14:paraId="374B363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m (multiple)  </w:t>
      </w:r>
    </w:p>
    <w:p w14:paraId="5B6B1CF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r (recurrent)  </w:t>
      </w:r>
    </w:p>
    <w:p w14:paraId="374312C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y (post-treatment)  </w:t>
      </w:r>
    </w:p>
    <w:p w14:paraId="233487CE"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314ABB0F"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pT Category  </w:t>
      </w:r>
    </w:p>
    <w:p w14:paraId="1AF7046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 not assigned (cannot be determined based on available pathological information)  </w:t>
      </w:r>
    </w:p>
    <w:p w14:paraId="1170574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pT0: No evidence of primary tumor  </w:t>
      </w:r>
    </w:p>
    <w:p w14:paraId="1DD12EAA"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pT1: Tumor confined to the corpus uteri, including endocervical glandular involvement  </w:t>
      </w:r>
    </w:p>
    <w:p w14:paraId="7CF7EA8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pT1a: Tumor limited to endometrium or invading less than half the myometrium  </w:t>
      </w:r>
    </w:p>
    <w:p w14:paraId="4DEC19E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pT1b: Tumor invading one half or more of the myometrium  </w:t>
      </w:r>
    </w:p>
    <w:p w14:paraId="75AB627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pT1 (subcategory cannot be determined)  </w:t>
      </w:r>
    </w:p>
    <w:p w14:paraId="4AECCF50"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pT2: Tumor invading the stromal connective tissue of the cervix but not extending beyond the uterus. Does NOT include only endocervical glandular involvement.  </w:t>
      </w:r>
    </w:p>
    <w:p w14:paraId="79D9FB83"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pT3: Tumor involving serosa, adnexa, vagina, or parametrium  </w:t>
      </w:r>
    </w:p>
    <w:p w14:paraId="3A92CD6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pT3a: Tumor involving serosa and / or adnexa (direct extension or metastasis)  </w:t>
      </w:r>
    </w:p>
    <w:p w14:paraId="2CDF736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pT3b: Vaginal involvement (direct extension or metastasis) or parametrial involvement  </w:t>
      </w:r>
    </w:p>
    <w:p w14:paraId="135A7DED"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lastRenderedPageBreak/>
        <w:t xml:space="preserve">___ pT3 (subcategory cannot be determined)  </w:t>
      </w:r>
    </w:p>
    <w:p w14:paraId="119DA23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pT4: Tumor invading bladder mucosa and / or bowel mucosa (bullous edema is not sufficient to classify a tumor as T4)#  </w:t>
      </w:r>
    </w:p>
    <w:p w14:paraId="6765363A"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Tumor must involve the mucosal surface  </w:t>
      </w:r>
    </w:p>
    <w:p w14:paraId="30DE40E3"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96C1AEE"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Regional Lymph Nodes Modifier  </w:t>
      </w:r>
    </w:p>
    <w:p w14:paraId="23520DD4"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Suffix (sn) is added to the N category when metastasis is identified only by sentinel lymph node biopsy. If after a sentinel node biopsy, the patient then undergoes a complete lymph node dissection, the (sn) suffix is not used.  </w:t>
      </w:r>
    </w:p>
    <w:p w14:paraId="1DE9510A"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w:t>
      </w:r>
    </w:p>
    <w:p w14:paraId="384492C6" w14:textId="24114278" w:rsidR="00721DBA" w:rsidRPr="00156DD2" w:rsidRDefault="00B52D20" w:rsidP="00FD6E1F">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(sn)  </w:t>
      </w:r>
    </w:p>
    <w:p w14:paraId="39BF886D"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pN Category  </w:t>
      </w:r>
    </w:p>
    <w:p w14:paraId="03E196E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 not assigned (no nodes submitted or found)  </w:t>
      </w:r>
    </w:p>
    <w:p w14:paraId="0067564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 not assigned (cannot be determined based on available pathological information)  </w:t>
      </w:r>
    </w:p>
    <w:p w14:paraId="17653E94"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pN0: No regional lymph node metastasis  </w:t>
      </w:r>
    </w:p>
    <w:p w14:paraId="221E7F5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pN0(i+): Isolated tumor cells in regional lymph node(s) no greater than 0.2 mm  </w:t>
      </w:r>
    </w:p>
    <w:p w14:paraId="07092BEC"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pN1: Regional lymph node metastasis to pelvic lymph nodes  </w:t>
      </w:r>
    </w:p>
    <w:p w14:paraId="05E6C292"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 Even one metastasis greater than 2.0 mm would qualify the classification as pN1a and pN2a.  </w:t>
      </w:r>
    </w:p>
    <w:p w14:paraId="00C3199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pN1mi: Regional lymph node metastasis (greater than 0.2 mm but not greater than 2.0 mm in diameter) to pelvic lymph nodes#  </w:t>
      </w:r>
    </w:p>
    <w:p w14:paraId="57BA1C7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pN1a: Regional lymph node metastasis (greater than 2.0 mm in diameter) to pelvic lymph nodes  </w:t>
      </w:r>
    </w:p>
    <w:p w14:paraId="19E39E5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pN1 (subcategory cannot be determined)  </w:t>
      </w:r>
    </w:p>
    <w:p w14:paraId="4C3E0DA7"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pN2: Regional lymph node metastasis to para-aortic lymph nodes, with or without positive pelvic lymph nodes  </w:t>
      </w:r>
    </w:p>
    <w:p w14:paraId="039E934B"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pN2mi: Regional lymph node metastasis (greater than 0.2 mm but not greater than 2.0 mm in diameter) to para-aortic lymph nodes, with or without positive pelvic lymph nodes#  </w:t>
      </w:r>
    </w:p>
    <w:p w14:paraId="75854CA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pN2a: Regional lymph node metastasis (greater than 2.0 mm in diameter) to para-aortic lymph nodes, with or without positive pelvic lymph nodes  </w:t>
      </w:r>
    </w:p>
    <w:p w14:paraId="15D9B90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pN2 (subcategory cannot be determined)  </w:t>
      </w:r>
    </w:p>
    <w:p w14:paraId="5C9BCA75"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FB2DBF2"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pM Category  </w:t>
      </w:r>
    </w:p>
    <w:p w14:paraId="6BACACE7"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Not applicable - pM cannot be determined from the submitted specimen(s)  </w:t>
      </w:r>
    </w:p>
    <w:p w14:paraId="5A71F98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pM1: Distant metastasis (includes metastasis to inguinal lymph nodes, intraperitoneal disease, lung, liver, or bone. It excludes metastasis to pelvic or para-aortic lymph nodes, vagina, uterine serosa, or adnexa)  </w:t>
      </w:r>
    </w:p>
    <w:p w14:paraId="617E8130"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398FF255" w14:textId="77777777" w:rsidR="0066761A" w:rsidRDefault="0066761A" w:rsidP="00156DD2">
      <w:pPr>
        <w:spacing w:after="0" w:line="276" w:lineRule="auto"/>
        <w:contextualSpacing/>
        <w:rPr>
          <w:rFonts w:ascii="Arial" w:eastAsia="Times New Roman" w:hAnsi="Arial" w:cs="Arial"/>
          <w:b/>
          <w:bCs/>
          <w:sz w:val="20"/>
          <w:szCs w:val="20"/>
          <w:lang w:val="en"/>
        </w:rPr>
      </w:pPr>
    </w:p>
    <w:p w14:paraId="44DCEAB9" w14:textId="77777777" w:rsidR="0066761A" w:rsidRDefault="0066761A" w:rsidP="00156DD2">
      <w:pPr>
        <w:spacing w:after="0" w:line="276" w:lineRule="auto"/>
        <w:contextualSpacing/>
        <w:rPr>
          <w:rFonts w:ascii="Arial" w:eastAsia="Times New Roman" w:hAnsi="Arial" w:cs="Arial"/>
          <w:b/>
          <w:bCs/>
          <w:sz w:val="20"/>
          <w:szCs w:val="20"/>
          <w:lang w:val="en"/>
        </w:rPr>
      </w:pPr>
    </w:p>
    <w:p w14:paraId="3FA87576" w14:textId="77777777" w:rsidR="0066761A" w:rsidRDefault="0066761A" w:rsidP="00156DD2">
      <w:pPr>
        <w:spacing w:after="0" w:line="276" w:lineRule="auto"/>
        <w:contextualSpacing/>
        <w:rPr>
          <w:rFonts w:ascii="Arial" w:eastAsia="Times New Roman" w:hAnsi="Arial" w:cs="Arial"/>
          <w:b/>
          <w:bCs/>
          <w:sz w:val="20"/>
          <w:szCs w:val="20"/>
          <w:lang w:val="en"/>
        </w:rPr>
      </w:pPr>
    </w:p>
    <w:p w14:paraId="224DB3D7" w14:textId="77777777" w:rsidR="0066761A" w:rsidRDefault="0066761A" w:rsidP="00156DD2">
      <w:pPr>
        <w:spacing w:after="0" w:line="276" w:lineRule="auto"/>
        <w:contextualSpacing/>
        <w:rPr>
          <w:rFonts w:ascii="Arial" w:eastAsia="Times New Roman" w:hAnsi="Arial" w:cs="Arial"/>
          <w:b/>
          <w:bCs/>
          <w:sz w:val="20"/>
          <w:szCs w:val="20"/>
          <w:lang w:val="en"/>
        </w:rPr>
      </w:pPr>
    </w:p>
    <w:p w14:paraId="03531832" w14:textId="77777777" w:rsidR="0066761A" w:rsidRDefault="0066761A" w:rsidP="00156DD2">
      <w:pPr>
        <w:spacing w:after="0" w:line="276" w:lineRule="auto"/>
        <w:contextualSpacing/>
        <w:rPr>
          <w:rFonts w:ascii="Arial" w:eastAsia="Times New Roman" w:hAnsi="Arial" w:cs="Arial"/>
          <w:b/>
          <w:bCs/>
          <w:sz w:val="20"/>
          <w:szCs w:val="20"/>
          <w:lang w:val="en"/>
        </w:rPr>
      </w:pPr>
    </w:p>
    <w:p w14:paraId="4C8C17B4" w14:textId="77777777" w:rsidR="0066761A" w:rsidRDefault="0066761A" w:rsidP="00156DD2">
      <w:pPr>
        <w:spacing w:after="0" w:line="276" w:lineRule="auto"/>
        <w:contextualSpacing/>
        <w:rPr>
          <w:rFonts w:ascii="Arial" w:eastAsia="Times New Roman" w:hAnsi="Arial" w:cs="Arial"/>
          <w:b/>
          <w:bCs/>
          <w:sz w:val="20"/>
          <w:szCs w:val="20"/>
          <w:lang w:val="en"/>
        </w:rPr>
      </w:pPr>
    </w:p>
    <w:p w14:paraId="1076CF04" w14:textId="77777777" w:rsidR="0066761A" w:rsidRDefault="0066761A" w:rsidP="00156DD2">
      <w:pPr>
        <w:spacing w:after="0" w:line="276" w:lineRule="auto"/>
        <w:contextualSpacing/>
        <w:rPr>
          <w:rFonts w:ascii="Arial" w:eastAsia="Times New Roman" w:hAnsi="Arial" w:cs="Arial"/>
          <w:b/>
          <w:bCs/>
          <w:sz w:val="20"/>
          <w:szCs w:val="20"/>
          <w:lang w:val="en"/>
        </w:rPr>
      </w:pPr>
    </w:p>
    <w:p w14:paraId="7E90B1CF" w14:textId="77777777" w:rsidR="0066761A" w:rsidRDefault="0066761A" w:rsidP="00156DD2">
      <w:pPr>
        <w:spacing w:after="0" w:line="276" w:lineRule="auto"/>
        <w:contextualSpacing/>
        <w:rPr>
          <w:rFonts w:ascii="Arial" w:eastAsia="Times New Roman" w:hAnsi="Arial" w:cs="Arial"/>
          <w:b/>
          <w:bCs/>
          <w:sz w:val="20"/>
          <w:szCs w:val="20"/>
          <w:lang w:val="en"/>
        </w:rPr>
      </w:pPr>
    </w:p>
    <w:p w14:paraId="43AFF022" w14:textId="77777777" w:rsidR="0066761A" w:rsidRDefault="0066761A" w:rsidP="00156DD2">
      <w:pPr>
        <w:spacing w:after="0" w:line="276" w:lineRule="auto"/>
        <w:contextualSpacing/>
        <w:rPr>
          <w:rFonts w:ascii="Arial" w:eastAsia="Times New Roman" w:hAnsi="Arial" w:cs="Arial"/>
          <w:b/>
          <w:bCs/>
          <w:sz w:val="20"/>
          <w:szCs w:val="20"/>
          <w:lang w:val="en"/>
        </w:rPr>
      </w:pPr>
    </w:p>
    <w:p w14:paraId="34DE17B4" w14:textId="77777777" w:rsidR="0066761A" w:rsidRDefault="0066761A" w:rsidP="00156DD2">
      <w:pPr>
        <w:spacing w:after="0" w:line="276" w:lineRule="auto"/>
        <w:contextualSpacing/>
        <w:rPr>
          <w:rFonts w:ascii="Arial" w:eastAsia="Times New Roman" w:hAnsi="Arial" w:cs="Arial"/>
          <w:b/>
          <w:bCs/>
          <w:sz w:val="20"/>
          <w:szCs w:val="20"/>
          <w:lang w:val="en"/>
        </w:rPr>
      </w:pPr>
    </w:p>
    <w:p w14:paraId="0573B103" w14:textId="77777777" w:rsidR="0066761A" w:rsidRDefault="0066761A" w:rsidP="00156DD2">
      <w:pPr>
        <w:spacing w:after="0" w:line="276" w:lineRule="auto"/>
        <w:contextualSpacing/>
        <w:rPr>
          <w:rFonts w:ascii="Arial" w:eastAsia="Times New Roman" w:hAnsi="Arial" w:cs="Arial"/>
          <w:b/>
          <w:bCs/>
          <w:sz w:val="20"/>
          <w:szCs w:val="20"/>
          <w:lang w:val="en"/>
        </w:rPr>
      </w:pPr>
    </w:p>
    <w:p w14:paraId="24AB60DB" w14:textId="77777777" w:rsidR="0066761A" w:rsidRDefault="0066761A" w:rsidP="00156DD2">
      <w:pPr>
        <w:spacing w:after="0" w:line="276" w:lineRule="auto"/>
        <w:contextualSpacing/>
        <w:rPr>
          <w:rFonts w:ascii="Arial" w:eastAsia="Times New Roman" w:hAnsi="Arial" w:cs="Arial"/>
          <w:b/>
          <w:bCs/>
          <w:sz w:val="20"/>
          <w:szCs w:val="20"/>
          <w:lang w:val="en"/>
        </w:rPr>
      </w:pPr>
    </w:p>
    <w:p w14:paraId="305E926E" w14:textId="77777777" w:rsidR="0066761A" w:rsidRDefault="0066761A" w:rsidP="00156DD2">
      <w:pPr>
        <w:spacing w:after="0" w:line="276" w:lineRule="auto"/>
        <w:contextualSpacing/>
        <w:rPr>
          <w:rFonts w:ascii="Arial" w:eastAsia="Times New Roman" w:hAnsi="Arial" w:cs="Arial"/>
          <w:b/>
          <w:bCs/>
          <w:sz w:val="20"/>
          <w:szCs w:val="20"/>
          <w:lang w:val="en"/>
        </w:rPr>
      </w:pPr>
    </w:p>
    <w:p w14:paraId="06A4CDDE" w14:textId="77777777" w:rsidR="0066761A" w:rsidRDefault="0066761A" w:rsidP="00156DD2">
      <w:pPr>
        <w:spacing w:after="0" w:line="276" w:lineRule="auto"/>
        <w:contextualSpacing/>
        <w:rPr>
          <w:rFonts w:ascii="Arial" w:eastAsia="Times New Roman" w:hAnsi="Arial" w:cs="Arial"/>
          <w:b/>
          <w:bCs/>
          <w:sz w:val="20"/>
          <w:szCs w:val="20"/>
          <w:lang w:val="en"/>
        </w:rPr>
      </w:pPr>
    </w:p>
    <w:p w14:paraId="4D2F03C6" w14:textId="37244CD8"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 xml:space="preserve">FIGO STAGE  </w:t>
      </w:r>
    </w:p>
    <w:p w14:paraId="1FB0AE01"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810257E"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+FIGO Stage (2018 FIGO Cancer Report)  </w:t>
      </w:r>
    </w:p>
    <w:p w14:paraId="7E7B376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 Tumor confined to the corpus uteri  </w:t>
      </w:r>
    </w:p>
    <w:p w14:paraId="5809421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IA: No or less than half myometrial invasion  </w:t>
      </w:r>
    </w:p>
    <w:p w14:paraId="76390D8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IB: Invasion equal to or more than half of the myometrium  </w:t>
      </w:r>
    </w:p>
    <w:p w14:paraId="05C99F9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 Tumor invades cervical stroma, but does not extend beyond the uterus  </w:t>
      </w:r>
    </w:p>
    <w:p w14:paraId="22FCDEF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III: Local and / or regional spread of the tumor  </w:t>
      </w:r>
    </w:p>
    <w:p w14:paraId="5A01910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IIIA: Tumor invades the serosa of the corpus uteri and / or adnexae  </w:t>
      </w:r>
    </w:p>
    <w:p w14:paraId="09258C58"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IIIB: Vaginal and / or parametrial involvement  </w:t>
      </w:r>
    </w:p>
    <w:p w14:paraId="0085B46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IIIC: Metastases to pelvic and / or para-aortic lymph nodes  </w:t>
      </w:r>
    </w:p>
    <w:p w14:paraId="2467BD19"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IIIC1: Positive pelvic nodes  </w:t>
      </w:r>
    </w:p>
    <w:p w14:paraId="3ACE3975"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IIIC2: Positive para-aortic nodes with or without positive pelvic lymph nodes  </w:t>
      </w:r>
    </w:p>
    <w:p w14:paraId="147F068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IV: Tumor invades bladder and / or bowel mucosa, and / or distant metastases  </w:t>
      </w:r>
    </w:p>
    <w:p w14:paraId="682A09B6"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IVA: Tumor invasion of bladder and / or bowel mucosa  </w:t>
      </w:r>
    </w:p>
    <w:p w14:paraId="2FC36C73"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IVB: Distant metastasis, including intra-abdominal metastases and / or inguinal nodes  </w:t>
      </w:r>
    </w:p>
    <w:p w14:paraId="77244FBD"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47140F4E"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ADDITIONAL FINDINGS (Note </w:t>
      </w:r>
      <w:hyperlink w:anchor="N9458" w:history="1">
        <w:r w:rsidRPr="00156DD2">
          <w:rPr>
            <w:rStyle w:val="Hyperlink"/>
            <w:rFonts w:ascii="Arial" w:eastAsia="Times New Roman" w:hAnsi="Arial" w:cs="Arial"/>
            <w:b/>
            <w:bCs/>
            <w:sz w:val="20"/>
            <w:szCs w:val="20"/>
            <w:lang w:val="en"/>
          </w:rPr>
          <w:t>L</w:t>
        </w:r>
      </w:hyperlink>
      <w:r w:rsidRPr="00156DD2">
        <w:rPr>
          <w:rFonts w:ascii="Arial" w:eastAsia="Times New Roman" w:hAnsi="Arial" w:cs="Arial"/>
          <w:b/>
          <w:bCs/>
          <w:sz w:val="20"/>
          <w:szCs w:val="20"/>
          <w:lang w:val="en"/>
        </w:rPr>
        <w:t xml:space="preserve">) </w:t>
      </w:r>
    </w:p>
    <w:p w14:paraId="679BF0BC"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646F4E7C" w14:textId="53E93552"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+Additional Findings (select all that apply) </w:t>
      </w:r>
    </w:p>
    <w:p w14:paraId="1D22E45C"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None identified  </w:t>
      </w:r>
    </w:p>
    <w:p w14:paraId="5E9F53D1"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Atypical hyperplasia / endometrial intraepithelial neoplasia (EIN)  </w:t>
      </w:r>
    </w:p>
    <w:p w14:paraId="215F742F" w14:textId="77777777" w:rsidR="00721DBA" w:rsidRPr="00156DD2" w:rsidRDefault="00B52D20" w:rsidP="00156DD2">
      <w:pPr>
        <w:spacing w:after="0" w:line="276" w:lineRule="auto"/>
        <w:contextualSpacing/>
        <w:rPr>
          <w:rFonts w:ascii="Arial" w:eastAsia="Times New Roman" w:hAnsi="Arial" w:cs="Arial"/>
          <w:sz w:val="20"/>
          <w:szCs w:val="20"/>
          <w:lang w:val="en"/>
        </w:rPr>
      </w:pPr>
      <w:r w:rsidRPr="00156DD2">
        <w:rPr>
          <w:rFonts w:ascii="Arial" w:eastAsia="Times New Roman" w:hAnsi="Arial" w:cs="Arial"/>
          <w:sz w:val="20"/>
          <w:szCs w:val="20"/>
          <w:lang w:val="en"/>
        </w:rPr>
        <w:t xml:space="preserve">___ Other (specify): _________________ </w:t>
      </w:r>
    </w:p>
    <w:p w14:paraId="65F90132"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1CAFB801"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SPECIAL STUDIES  </w:t>
      </w:r>
    </w:p>
    <w:p w14:paraId="1C32B3DD" w14:textId="77777777" w:rsidR="00721DBA" w:rsidRPr="00156DD2" w:rsidRDefault="00B52D20" w:rsidP="00156DD2">
      <w:pPr>
        <w:spacing w:after="0" w:line="276" w:lineRule="auto"/>
        <w:contextualSpacing/>
        <w:rPr>
          <w:rFonts w:ascii="Arial" w:eastAsia="Times New Roman" w:hAnsi="Arial" w:cs="Arial"/>
          <w:i/>
          <w:iCs/>
          <w:sz w:val="16"/>
          <w:szCs w:val="16"/>
          <w:lang w:val="en"/>
        </w:rPr>
      </w:pPr>
      <w:r w:rsidRPr="00156DD2">
        <w:rPr>
          <w:rFonts w:ascii="Arial" w:eastAsia="Times New Roman" w:hAnsi="Arial" w:cs="Arial"/>
          <w:i/>
          <w:iCs/>
          <w:sz w:val="16"/>
          <w:szCs w:val="16"/>
          <w:lang w:val="en"/>
        </w:rPr>
        <w:t xml:space="preserve">For reporting molecular testing, immunohistochemistry, and other cancer biomarker testing results, the CAP endometrium biomarker template should be used. Pending biomarker studies should be listed in the Comments section of this report.  </w:t>
      </w:r>
    </w:p>
    <w:p w14:paraId="602AF349"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6AC414BA"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COMMENTS  </w:t>
      </w:r>
    </w:p>
    <w:p w14:paraId="7F5C2245"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0C9BB731" w14:textId="77777777" w:rsidR="00721DBA" w:rsidRPr="00156DD2" w:rsidRDefault="00B52D20" w:rsidP="00156DD2">
      <w:pP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t xml:space="preserve">Comment(s): _________________ </w:t>
      </w:r>
    </w:p>
    <w:p w14:paraId="4CCF8BAC" w14:textId="77777777" w:rsidR="00721DBA" w:rsidRPr="00156DD2" w:rsidRDefault="00721DBA" w:rsidP="00156DD2">
      <w:pPr>
        <w:spacing w:after="0" w:line="276" w:lineRule="auto"/>
        <w:contextualSpacing/>
        <w:divId w:val="2009599439"/>
        <w:rPr>
          <w:rFonts w:ascii="Arial" w:eastAsia="Times New Roman" w:hAnsi="Arial" w:cs="Arial"/>
          <w:sz w:val="20"/>
          <w:szCs w:val="20"/>
          <w:lang w:val="en"/>
        </w:rPr>
      </w:pPr>
    </w:p>
    <w:p w14:paraId="512E1A27" w14:textId="77777777" w:rsidR="00721DBA" w:rsidRPr="00156DD2" w:rsidRDefault="00B52D20" w:rsidP="007E5455">
      <w:pPr>
        <w:pageBreakBefore/>
        <w:pBdr>
          <w:bottom w:val="single" w:sz="4" w:space="1" w:color="auto"/>
        </w:pBdr>
        <w:spacing w:after="0" w:line="276" w:lineRule="auto"/>
        <w:contextualSpacing/>
        <w:rPr>
          <w:rFonts w:ascii="Arial" w:eastAsia="Times New Roman" w:hAnsi="Arial" w:cs="Arial"/>
          <w:b/>
          <w:bCs/>
          <w:sz w:val="20"/>
          <w:szCs w:val="20"/>
          <w:lang w:val="en"/>
        </w:rPr>
      </w:pPr>
      <w:r w:rsidRPr="00156DD2">
        <w:rPr>
          <w:rFonts w:ascii="Arial" w:eastAsia="Times New Roman" w:hAnsi="Arial" w:cs="Arial"/>
          <w:b/>
          <w:bCs/>
          <w:sz w:val="20"/>
          <w:szCs w:val="20"/>
          <w:lang w:val="en"/>
        </w:rPr>
        <w:lastRenderedPageBreak/>
        <w:t>Explanatory Notes</w:t>
      </w:r>
    </w:p>
    <w:p w14:paraId="39F08802" w14:textId="77777777" w:rsidR="00156DD2" w:rsidRDefault="00156DD2" w:rsidP="00FD6E1F">
      <w:pPr>
        <w:spacing w:after="0" w:line="276" w:lineRule="auto"/>
        <w:contextualSpacing/>
        <w:jc w:val="both"/>
        <w:rPr>
          <w:rFonts w:ascii="Arial" w:eastAsia="Times New Roman" w:hAnsi="Arial" w:cs="Arial"/>
          <w:b/>
          <w:bCs/>
          <w:sz w:val="20"/>
          <w:szCs w:val="20"/>
          <w:lang w:val="en"/>
        </w:rPr>
      </w:pPr>
      <w:bookmarkStart w:id="0" w:name="N9459"/>
    </w:p>
    <w:p w14:paraId="21F17BD6" w14:textId="77777777" w:rsidR="00156DD2" w:rsidRDefault="00B52D20" w:rsidP="00FD6E1F">
      <w:pPr>
        <w:spacing w:after="0" w:line="276" w:lineRule="auto"/>
        <w:contextualSpacing/>
        <w:jc w:val="both"/>
        <w:rPr>
          <w:rFonts w:ascii="Arial" w:eastAsia="Times New Roman" w:hAnsi="Arial" w:cs="Arial"/>
          <w:b/>
          <w:bCs/>
          <w:sz w:val="20"/>
          <w:szCs w:val="20"/>
          <w:lang w:val="en"/>
        </w:rPr>
      </w:pPr>
      <w:r w:rsidRPr="00156DD2">
        <w:rPr>
          <w:rFonts w:ascii="Arial" w:eastAsia="Times New Roman" w:hAnsi="Arial" w:cs="Arial"/>
          <w:b/>
          <w:bCs/>
          <w:sz w:val="20"/>
          <w:szCs w:val="20"/>
          <w:lang w:val="en"/>
        </w:rPr>
        <w:t>A. Clinical History and Biomarker Testing</w:t>
      </w:r>
      <w:bookmarkEnd w:id="0"/>
    </w:p>
    <w:p w14:paraId="5255DE4B" w14:textId="77777777" w:rsidR="00156DD2" w:rsidRDefault="00B52D20" w:rsidP="00FD6E1F">
      <w:pPr>
        <w:spacing w:after="0" w:line="276" w:lineRule="auto"/>
        <w:contextualSpacing/>
        <w:jc w:val="both"/>
        <w:rPr>
          <w:rFonts w:ascii="Arial" w:eastAsia="Times New Roman" w:hAnsi="Arial" w:cs="Arial"/>
          <w:sz w:val="20"/>
          <w:szCs w:val="20"/>
          <w:lang w:val="en"/>
        </w:rPr>
      </w:pPr>
      <w:r w:rsidRPr="00156DD2">
        <w:rPr>
          <w:rFonts w:ascii="Arial" w:eastAsia="Times New Roman" w:hAnsi="Arial" w:cs="Arial"/>
          <w:sz w:val="20"/>
          <w:szCs w:val="20"/>
          <w:lang w:val="en"/>
        </w:rPr>
        <w:t>Colon carcinoma is the most common malignancy in hereditary nonpolyposis colon cancer [HNPCC; Lynch syndrome (LS)], which is caused by germline mutations in DNA mismatch repair genes (MLH1, MLH2, MLH6, and PMS2). However, endometrial carcinoma develops before colon carcinoma in &gt;50% of women with HNPCC.</w:t>
      </w:r>
      <w:hyperlink w:anchor="R40356" w:tooltip="Aarnio M, Sankila R, Pukkala E, Salovaara R, Aaltonen LA, de&#10;la Chapelle A, Peltomäki P, Mecklin JP, Järvinen HJ. Cancer risk in mutation&#10;carriers of DNA-mismatch-repair genes. Int J Cancer. 1999;81:214-218." w:history="1">
        <w:r w:rsidRPr="00156DD2">
          <w:rPr>
            <w:rStyle w:val="Hyperlink"/>
            <w:rFonts w:ascii="Arial" w:eastAsia="Times New Roman" w:hAnsi="Arial" w:cs="Arial"/>
            <w:sz w:val="20"/>
            <w:szCs w:val="20"/>
            <w:vertAlign w:val="superscript"/>
            <w:lang w:val="en"/>
          </w:rPr>
          <w:t>1,</w:t>
        </w:r>
      </w:hyperlink>
      <w:hyperlink w:anchor="R40357" w:tooltip="Watson P, Vasen HF, Mecklin JP, Järvinen H, Lynch HT. The&#10;risk of endometrial cancer in hereditary nonpolyposis colorectal cancer. Am&#10;J Med. 1994;96:516-520." w:history="1">
        <w:r w:rsidRPr="00156DD2">
          <w:rPr>
            <w:rStyle w:val="Hyperlink"/>
            <w:rFonts w:ascii="Arial" w:eastAsia="Times New Roman" w:hAnsi="Arial" w:cs="Arial"/>
            <w:sz w:val="20"/>
            <w:szCs w:val="20"/>
            <w:vertAlign w:val="superscript"/>
            <w:lang w:val="en"/>
          </w:rPr>
          <w:t>2,</w:t>
        </w:r>
      </w:hyperlink>
      <w:hyperlink w:anchor="R40353" w:tooltip="Wijnen J, de Leeuw W, Vasen H, et al. Familial endometrial&#10;cancer in female carriers of MSH6 germline mutations. Nat Genet.&#10;1999;23:142-144." w:history="1">
        <w:r w:rsidRPr="00156DD2">
          <w:rPr>
            <w:rStyle w:val="Hyperlink"/>
            <w:rFonts w:ascii="Arial" w:eastAsia="Times New Roman" w:hAnsi="Arial" w:cs="Arial"/>
            <w:sz w:val="20"/>
            <w:szCs w:val="20"/>
            <w:vertAlign w:val="superscript"/>
            <w:lang w:val="en"/>
          </w:rPr>
          <w:t>3,</w:t>
        </w:r>
      </w:hyperlink>
      <w:hyperlink w:anchor="R40354" w:tooltip="Charames GS, Millar AL, Pal T, Narod S, Bapat B. Do MSH6&#10;mutations contribute to double primary cancers of the colorectum and&#10;endometrium? Hum Genet. 2000;107:623-629." w:history="1">
        <w:r w:rsidRPr="00156DD2">
          <w:rPr>
            <w:rStyle w:val="Hyperlink"/>
            <w:rFonts w:ascii="Arial" w:eastAsia="Times New Roman" w:hAnsi="Arial" w:cs="Arial"/>
            <w:sz w:val="20"/>
            <w:szCs w:val="20"/>
            <w:vertAlign w:val="superscript"/>
            <w:lang w:val="en"/>
          </w:rPr>
          <w:t>4</w:t>
        </w:r>
      </w:hyperlink>
      <w:r w:rsidRPr="00156DD2">
        <w:rPr>
          <w:rFonts w:ascii="Arial" w:eastAsia="Times New Roman" w:hAnsi="Arial" w:cs="Arial"/>
          <w:sz w:val="20"/>
          <w:szCs w:val="20"/>
          <w:lang w:val="en"/>
        </w:rPr>
        <w:t>  3% to 5% of endometrial carcinomas can be attributed to Lynch syndrome (LS). Patients with LS have a 40-60% lifetime risk for endometrial and colon cancer.</w:t>
      </w:r>
      <w:hyperlink w:anchor="R40358" w:tooltip="Cho KR, Cooper K, Croce S: International Society of Gynecological Pathologists (ISGyP): Guidelines from the special techniques and ancillary studies group. Int J Gynecol Pathol. 2019; 38(Suppl1):S114-122." w:history="1">
        <w:r w:rsidRPr="00156DD2">
          <w:rPr>
            <w:rStyle w:val="Hyperlink"/>
            <w:rFonts w:ascii="Arial" w:eastAsia="Times New Roman" w:hAnsi="Arial" w:cs="Arial"/>
            <w:sz w:val="20"/>
            <w:szCs w:val="20"/>
            <w:vertAlign w:val="superscript"/>
            <w:lang w:val="en"/>
          </w:rPr>
          <w:t>5</w:t>
        </w:r>
      </w:hyperlink>
      <w:r w:rsidRPr="00156DD2">
        <w:rPr>
          <w:rFonts w:ascii="Arial" w:eastAsia="Times New Roman" w:hAnsi="Arial" w:cs="Arial"/>
          <w:sz w:val="20"/>
          <w:szCs w:val="20"/>
          <w:lang w:val="en"/>
        </w:rPr>
        <w:t> Histopathologic features suggestive of HNPCC/LS-related carcinoma are well characterized in the colon, but not as well in the uterus. While lower uterine segment tumors and high grade tumors in the endometrium seem to have a higher rate of being LS-associated tumors, tumor morphology and anatomic location of tumor cannot be used to select patients for screening for LS. Many LS-associated endometrial carcinomas are seen in probands that do not meet Bethesda or Amsterdam personal/family history criteria for Lynch Syndrome. However, when examining an endometrial carcinoma in a patient under 50 years of age or with a personal or family history of colon carcinoma, it is important to consider the possibility of an HNPCC/LS-related endometrial carcinoma.</w:t>
      </w:r>
    </w:p>
    <w:p w14:paraId="3149D526" w14:textId="77777777" w:rsidR="00156DD2" w:rsidRDefault="00156DD2" w:rsidP="00FD6E1F">
      <w:pPr>
        <w:spacing w:after="0" w:line="276" w:lineRule="auto"/>
        <w:contextualSpacing/>
        <w:jc w:val="both"/>
        <w:rPr>
          <w:rFonts w:ascii="Arial" w:eastAsia="Times New Roman" w:hAnsi="Arial" w:cs="Arial"/>
          <w:sz w:val="20"/>
          <w:szCs w:val="20"/>
          <w:lang w:val="en"/>
        </w:rPr>
      </w:pPr>
    </w:p>
    <w:p w14:paraId="6296E4D9" w14:textId="77777777" w:rsidR="00156DD2" w:rsidRDefault="00B52D20" w:rsidP="00FD6E1F">
      <w:pPr>
        <w:spacing w:after="0" w:line="276" w:lineRule="auto"/>
        <w:contextualSpacing/>
        <w:jc w:val="both"/>
        <w:rPr>
          <w:rFonts w:ascii="Arial" w:eastAsia="Times New Roman" w:hAnsi="Arial" w:cs="Arial"/>
          <w:sz w:val="20"/>
          <w:szCs w:val="20"/>
          <w:lang w:val="en"/>
        </w:rPr>
      </w:pPr>
      <w:r w:rsidRPr="00156DD2">
        <w:rPr>
          <w:rFonts w:ascii="Arial" w:eastAsia="Times New Roman" w:hAnsi="Arial" w:cs="Arial"/>
          <w:sz w:val="20"/>
          <w:szCs w:val="20"/>
          <w:lang w:val="en"/>
        </w:rPr>
        <w:t>According to the NCCN guidelines, there should be universal testing of endometrial carcinomas for mismatch repair (MMR) proteins/microsatellite instability (MSI). This can be tested on the hysterectomy specimen or the pre-surgical biopsy. Testing for defective DNA mismatch repair proteins by immunohistochemistry is the most cost-effective method (MLH1, MSH2, MSH6, and PMS2 antibodies are commercially available).</w:t>
      </w:r>
      <w:hyperlink w:anchor="R40355" w:tooltip="Mills AM, Liou S, Ford JM, Berek JS, Pai RK, Longacre TA.&#10;Lynch syndrome screening should be considered for all patients with newly&#10;diagnosed endometrial cancer. Am J Surg Pathol. 2014;38:1501-1509." w:history="1">
        <w:r w:rsidRPr="00156DD2">
          <w:rPr>
            <w:rStyle w:val="Hyperlink"/>
            <w:rFonts w:ascii="Arial" w:eastAsia="Times New Roman" w:hAnsi="Arial" w:cs="Arial"/>
            <w:sz w:val="20"/>
            <w:szCs w:val="20"/>
            <w:vertAlign w:val="superscript"/>
            <w:lang w:val="en"/>
          </w:rPr>
          <w:t>6</w:t>
        </w:r>
      </w:hyperlink>
      <w:r w:rsidRPr="00156DD2">
        <w:rPr>
          <w:rFonts w:ascii="Arial" w:eastAsia="Times New Roman" w:hAnsi="Arial" w:cs="Arial"/>
          <w:sz w:val="20"/>
          <w:szCs w:val="20"/>
          <w:lang w:val="en"/>
        </w:rPr>
        <w:t> Loss of MSH2 or MSH6 expression essentially always indicates Lynch syndrome. HNPCC/LS-related endometrial carcinoma is predominantly associated with MSH2 mutations and MSH6 mutations.</w:t>
      </w:r>
      <w:hyperlink w:anchor="R40356" w:tooltip="Aarnio M, Sankila R, Pukkala E, Salovaara R, Aaltonen LA, de&#10;la Chapelle A, Peltomäki P, Mecklin JP, Järvinen HJ. Cancer risk in mutation&#10;carriers of DNA-mismatch-repair genes. Int J Cancer. 1999;81:214-218." w:history="1">
        <w:r w:rsidRPr="00156DD2">
          <w:rPr>
            <w:rStyle w:val="Hyperlink"/>
            <w:rFonts w:ascii="Arial" w:eastAsia="Times New Roman" w:hAnsi="Arial" w:cs="Arial"/>
            <w:sz w:val="20"/>
            <w:szCs w:val="20"/>
            <w:vertAlign w:val="superscript"/>
            <w:lang w:val="en"/>
          </w:rPr>
          <w:t>1,</w:t>
        </w:r>
      </w:hyperlink>
      <w:hyperlink w:anchor="R40357" w:tooltip="Watson P, Vasen HF, Mecklin JP, Järvinen H, Lynch HT. The&#10;risk of endometrial cancer in hereditary nonpolyposis colorectal cancer. Am&#10;J Med. 1994;96:516-520." w:history="1">
        <w:r w:rsidRPr="00156DD2">
          <w:rPr>
            <w:rStyle w:val="Hyperlink"/>
            <w:rFonts w:ascii="Arial" w:eastAsia="Times New Roman" w:hAnsi="Arial" w:cs="Arial"/>
            <w:sz w:val="20"/>
            <w:szCs w:val="20"/>
            <w:vertAlign w:val="superscript"/>
            <w:lang w:val="en"/>
          </w:rPr>
          <w:t>2,</w:t>
        </w:r>
      </w:hyperlink>
      <w:hyperlink w:anchor="R40353" w:tooltip="Wijnen J, de Leeuw W, Vasen H, et al. Familial endometrial&#10;cancer in female carriers of MSH6 germline mutations. Nat Genet.&#10;1999;23:142-144." w:history="1">
        <w:r w:rsidRPr="00156DD2">
          <w:rPr>
            <w:rStyle w:val="Hyperlink"/>
            <w:rFonts w:ascii="Arial" w:eastAsia="Times New Roman" w:hAnsi="Arial" w:cs="Arial"/>
            <w:sz w:val="20"/>
            <w:szCs w:val="20"/>
            <w:vertAlign w:val="superscript"/>
            <w:lang w:val="en"/>
          </w:rPr>
          <w:t>3,</w:t>
        </w:r>
      </w:hyperlink>
      <w:hyperlink w:anchor="R40354" w:tooltip="Charames GS, Millar AL, Pal T, Narod S, Bapat B. Do MSH6&#10;mutations contribute to double primary cancers of the colorectum and&#10;endometrium? Hum Genet. 2000;107:623-629." w:history="1">
        <w:r w:rsidRPr="00156DD2">
          <w:rPr>
            <w:rStyle w:val="Hyperlink"/>
            <w:rFonts w:ascii="Arial" w:eastAsia="Times New Roman" w:hAnsi="Arial" w:cs="Arial"/>
            <w:sz w:val="20"/>
            <w:szCs w:val="20"/>
            <w:vertAlign w:val="superscript"/>
            <w:lang w:val="en"/>
          </w:rPr>
          <w:t>4</w:t>
        </w:r>
      </w:hyperlink>
      <w:r w:rsidRPr="00156DD2">
        <w:rPr>
          <w:rFonts w:ascii="Arial" w:eastAsia="Times New Roman" w:hAnsi="Arial" w:cs="Arial"/>
          <w:sz w:val="20"/>
          <w:szCs w:val="20"/>
          <w:lang w:val="en"/>
        </w:rPr>
        <w:t> PMS2 loss is often associated with loss of MLH1 and is only independently meaningful if MLH1 is intact. MLH1 hypermethylation analysis should be completed on tumors that show loss of MLH1 on IHC to help triage appropriate cases for germline testing.  There should be genetic counseling and testing for all other MMR abnormalities. PCR assays can be used to detect high levels of microsatellite alterations (MSI), a condition that is definitional for defective DNA mismatch repair. This testing is performed on paraffin-embedded tissue and compares the results of tumor DNA to those of non-neoplastic tissues from the same patient.</w:t>
      </w:r>
    </w:p>
    <w:p w14:paraId="257ED2D3" w14:textId="77777777" w:rsidR="00156DD2" w:rsidRDefault="00156DD2" w:rsidP="00FD6E1F">
      <w:pPr>
        <w:spacing w:after="0" w:line="276" w:lineRule="auto"/>
        <w:contextualSpacing/>
        <w:jc w:val="both"/>
        <w:rPr>
          <w:rFonts w:ascii="Arial" w:eastAsia="Times New Roman" w:hAnsi="Arial" w:cs="Arial"/>
          <w:sz w:val="20"/>
          <w:szCs w:val="20"/>
          <w:lang w:val="en"/>
        </w:rPr>
      </w:pPr>
    </w:p>
    <w:p w14:paraId="640ACA2C" w14:textId="77777777" w:rsidR="00156DD2" w:rsidRDefault="00B52D20" w:rsidP="00FD6E1F">
      <w:pPr>
        <w:spacing w:after="0" w:line="276" w:lineRule="auto"/>
        <w:contextualSpacing/>
        <w:jc w:val="both"/>
        <w:rPr>
          <w:rFonts w:ascii="Arial" w:eastAsia="Times New Roman" w:hAnsi="Arial" w:cs="Arial"/>
          <w:b/>
          <w:bCs/>
          <w:sz w:val="20"/>
          <w:szCs w:val="20"/>
          <w:lang w:val="en"/>
        </w:rPr>
      </w:pPr>
      <w:r w:rsidRPr="00156DD2">
        <w:rPr>
          <w:rFonts w:ascii="Arial" w:eastAsia="Times New Roman" w:hAnsi="Arial" w:cs="Arial"/>
          <w:sz w:val="20"/>
          <w:szCs w:val="20"/>
          <w:lang w:val="en"/>
        </w:rPr>
        <w:t>In addition, Estrogen receptor (ER) testing is recommended for stage III, IV, and recurrent disease and may be requested by the treating clinician in order to predict response to endocrine therapy. HER2 immunohistochemistry (with reflex test to HER2 FISH for equivocal IHC) should be considered for serous endometrial cancer. Please refer to the CAP endometrial cancer biomarker reporting template on www.cap.org/cancerprotocols for further details.</w:t>
      </w:r>
    </w:p>
    <w:p w14:paraId="0DF07394" w14:textId="77777777" w:rsidR="00156DD2" w:rsidRDefault="00156DD2" w:rsidP="00FD6E1F">
      <w:pPr>
        <w:spacing w:after="0" w:line="276" w:lineRule="auto"/>
        <w:contextualSpacing/>
        <w:jc w:val="both"/>
        <w:rPr>
          <w:rFonts w:ascii="Arial" w:eastAsia="Times New Roman" w:hAnsi="Arial" w:cs="Arial"/>
          <w:b/>
          <w:bCs/>
          <w:sz w:val="20"/>
          <w:szCs w:val="20"/>
          <w:lang w:val="en"/>
        </w:rPr>
      </w:pPr>
    </w:p>
    <w:p w14:paraId="106D88AA" w14:textId="77777777" w:rsidR="00156DD2" w:rsidRDefault="00B52D20" w:rsidP="00FD6E1F">
      <w:pPr>
        <w:spacing w:after="0" w:line="276" w:lineRule="auto"/>
        <w:contextualSpacing/>
        <w:jc w:val="both"/>
        <w:rPr>
          <w:rFonts w:ascii="Arial" w:eastAsia="Times New Roman" w:hAnsi="Arial" w:cs="Arial"/>
          <w:b/>
          <w:bCs/>
          <w:sz w:val="20"/>
          <w:szCs w:val="20"/>
          <w:lang w:val="en"/>
        </w:rPr>
      </w:pPr>
      <w:r w:rsidRPr="00156DD2">
        <w:rPr>
          <w:rFonts w:ascii="Arial" w:eastAsia="Times New Roman" w:hAnsi="Arial" w:cs="Arial"/>
          <w:sz w:val="20"/>
          <w:szCs w:val="20"/>
          <w:lang w:val="en"/>
        </w:rPr>
        <w:t>References</w:t>
      </w:r>
      <w:bookmarkStart w:id="1" w:name="R40356"/>
    </w:p>
    <w:p w14:paraId="0AF71927" w14:textId="77777777" w:rsidR="00156DD2" w:rsidRPr="00156DD2" w:rsidRDefault="00B52D20" w:rsidP="00FD6E1F">
      <w:pPr>
        <w:pStyle w:val="ListParagraph"/>
        <w:numPr>
          <w:ilvl w:val="0"/>
          <w:numId w:val="13"/>
        </w:numPr>
        <w:spacing w:after="0" w:line="276" w:lineRule="auto"/>
        <w:jc w:val="both"/>
        <w:rPr>
          <w:rFonts w:ascii="Arial" w:eastAsia="Times New Roman" w:hAnsi="Arial" w:cs="Arial"/>
          <w:b/>
          <w:bCs/>
          <w:sz w:val="20"/>
          <w:szCs w:val="20"/>
          <w:lang w:val="en"/>
        </w:rPr>
      </w:pPr>
      <w:r w:rsidRPr="00156DD2">
        <w:rPr>
          <w:rFonts w:ascii="Arial" w:hAnsi="Arial" w:cs="Arial"/>
          <w:sz w:val="20"/>
          <w:szCs w:val="20"/>
          <w:lang w:val="en"/>
        </w:rPr>
        <w:t xml:space="preserve">Aarnio M, Sankila R, Pukkala E, Salovaara R, Aaltonen LA, de la Chapelle A, Peltomäki P, Mecklin JP, Järvinen HJ. Cancer risk in mutation carriers of DNA-mismatch-repair genes. </w:t>
      </w:r>
      <w:r w:rsidRPr="00156DD2">
        <w:rPr>
          <w:rStyle w:val="Emphasis"/>
          <w:rFonts w:ascii="Arial" w:hAnsi="Arial" w:cs="Arial"/>
          <w:sz w:val="20"/>
          <w:szCs w:val="20"/>
          <w:lang w:val="en"/>
        </w:rPr>
        <w:t>Int J Cancer</w:t>
      </w:r>
      <w:r w:rsidRPr="00156DD2">
        <w:rPr>
          <w:rFonts w:ascii="Arial" w:hAnsi="Arial" w:cs="Arial"/>
          <w:sz w:val="20"/>
          <w:szCs w:val="20"/>
          <w:lang w:val="en"/>
        </w:rPr>
        <w:t>. 1999;81:214-218.</w:t>
      </w:r>
      <w:bookmarkStart w:id="2" w:name="R40357"/>
      <w:bookmarkEnd w:id="1"/>
    </w:p>
    <w:p w14:paraId="65DD9854" w14:textId="77777777" w:rsidR="00156DD2" w:rsidRPr="00156DD2" w:rsidRDefault="00B52D20" w:rsidP="00FD6E1F">
      <w:pPr>
        <w:pStyle w:val="ListParagraph"/>
        <w:numPr>
          <w:ilvl w:val="0"/>
          <w:numId w:val="13"/>
        </w:numPr>
        <w:spacing w:after="0" w:line="276" w:lineRule="auto"/>
        <w:jc w:val="both"/>
        <w:rPr>
          <w:rFonts w:ascii="Arial" w:eastAsia="Times New Roman" w:hAnsi="Arial" w:cs="Arial"/>
          <w:b/>
          <w:bCs/>
          <w:sz w:val="20"/>
          <w:szCs w:val="20"/>
          <w:lang w:val="en"/>
        </w:rPr>
      </w:pPr>
      <w:r w:rsidRPr="00156DD2">
        <w:rPr>
          <w:rFonts w:ascii="Arial" w:hAnsi="Arial" w:cs="Arial"/>
          <w:sz w:val="20"/>
          <w:szCs w:val="20"/>
          <w:lang w:val="en"/>
        </w:rPr>
        <w:t xml:space="preserve">Watson P, Vasen HF, Mecklin JP, Järvinen H, Lynch HT. The risk of endometrial cancer in hereditary nonpolyposis colorectal cancer. </w:t>
      </w:r>
      <w:r w:rsidRPr="00156DD2">
        <w:rPr>
          <w:rStyle w:val="Emphasis"/>
          <w:rFonts w:ascii="Arial" w:hAnsi="Arial" w:cs="Arial"/>
          <w:sz w:val="20"/>
          <w:szCs w:val="20"/>
          <w:lang w:val="en"/>
        </w:rPr>
        <w:t>Am J Med</w:t>
      </w:r>
      <w:r w:rsidRPr="00156DD2">
        <w:rPr>
          <w:rFonts w:ascii="Arial" w:hAnsi="Arial" w:cs="Arial"/>
          <w:sz w:val="20"/>
          <w:szCs w:val="20"/>
          <w:lang w:val="en"/>
        </w:rPr>
        <w:t>. 1994;96:516-520.</w:t>
      </w:r>
      <w:bookmarkStart w:id="3" w:name="R40353"/>
      <w:bookmarkEnd w:id="2"/>
    </w:p>
    <w:p w14:paraId="0443F38A" w14:textId="77777777" w:rsidR="00156DD2" w:rsidRPr="00156DD2" w:rsidRDefault="00B52D20" w:rsidP="00FD6E1F">
      <w:pPr>
        <w:pStyle w:val="ListParagraph"/>
        <w:numPr>
          <w:ilvl w:val="0"/>
          <w:numId w:val="13"/>
        </w:numPr>
        <w:spacing w:after="0" w:line="276" w:lineRule="auto"/>
        <w:jc w:val="both"/>
        <w:rPr>
          <w:rFonts w:ascii="Arial" w:eastAsia="Times New Roman" w:hAnsi="Arial" w:cs="Arial"/>
          <w:b/>
          <w:bCs/>
          <w:sz w:val="20"/>
          <w:szCs w:val="20"/>
          <w:lang w:val="en"/>
        </w:rPr>
      </w:pPr>
      <w:r w:rsidRPr="00156DD2">
        <w:rPr>
          <w:rFonts w:ascii="Arial" w:hAnsi="Arial" w:cs="Arial"/>
          <w:sz w:val="20"/>
          <w:szCs w:val="20"/>
          <w:lang w:val="en"/>
        </w:rPr>
        <w:t xml:space="preserve">Wijnen J, de Leeuw W, Vasen H, et al. Familial endometrial cancer in female carriers of MSH6 germline mutations. </w:t>
      </w:r>
      <w:r w:rsidRPr="00156DD2">
        <w:rPr>
          <w:rStyle w:val="Emphasis"/>
          <w:rFonts w:ascii="Arial" w:hAnsi="Arial" w:cs="Arial"/>
          <w:sz w:val="20"/>
          <w:szCs w:val="20"/>
          <w:lang w:val="en"/>
        </w:rPr>
        <w:t>Nat Genet</w:t>
      </w:r>
      <w:r w:rsidRPr="00156DD2">
        <w:rPr>
          <w:rFonts w:ascii="Arial" w:hAnsi="Arial" w:cs="Arial"/>
          <w:sz w:val="20"/>
          <w:szCs w:val="20"/>
          <w:lang w:val="en"/>
        </w:rPr>
        <w:t>. 1999;23:142-144.</w:t>
      </w:r>
      <w:bookmarkStart w:id="4" w:name="R40354"/>
      <w:bookmarkEnd w:id="3"/>
    </w:p>
    <w:p w14:paraId="3E6E9385" w14:textId="77777777" w:rsidR="00156DD2" w:rsidRPr="00156DD2" w:rsidRDefault="00B52D20" w:rsidP="00FD6E1F">
      <w:pPr>
        <w:pStyle w:val="ListParagraph"/>
        <w:numPr>
          <w:ilvl w:val="0"/>
          <w:numId w:val="13"/>
        </w:numPr>
        <w:spacing w:after="0" w:line="276" w:lineRule="auto"/>
        <w:jc w:val="both"/>
        <w:rPr>
          <w:rFonts w:ascii="Arial" w:eastAsia="Times New Roman" w:hAnsi="Arial" w:cs="Arial"/>
          <w:b/>
          <w:bCs/>
          <w:sz w:val="20"/>
          <w:szCs w:val="20"/>
          <w:lang w:val="en"/>
        </w:rPr>
      </w:pPr>
      <w:r w:rsidRPr="00156DD2">
        <w:rPr>
          <w:rFonts w:ascii="Arial" w:hAnsi="Arial" w:cs="Arial"/>
          <w:sz w:val="20"/>
          <w:szCs w:val="20"/>
          <w:lang w:val="en"/>
        </w:rPr>
        <w:t xml:space="preserve">Charames GS, Millar AL, Pal T, Narod S, Bapat B. Do MSH6 mutations contribute to double primary cancers of the colorectum and endometrium? </w:t>
      </w:r>
      <w:r w:rsidRPr="00156DD2">
        <w:rPr>
          <w:rStyle w:val="Emphasis"/>
          <w:rFonts w:ascii="Arial" w:hAnsi="Arial" w:cs="Arial"/>
          <w:sz w:val="20"/>
          <w:szCs w:val="20"/>
          <w:lang w:val="en"/>
        </w:rPr>
        <w:t>Hum Genet</w:t>
      </w:r>
      <w:r w:rsidRPr="00156DD2">
        <w:rPr>
          <w:rFonts w:ascii="Arial" w:hAnsi="Arial" w:cs="Arial"/>
          <w:sz w:val="20"/>
          <w:szCs w:val="20"/>
          <w:lang w:val="en"/>
        </w:rPr>
        <w:t>. 2000;107:623-629.</w:t>
      </w:r>
      <w:bookmarkStart w:id="5" w:name="R40358"/>
      <w:bookmarkEnd w:id="4"/>
    </w:p>
    <w:p w14:paraId="5E2F34AC" w14:textId="77777777" w:rsidR="00156DD2" w:rsidRPr="00156DD2" w:rsidRDefault="00B52D20" w:rsidP="00FD6E1F">
      <w:pPr>
        <w:pStyle w:val="ListParagraph"/>
        <w:numPr>
          <w:ilvl w:val="0"/>
          <w:numId w:val="13"/>
        </w:numPr>
        <w:spacing w:after="0" w:line="276" w:lineRule="auto"/>
        <w:jc w:val="both"/>
        <w:rPr>
          <w:rFonts w:ascii="Arial" w:eastAsia="Times New Roman" w:hAnsi="Arial" w:cs="Arial"/>
          <w:b/>
          <w:bCs/>
          <w:sz w:val="20"/>
          <w:szCs w:val="20"/>
          <w:lang w:val="en"/>
        </w:rPr>
      </w:pPr>
      <w:r w:rsidRPr="00156DD2">
        <w:rPr>
          <w:rFonts w:ascii="Arial" w:eastAsia="Times New Roman" w:hAnsi="Arial" w:cs="Arial"/>
          <w:sz w:val="20"/>
          <w:szCs w:val="20"/>
          <w:lang w:val="en"/>
        </w:rPr>
        <w:lastRenderedPageBreak/>
        <w:t xml:space="preserve">Cho KR, Cooper K, Croce S: International Society of Gynecological Pathologists (ISGyP): Guidelines from the special techniques and ancillary studies group. </w:t>
      </w:r>
      <w:r w:rsidRPr="00156DD2">
        <w:rPr>
          <w:rStyle w:val="Emphasis"/>
          <w:rFonts w:ascii="Arial" w:eastAsia="Times New Roman" w:hAnsi="Arial" w:cs="Arial"/>
          <w:sz w:val="20"/>
          <w:szCs w:val="20"/>
          <w:lang w:val="en"/>
        </w:rPr>
        <w:t>Int J Gynecol Pathol</w:t>
      </w:r>
      <w:r w:rsidRPr="00156DD2">
        <w:rPr>
          <w:rFonts w:ascii="Arial" w:eastAsia="Times New Roman" w:hAnsi="Arial" w:cs="Arial"/>
          <w:sz w:val="20"/>
          <w:szCs w:val="20"/>
          <w:lang w:val="en"/>
        </w:rPr>
        <w:t>. 2019; 38(suppl 1):S114-122.</w:t>
      </w:r>
      <w:bookmarkStart w:id="6" w:name="R40355"/>
      <w:bookmarkEnd w:id="5"/>
    </w:p>
    <w:p w14:paraId="6721E17C" w14:textId="77777777" w:rsidR="00156DD2" w:rsidRPr="00156DD2" w:rsidRDefault="00B52D20" w:rsidP="00FD6E1F">
      <w:pPr>
        <w:pStyle w:val="ListParagraph"/>
        <w:numPr>
          <w:ilvl w:val="0"/>
          <w:numId w:val="13"/>
        </w:numPr>
        <w:spacing w:after="0" w:line="276" w:lineRule="auto"/>
        <w:jc w:val="both"/>
        <w:rPr>
          <w:rFonts w:ascii="Arial" w:eastAsia="Times New Roman" w:hAnsi="Arial" w:cs="Arial"/>
          <w:b/>
          <w:bCs/>
          <w:sz w:val="20"/>
          <w:szCs w:val="20"/>
          <w:lang w:val="en"/>
        </w:rPr>
      </w:pPr>
      <w:r w:rsidRPr="00156DD2">
        <w:rPr>
          <w:rFonts w:ascii="Arial" w:hAnsi="Arial" w:cs="Arial"/>
          <w:sz w:val="20"/>
          <w:szCs w:val="20"/>
          <w:lang w:val="en"/>
        </w:rPr>
        <w:t xml:space="preserve">Mills AM, Liou S, Ford JM, Berek JS, Pai RK, Longacre TA. Lynch syndrome screening should be considered for all patients with newly diagnosed endometrial cancer. </w:t>
      </w:r>
      <w:r w:rsidRPr="00156DD2">
        <w:rPr>
          <w:rStyle w:val="Emphasis"/>
          <w:rFonts w:ascii="Arial" w:hAnsi="Arial" w:cs="Arial"/>
          <w:sz w:val="20"/>
          <w:szCs w:val="20"/>
          <w:lang w:val="en"/>
        </w:rPr>
        <w:t>Am J Surg Pathol</w:t>
      </w:r>
      <w:r w:rsidRPr="00156DD2">
        <w:rPr>
          <w:rFonts w:ascii="Arial" w:hAnsi="Arial" w:cs="Arial"/>
          <w:sz w:val="20"/>
          <w:szCs w:val="20"/>
          <w:lang w:val="en"/>
        </w:rPr>
        <w:t>. 2014;38:1501-1509.</w:t>
      </w:r>
      <w:bookmarkStart w:id="7" w:name="N9448"/>
      <w:bookmarkEnd w:id="6"/>
    </w:p>
    <w:p w14:paraId="24593197" w14:textId="77777777" w:rsidR="00156DD2" w:rsidRDefault="00156DD2" w:rsidP="00FD6E1F">
      <w:pPr>
        <w:spacing w:after="0" w:line="276" w:lineRule="auto"/>
        <w:jc w:val="both"/>
        <w:rPr>
          <w:rFonts w:ascii="Arial" w:eastAsia="Times New Roman" w:hAnsi="Arial" w:cs="Arial"/>
          <w:b/>
          <w:bCs/>
          <w:sz w:val="20"/>
          <w:szCs w:val="20"/>
          <w:lang w:val="en"/>
        </w:rPr>
      </w:pPr>
    </w:p>
    <w:p w14:paraId="695CF163" w14:textId="77777777" w:rsidR="00156DD2" w:rsidRDefault="00B52D20" w:rsidP="00FD6E1F">
      <w:pPr>
        <w:spacing w:after="0" w:line="276" w:lineRule="auto"/>
        <w:jc w:val="both"/>
        <w:rPr>
          <w:rFonts w:ascii="Arial" w:eastAsia="Times New Roman" w:hAnsi="Arial" w:cs="Arial"/>
          <w:b/>
          <w:bCs/>
          <w:sz w:val="20"/>
          <w:szCs w:val="20"/>
          <w:lang w:val="en"/>
        </w:rPr>
      </w:pPr>
      <w:r w:rsidRPr="00156DD2">
        <w:rPr>
          <w:rFonts w:ascii="Arial" w:eastAsia="Times New Roman" w:hAnsi="Arial" w:cs="Arial"/>
          <w:b/>
          <w:bCs/>
          <w:sz w:val="20"/>
          <w:szCs w:val="20"/>
          <w:lang w:val="en"/>
        </w:rPr>
        <w:t>B. Specimen Type</w:t>
      </w:r>
      <w:bookmarkEnd w:id="7"/>
    </w:p>
    <w:p w14:paraId="54530A69" w14:textId="77777777" w:rsidR="00156DD2" w:rsidRDefault="00B52D20" w:rsidP="00FD6E1F">
      <w:pPr>
        <w:spacing w:after="0" w:line="276" w:lineRule="auto"/>
        <w:jc w:val="both"/>
        <w:rPr>
          <w:rFonts w:ascii="Arial" w:eastAsia="Times New Roman" w:hAnsi="Arial" w:cs="Arial"/>
          <w:b/>
          <w:bCs/>
          <w:sz w:val="20"/>
          <w:szCs w:val="20"/>
          <w:lang w:val="en"/>
        </w:rPr>
      </w:pPr>
      <w:r w:rsidRPr="00156DD2">
        <w:rPr>
          <w:rFonts w:ascii="Arial" w:eastAsia="Times New Roman" w:hAnsi="Arial" w:cs="Arial"/>
          <w:sz w:val="20"/>
          <w:szCs w:val="20"/>
          <w:lang w:val="en"/>
        </w:rPr>
        <w:t>In rare occasions when an endometrial carcinoma is not suspected, the pathologist may receive a supracervical hysterectomy specimen removed by laparoscopy. It has been reported that hysterectomies performed using certain laparoscopic techniques result in the finding of venous tumor emboli that are likely to be iatrogenic.</w:t>
      </w:r>
      <w:hyperlink w:anchor="R40311" w:tooltip="Logani S, Herdman AV, Little JV, Moller KA. Vascular&#10;" w:history="1">
        <w:r w:rsidRPr="00156DD2">
          <w:rPr>
            <w:rStyle w:val="Hyperlink"/>
            <w:rFonts w:ascii="Arial" w:eastAsia="Times New Roman" w:hAnsi="Arial" w:cs="Arial"/>
            <w:sz w:val="20"/>
            <w:szCs w:val="20"/>
            <w:vertAlign w:val="superscript"/>
            <w:lang w:val="en"/>
          </w:rPr>
          <w:t>1</w:t>
        </w:r>
      </w:hyperlink>
      <w:r w:rsidRPr="00156DD2">
        <w:rPr>
          <w:rFonts w:ascii="Arial" w:eastAsia="Times New Roman" w:hAnsi="Arial" w:cs="Arial"/>
          <w:sz w:val="20"/>
          <w:szCs w:val="20"/>
          <w:lang w:val="en"/>
        </w:rPr>
        <w:t> The FDA discourages morcellation for removal of uterus in women with suspected or known uterine cancer because there is risk of spreading tumor cells to the pelvis and peritoneal cavity. Therefore, if applicable, reporting of such a procedure is recommended (and listed under Specimen Integrity in the case summary).</w:t>
      </w:r>
    </w:p>
    <w:p w14:paraId="2EF69150" w14:textId="77777777" w:rsidR="00156DD2" w:rsidRDefault="00156DD2" w:rsidP="00FD6E1F">
      <w:pPr>
        <w:spacing w:after="0" w:line="276" w:lineRule="auto"/>
        <w:jc w:val="both"/>
        <w:rPr>
          <w:rFonts w:ascii="Arial" w:eastAsia="Times New Roman" w:hAnsi="Arial" w:cs="Arial"/>
          <w:b/>
          <w:bCs/>
          <w:sz w:val="20"/>
          <w:szCs w:val="20"/>
          <w:lang w:val="en"/>
        </w:rPr>
      </w:pPr>
    </w:p>
    <w:p w14:paraId="28E478A0" w14:textId="77777777" w:rsidR="00156DD2" w:rsidRDefault="00B52D20" w:rsidP="00FD6E1F">
      <w:pPr>
        <w:spacing w:after="0" w:line="276" w:lineRule="auto"/>
        <w:jc w:val="both"/>
        <w:rPr>
          <w:rFonts w:ascii="Arial" w:eastAsia="Times New Roman" w:hAnsi="Arial" w:cs="Arial"/>
          <w:b/>
          <w:bCs/>
          <w:sz w:val="20"/>
          <w:szCs w:val="20"/>
          <w:lang w:val="en"/>
        </w:rPr>
      </w:pPr>
      <w:r w:rsidRPr="00156DD2">
        <w:rPr>
          <w:rFonts w:ascii="Arial" w:eastAsia="Times New Roman" w:hAnsi="Arial" w:cs="Arial"/>
          <w:sz w:val="20"/>
          <w:szCs w:val="20"/>
          <w:lang w:val="en"/>
        </w:rPr>
        <w:t>References</w:t>
      </w:r>
      <w:bookmarkStart w:id="8" w:name="R40311"/>
    </w:p>
    <w:p w14:paraId="005E0716" w14:textId="77777777" w:rsidR="00156DD2" w:rsidRPr="00156DD2" w:rsidRDefault="00B52D20" w:rsidP="00FD6E1F">
      <w:pPr>
        <w:pStyle w:val="ListParagraph"/>
        <w:numPr>
          <w:ilvl w:val="0"/>
          <w:numId w:val="14"/>
        </w:numPr>
        <w:spacing w:after="0" w:line="276" w:lineRule="auto"/>
        <w:jc w:val="both"/>
        <w:rPr>
          <w:rFonts w:ascii="Arial" w:eastAsia="Times New Roman" w:hAnsi="Arial" w:cs="Arial"/>
          <w:b/>
          <w:bCs/>
          <w:sz w:val="20"/>
          <w:szCs w:val="20"/>
          <w:lang w:val="en"/>
        </w:rPr>
      </w:pPr>
      <w:r w:rsidRPr="00156DD2">
        <w:rPr>
          <w:rFonts w:ascii="Arial" w:hAnsi="Arial" w:cs="Arial"/>
          <w:sz w:val="20"/>
          <w:szCs w:val="20"/>
          <w:lang w:val="en"/>
        </w:rPr>
        <w:t xml:space="preserve">Logani S, Herdman AV, Little JV, Moller KA. Vascular 'pseudo invasion' in laparoscopic hysterectomy specimens: a diagnostic pitfall. </w:t>
      </w:r>
      <w:r w:rsidRPr="00156DD2">
        <w:rPr>
          <w:rStyle w:val="Emphasis"/>
          <w:rFonts w:ascii="Arial" w:hAnsi="Arial" w:cs="Arial"/>
          <w:sz w:val="20"/>
          <w:szCs w:val="20"/>
          <w:lang w:val="en"/>
        </w:rPr>
        <w:t>Am J Surg Pathol</w:t>
      </w:r>
      <w:r w:rsidRPr="00156DD2">
        <w:rPr>
          <w:rFonts w:ascii="Arial" w:hAnsi="Arial" w:cs="Arial"/>
          <w:sz w:val="20"/>
          <w:szCs w:val="20"/>
          <w:lang w:val="en"/>
        </w:rPr>
        <w:t>. 2008;32:560-565.</w:t>
      </w:r>
      <w:bookmarkStart w:id="9" w:name="N9449"/>
      <w:bookmarkEnd w:id="8"/>
    </w:p>
    <w:p w14:paraId="55E82FB0" w14:textId="77777777" w:rsidR="00156DD2" w:rsidRDefault="00156DD2" w:rsidP="00FD6E1F">
      <w:pPr>
        <w:spacing w:after="0" w:line="276" w:lineRule="auto"/>
        <w:jc w:val="both"/>
        <w:rPr>
          <w:rFonts w:ascii="Arial" w:eastAsia="Times New Roman" w:hAnsi="Arial" w:cs="Arial"/>
          <w:b/>
          <w:bCs/>
          <w:sz w:val="20"/>
          <w:szCs w:val="20"/>
          <w:lang w:val="en"/>
        </w:rPr>
      </w:pPr>
    </w:p>
    <w:p w14:paraId="6B21DD39" w14:textId="77777777" w:rsidR="00156DD2" w:rsidRDefault="00B52D20" w:rsidP="00FD6E1F">
      <w:pPr>
        <w:spacing w:after="0" w:line="276" w:lineRule="auto"/>
        <w:jc w:val="both"/>
        <w:rPr>
          <w:rFonts w:ascii="Arial" w:eastAsia="Times New Roman" w:hAnsi="Arial" w:cs="Arial"/>
          <w:b/>
          <w:bCs/>
          <w:sz w:val="20"/>
          <w:szCs w:val="20"/>
          <w:lang w:val="en"/>
        </w:rPr>
      </w:pPr>
      <w:r w:rsidRPr="00156DD2">
        <w:rPr>
          <w:rFonts w:ascii="Arial" w:eastAsia="Times New Roman" w:hAnsi="Arial" w:cs="Arial"/>
          <w:b/>
          <w:bCs/>
          <w:sz w:val="20"/>
          <w:szCs w:val="20"/>
          <w:lang w:val="en"/>
        </w:rPr>
        <w:t>C. Histologic Type</w:t>
      </w:r>
      <w:bookmarkEnd w:id="9"/>
    </w:p>
    <w:p w14:paraId="263A086A"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Endometrial endometrioid carcinoma (EEC) displays varying proportions of glandular, papillary, and solid architecture, with the malignant cells showing endometrioid differentiation.</w:t>
      </w:r>
      <w:hyperlink w:anchor="R40321"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eastAsia="Times New Roman" w:hAnsi="Arial" w:cs="Arial"/>
            <w:sz w:val="20"/>
            <w:szCs w:val="20"/>
            <w:vertAlign w:val="superscript"/>
            <w:lang w:val="en"/>
          </w:rPr>
          <w:t>1</w:t>
        </w:r>
      </w:hyperlink>
      <w:r w:rsidRPr="00156DD2">
        <w:rPr>
          <w:rFonts w:ascii="Arial" w:eastAsia="Times New Roman" w:hAnsi="Arial" w:cs="Arial"/>
          <w:sz w:val="20"/>
          <w:szCs w:val="20"/>
          <w:lang w:val="en"/>
        </w:rPr>
        <w:t> There are four molecular subtypes: POLE-ultramutated endometrioid carcinoma, mismatch repair–deficient endometrioid carcinoma, p53-mutant endometrioid carcinoma, and no specific molecular profile (NSMP) endometrioid carcinoma.</w:t>
      </w:r>
      <w:hyperlink w:anchor="R40322" w:tooltip="Cancer Genome Atlas Research Network; Kandoth C, Schultz N et al. Integrated genomic characterization of endometrial carcinoma. Nature. 2013;497:67-73." w:history="1">
        <w:r w:rsidRPr="00156DD2">
          <w:rPr>
            <w:rStyle w:val="Hyperlink"/>
            <w:rFonts w:ascii="Arial" w:eastAsia="Times New Roman" w:hAnsi="Arial" w:cs="Arial"/>
            <w:sz w:val="20"/>
            <w:szCs w:val="20"/>
            <w:vertAlign w:val="superscript"/>
            <w:lang w:val="en"/>
          </w:rPr>
          <w:t>2</w:t>
        </w:r>
      </w:hyperlink>
      <w:r w:rsidRPr="00156DD2">
        <w:rPr>
          <w:rFonts w:ascii="Arial" w:eastAsia="Times New Roman" w:hAnsi="Arial" w:cs="Arial"/>
          <w:sz w:val="20"/>
          <w:szCs w:val="20"/>
          <w:lang w:val="en"/>
        </w:rPr>
        <w:t> For a diagnosis of endometrioid carcinoma it is essential to have invasive endometrial carcinoma with endometrioid differentiation and desirable to have some degree of squamous, secretory, or mucinous differentiation. In high-grade tumors, squamous differentiation strongly favors endometrioid carcinoma over other histological types. Loss of immunoreactivity for ARID1A, PTEN, or one of the mismatch repair proteins favors high-grade EEC. Abnormal p53 expression is reported in 2–5% of low-grade and 20% of high-grade EECs.</w:t>
      </w:r>
      <w:hyperlink w:anchor="R40321"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eastAsia="Times New Roman" w:hAnsi="Arial" w:cs="Arial"/>
            <w:sz w:val="20"/>
            <w:szCs w:val="20"/>
            <w:vertAlign w:val="superscript"/>
            <w:lang w:val="en"/>
          </w:rPr>
          <w:t>1</w:t>
        </w:r>
      </w:hyperlink>
    </w:p>
    <w:p w14:paraId="0A6F4D14" w14:textId="77777777" w:rsidR="00156DD2" w:rsidRDefault="00156DD2" w:rsidP="00FD6E1F">
      <w:pPr>
        <w:spacing w:after="0" w:line="276" w:lineRule="auto"/>
        <w:jc w:val="both"/>
        <w:rPr>
          <w:rFonts w:ascii="Arial" w:eastAsia="Times New Roman" w:hAnsi="Arial" w:cs="Arial"/>
          <w:sz w:val="20"/>
          <w:szCs w:val="20"/>
          <w:lang w:val="en"/>
        </w:rPr>
      </w:pPr>
    </w:p>
    <w:p w14:paraId="6435F7BF"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For a diagnosis of serous carcinoma, it is essential to have a cytologic high-grade endometrial carcinoma with complex papillary and/or glandular architecture and desirable to have abnormal p53 and diffuse p16 immunohistochemistry. The vast majority of serous carcinomas tumors demonstrate TP53 mutations.</w:t>
      </w:r>
      <w:hyperlink w:anchor="R40323" w:tooltip="Schultheis AM, Martelotto LG,  De Filippo MR et al. TP53 Mutational Spectrum in Endometrioid and Serous Endometrial Cancers Int J Gynecol Pathol. 2016;35:289-300." w:history="1">
        <w:r w:rsidRPr="00156DD2">
          <w:rPr>
            <w:rStyle w:val="Hyperlink"/>
            <w:rFonts w:ascii="Arial" w:eastAsia="Times New Roman" w:hAnsi="Arial" w:cs="Arial"/>
            <w:sz w:val="20"/>
            <w:szCs w:val="20"/>
            <w:vertAlign w:val="superscript"/>
            <w:lang w:val="en"/>
          </w:rPr>
          <w:t>3</w:t>
        </w:r>
      </w:hyperlink>
      <w:r w:rsidRPr="00156DD2">
        <w:rPr>
          <w:rFonts w:ascii="Arial" w:eastAsia="Times New Roman" w:hAnsi="Arial" w:cs="Arial"/>
          <w:sz w:val="20"/>
          <w:szCs w:val="20"/>
          <w:lang w:val="en"/>
        </w:rPr>
        <w:t> ERBB2 (HER2) amplification is present in 30% of cases, frequently distributed heterogeneously.</w:t>
      </w:r>
      <w:hyperlink w:anchor="R40324" w:tooltip="Cuevas D, Velasco A, , Vaquero M Et al. Intratumoural heterogeneity in endometrial serous carcinoma assessed by targeted sequencing and multiplex ligation-dependent probe amplification: a descriptive study Histopathology. 2020;76:447-460." w:history="1">
        <w:r w:rsidRPr="00156DD2">
          <w:rPr>
            <w:rStyle w:val="Hyperlink"/>
            <w:rFonts w:ascii="Arial" w:eastAsia="Times New Roman" w:hAnsi="Arial" w:cs="Arial"/>
            <w:sz w:val="20"/>
            <w:szCs w:val="20"/>
            <w:vertAlign w:val="superscript"/>
            <w:lang w:val="en"/>
          </w:rPr>
          <w:t>4</w:t>
        </w:r>
      </w:hyperlink>
      <w:r w:rsidRPr="00156DD2">
        <w:rPr>
          <w:rFonts w:ascii="Arial" w:eastAsia="Times New Roman" w:hAnsi="Arial" w:cs="Arial"/>
          <w:sz w:val="20"/>
          <w:szCs w:val="20"/>
          <w:lang w:val="en"/>
        </w:rPr>
        <w:t> In the total cancer genome atlas (TCGA) cohort, all serous carcinomas were within the copy-number–high subgroup.</w:t>
      </w:r>
      <w:hyperlink w:anchor="R40322" w:tooltip="Cancer Genome Atlas Research Network; Kandoth C, Schultz N et al. Integrated genomic characterization of endometrial carcinoma. Nature. 2013;497:67-73." w:history="1">
        <w:r w:rsidRPr="00156DD2">
          <w:rPr>
            <w:rStyle w:val="Hyperlink"/>
            <w:rFonts w:ascii="Arial" w:eastAsia="Times New Roman" w:hAnsi="Arial" w:cs="Arial"/>
            <w:sz w:val="20"/>
            <w:szCs w:val="20"/>
            <w:vertAlign w:val="superscript"/>
            <w:lang w:val="en"/>
          </w:rPr>
          <w:t>2</w:t>
        </w:r>
      </w:hyperlink>
    </w:p>
    <w:p w14:paraId="7414F5DB" w14:textId="77777777" w:rsidR="00156DD2" w:rsidRDefault="00156DD2" w:rsidP="00FD6E1F">
      <w:pPr>
        <w:spacing w:after="0" w:line="276" w:lineRule="auto"/>
        <w:jc w:val="both"/>
        <w:rPr>
          <w:rFonts w:ascii="Arial" w:eastAsia="Times New Roman" w:hAnsi="Arial" w:cs="Arial"/>
          <w:sz w:val="20"/>
          <w:szCs w:val="20"/>
          <w:lang w:val="en"/>
        </w:rPr>
      </w:pPr>
    </w:p>
    <w:p w14:paraId="58174C7F"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To distinguish clear cell carcinoma from histological mimics it is important to adhere to architectural and cytological criteria.  An admixture of tubulocystic, papillary, and/or solid patterns with clear to eosinophilic cuboidal, polygonal, hobnail, or flat cells is required. Confirmation by immunoreactivity, usually in the majority of cells, for stains such as HNF1β, napsin A, and AMACR (P504S) is desirable.</w:t>
      </w:r>
    </w:p>
    <w:p w14:paraId="44261F63" w14:textId="77777777" w:rsidR="00156DD2" w:rsidRDefault="00156DD2" w:rsidP="00FD6E1F">
      <w:pPr>
        <w:spacing w:after="0" w:line="276" w:lineRule="auto"/>
        <w:jc w:val="both"/>
        <w:rPr>
          <w:rFonts w:ascii="Arial" w:eastAsia="Times New Roman" w:hAnsi="Arial" w:cs="Arial"/>
          <w:sz w:val="20"/>
          <w:szCs w:val="20"/>
          <w:lang w:val="en"/>
        </w:rPr>
      </w:pPr>
    </w:p>
    <w:p w14:paraId="78A33A25"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Undifferentiated carcinoma of the endometrium is an epithelial malignancy with no overt cell lineage differentiation. Dedifferentiated carcinoma is composed of an undifferentiated carcinoma and a differentiated component. Almost 40% of monomorphic undifferentiated carcinomas contain a second </w:t>
      </w:r>
      <w:r w:rsidRPr="00156DD2">
        <w:rPr>
          <w:rFonts w:ascii="Arial" w:eastAsia="Times New Roman" w:hAnsi="Arial" w:cs="Arial"/>
          <w:sz w:val="20"/>
          <w:szCs w:val="20"/>
          <w:lang w:val="en"/>
        </w:rPr>
        <w:lastRenderedPageBreak/>
        <w:t>component of differentiated carcinoma, which is most frequently a FIGO grade 1 or 2 endometrioid carcinoma. In rare situations, undifferentiated carcinoma may be associated with a high-grade carcinoma (e.g., FIGO grade 3 endometrioid carcinoma and serous carcinoma).</w:t>
      </w:r>
      <w:hyperlink w:anchor="R40325" w:tooltip="Rosa-Rosa JM, Leskelä S, Cristóbal-Lana E et al. Molecular genetic heterogeneity in undifferentiated endometrial carcinomas. Mod Pathol. 2016;29:1390-1398." w:history="1">
        <w:r w:rsidRPr="00156DD2">
          <w:rPr>
            <w:rStyle w:val="Hyperlink"/>
            <w:rFonts w:ascii="Arial" w:eastAsia="Times New Roman" w:hAnsi="Arial" w:cs="Arial"/>
            <w:sz w:val="20"/>
            <w:szCs w:val="20"/>
            <w:vertAlign w:val="superscript"/>
            <w:lang w:val="en"/>
          </w:rPr>
          <w:t>5,</w:t>
        </w:r>
      </w:hyperlink>
      <w:hyperlink w:anchor="R40326" w:tooltip="Hoang LN,  Lee Y-S, Karnezis AN et al. Immunophenotypic features of dedifferentiated endometrial carcinoma - insights from BRG1/INI1-deficient tumours. Histopathology. 2016;69:560-569." w:history="1">
        <w:r w:rsidRPr="00156DD2">
          <w:rPr>
            <w:rStyle w:val="Hyperlink"/>
            <w:rFonts w:ascii="Arial" w:eastAsia="Times New Roman" w:hAnsi="Arial" w:cs="Arial"/>
            <w:sz w:val="20"/>
            <w:szCs w:val="20"/>
            <w:vertAlign w:val="superscript"/>
            <w:lang w:val="en"/>
          </w:rPr>
          <w:t>6</w:t>
        </w:r>
      </w:hyperlink>
      <w:r w:rsidRPr="00156DD2">
        <w:rPr>
          <w:rFonts w:ascii="Arial" w:eastAsia="Times New Roman" w:hAnsi="Arial" w:cs="Arial"/>
          <w:sz w:val="20"/>
          <w:szCs w:val="20"/>
          <w:lang w:val="en"/>
        </w:rPr>
        <w:t> A discohesive cell morphology, lack or focal PAX8 positivity by IHC, typically very focal staining for EMA and keratin (particularly CK8/18), and &lt; 10 % reactivity for neuroendocrine markers are features that support a diagnosis of undifferentiated carcinoma. Diffuse strong staining with pan cytokeratin should not be present. Tumor cells express vimentin but not ER, PR, or E-cadherin. Half to two thirds of dedifferentiated and half of undifferentiated carcinomas are mismatch repair–deficient /microsatellite unstable. About one third of endometrial undifferentiated carcinomas show loss of SMARCA4 (BRG1) expression</w:t>
      </w:r>
      <w:r w:rsidR="00156DD2">
        <w:rPr>
          <w:rFonts w:ascii="Arial" w:eastAsia="Times New Roman" w:hAnsi="Arial" w:cs="Arial"/>
          <w:sz w:val="20"/>
          <w:szCs w:val="20"/>
          <w:lang w:val="en"/>
        </w:rPr>
        <w:t>.</w:t>
      </w:r>
    </w:p>
    <w:p w14:paraId="31001A61" w14:textId="77777777" w:rsidR="00156DD2" w:rsidRDefault="00156DD2" w:rsidP="00FD6E1F">
      <w:pPr>
        <w:spacing w:after="0" w:line="276" w:lineRule="auto"/>
        <w:jc w:val="both"/>
        <w:rPr>
          <w:rFonts w:ascii="Arial" w:eastAsia="Times New Roman" w:hAnsi="Arial" w:cs="Arial"/>
          <w:sz w:val="20"/>
          <w:szCs w:val="20"/>
          <w:lang w:val="en"/>
        </w:rPr>
      </w:pPr>
    </w:p>
    <w:p w14:paraId="795B4A30"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Carcinosarcoma is a biphasic tumor composed of high-grade carcinomatous and sarcomatous components. The carcinomatous component most often shows endometrioid or serous differentiation, but clear cell and undifferentiated carcinoma may be encountered. The mesenchymal component most commonly consists of high-grade sarcoma NOS, but heterologous elements (including rhabdomyosarcoma, chondrosarcoma, and rarely osteosarcoma) may be seen.</w:t>
      </w:r>
      <w:hyperlink w:anchor="R40321"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eastAsia="Times New Roman" w:hAnsi="Arial" w:cs="Arial"/>
            <w:sz w:val="20"/>
            <w:szCs w:val="20"/>
            <w:vertAlign w:val="superscript"/>
            <w:lang w:val="en"/>
          </w:rPr>
          <w:t>1</w:t>
        </w:r>
      </w:hyperlink>
    </w:p>
    <w:p w14:paraId="529AC892" w14:textId="77777777" w:rsidR="00156DD2" w:rsidRDefault="00156DD2" w:rsidP="00FD6E1F">
      <w:pPr>
        <w:spacing w:after="0" w:line="276" w:lineRule="auto"/>
        <w:jc w:val="both"/>
        <w:rPr>
          <w:rFonts w:ascii="Arial" w:eastAsia="Times New Roman" w:hAnsi="Arial" w:cs="Arial"/>
          <w:sz w:val="20"/>
          <w:szCs w:val="20"/>
          <w:lang w:val="en"/>
        </w:rPr>
      </w:pPr>
    </w:p>
    <w:p w14:paraId="2D895753"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Mixed cell adenocarcinomas are endometrial carcinoma with two distinct histological types, in which at least one component is either serous or clear cell. Any amount of serous or clear cell carcinoma that can be confidently recognized on routine H&amp;E sections in an endometrioid carcinoma qualifies for a mixed carcinoma. These are graded as high-grade carcinoma irrespective of the relative percentages of serous or clear cell carcinoma present. Dedifferentiated carcinoma and carcinosarcoma are not mixed carcinomas. Immunohistochemical demonstration of the two distinct carcinoma types is desirable.</w:t>
      </w:r>
      <w:hyperlink w:anchor="R40321"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eastAsia="Times New Roman" w:hAnsi="Arial" w:cs="Arial"/>
            <w:sz w:val="20"/>
            <w:szCs w:val="20"/>
            <w:vertAlign w:val="superscript"/>
            <w:lang w:val="en"/>
          </w:rPr>
          <w:t>1</w:t>
        </w:r>
      </w:hyperlink>
    </w:p>
    <w:p w14:paraId="405A77B3" w14:textId="77777777" w:rsidR="00156DD2" w:rsidRDefault="00156DD2" w:rsidP="00FD6E1F">
      <w:pPr>
        <w:spacing w:after="0" w:line="276" w:lineRule="auto"/>
        <w:jc w:val="both"/>
        <w:rPr>
          <w:rFonts w:ascii="Arial" w:eastAsia="Times New Roman" w:hAnsi="Arial" w:cs="Arial"/>
          <w:sz w:val="20"/>
          <w:szCs w:val="20"/>
          <w:lang w:val="en"/>
        </w:rPr>
      </w:pPr>
    </w:p>
    <w:p w14:paraId="3A9745B9"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Other types: Mesonephric adenocarcinoma is an adenocarcinoma originating from mesonephric remnants. Mesonephric-like adenocarcinoma, a newly described entity, is an adenocarcinoma resembling mesonephric differentiation and limited data suggest an aggressive behavior.</w:t>
      </w:r>
      <w:hyperlink w:anchor="R40327" w:tooltip="Kolin DL, Costigan DC, Dong F et al. A combined morphologic and molecular approach to retrospectively identify KRAS-mutated mesonephric-like adenocarcinomas of the endometrium Am J Surg Pathol. 2019; 43:389-398." w:history="1">
        <w:r w:rsidRPr="00156DD2">
          <w:rPr>
            <w:rStyle w:val="Hyperlink"/>
            <w:rFonts w:ascii="Arial" w:eastAsia="Times New Roman" w:hAnsi="Arial" w:cs="Arial"/>
            <w:sz w:val="20"/>
            <w:szCs w:val="20"/>
            <w:vertAlign w:val="superscript"/>
            <w:lang w:val="en"/>
          </w:rPr>
          <w:t>7,</w:t>
        </w:r>
      </w:hyperlink>
      <w:hyperlink w:anchor="R40328" w:tooltip="Euscher ED,  Bassett B, Duose DY et al. Mesonephric-like carcinoma of the endometrium: a subset of endometrial carcinoma with an aggressive behavior. Am J Surg Pathol. 2020; 44:429-443." w:history="1">
        <w:r w:rsidRPr="00156DD2">
          <w:rPr>
            <w:rStyle w:val="Hyperlink"/>
            <w:rFonts w:ascii="Arial" w:eastAsia="Times New Roman" w:hAnsi="Arial" w:cs="Arial"/>
            <w:sz w:val="20"/>
            <w:szCs w:val="20"/>
            <w:vertAlign w:val="superscript"/>
            <w:lang w:val="en"/>
          </w:rPr>
          <w:t>8</w:t>
        </w:r>
      </w:hyperlink>
      <w:r w:rsidRPr="00156DD2">
        <w:rPr>
          <w:rFonts w:ascii="Arial" w:eastAsia="Times New Roman" w:hAnsi="Arial" w:cs="Arial"/>
          <w:sz w:val="20"/>
          <w:szCs w:val="20"/>
          <w:lang w:val="en"/>
        </w:rPr>
        <w:t> Primary squamous carcinoma is a carcinoma with exclusive squamous differentiation. Primary gastric (gastrointestinal)–type mucinous carcinoma is a carcinoma with mucinous gastric/gastrointestinal features. The diagnosis of these rare carcinomas is based on morphology and it is important to exclude an endometrioid component, a cervical origin, (and/or metastasis from the gastrointestinal tract in case of mucinous carcinoma), before rendering these as the histologic type. Small cell and large cell neuroendocrine carcinomas (NEC) account for less than 1% of all gynecological malignancies. Endometrial NEC are typically seen in postmenopausal women and the etiology is unknown. Abnormal mismatch repair protein expression has been described in endometrial SCNECs. In mixed NEC and non-NEC the percentages of individual tumor types should be given.</w:t>
      </w:r>
    </w:p>
    <w:p w14:paraId="2731DF18" w14:textId="77777777" w:rsidR="00156DD2" w:rsidRDefault="00156DD2" w:rsidP="00FD6E1F">
      <w:pPr>
        <w:spacing w:after="0" w:line="276" w:lineRule="auto"/>
        <w:jc w:val="both"/>
        <w:rPr>
          <w:rFonts w:ascii="Arial" w:eastAsia="Times New Roman" w:hAnsi="Arial" w:cs="Arial"/>
          <w:sz w:val="20"/>
          <w:szCs w:val="20"/>
          <w:lang w:val="en"/>
        </w:rPr>
      </w:pPr>
    </w:p>
    <w:p w14:paraId="4460183A"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Stromal invasion, which is defined by loss of intervening stroma (a confluent glandular, cribriform, or labyrinthine pattern), altered fibroblastic stroma (desmoplastic stromal reaction), a complex (mostly villoglandular) or a non-squamous solid architecture distinguishes well differentiated EEC from endometrial atypical hyperplasia / endometrioid intraepithelial neoplasia. It may be difficult to distinguish EEC with mucinous differentiation from atypical mucinous glandular proliferations; cribriform or confluent architecture and cytological atypia are distinguishing features.</w:t>
      </w:r>
      <w:hyperlink w:anchor="R40329" w:tooltip="Murali R, Davidson B, Fadare O et al. High-grade endometrial carcinomas: morphologic and immunohistochemical features, diagnostic  challenges and recommendations. Int J Gynecol Pathol. 2019; 38,(Suppl1):S40–S63." w:history="1">
        <w:r w:rsidRPr="00156DD2">
          <w:rPr>
            <w:rStyle w:val="Hyperlink"/>
            <w:rFonts w:ascii="Arial" w:eastAsia="Times New Roman" w:hAnsi="Arial" w:cs="Arial"/>
            <w:sz w:val="20"/>
            <w:szCs w:val="20"/>
            <w:vertAlign w:val="superscript"/>
            <w:lang w:val="en"/>
          </w:rPr>
          <w:t>9</w:t>
        </w:r>
      </w:hyperlink>
    </w:p>
    <w:p w14:paraId="2D02FDD2" w14:textId="77777777" w:rsidR="00156DD2" w:rsidRDefault="00156DD2" w:rsidP="00FD6E1F">
      <w:pPr>
        <w:spacing w:after="0" w:line="276" w:lineRule="auto"/>
        <w:jc w:val="both"/>
        <w:rPr>
          <w:rFonts w:ascii="Arial" w:eastAsia="Times New Roman" w:hAnsi="Arial" w:cs="Arial"/>
          <w:sz w:val="20"/>
          <w:szCs w:val="20"/>
          <w:lang w:val="en"/>
        </w:rPr>
      </w:pPr>
    </w:p>
    <w:p w14:paraId="19EC60B0"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References</w:t>
      </w:r>
      <w:bookmarkStart w:id="10" w:name="R40321"/>
    </w:p>
    <w:p w14:paraId="67930944" w14:textId="59B1C54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Matias-Guiu X, Oliva E, McCluggage WG, et al. Tumours of the uterine corpus. In: WHO Classification of Tumours Editorial Board. Female genital tumours [Internet]. Lyon (France): International Agency for Research on Cancer; 2020 [cited 2020 Nov 20]. (WHO classification of </w:t>
      </w:r>
      <w:r w:rsidRPr="00156DD2">
        <w:rPr>
          <w:rFonts w:ascii="Arial" w:eastAsia="Times New Roman" w:hAnsi="Arial" w:cs="Arial"/>
          <w:sz w:val="20"/>
          <w:szCs w:val="20"/>
          <w:lang w:val="en"/>
        </w:rPr>
        <w:lastRenderedPageBreak/>
        <w:t xml:space="preserve">tumours series, 5th ed.; vol. 4). Available from: </w:t>
      </w:r>
      <w:r w:rsidR="00156DD2" w:rsidRPr="00156DD2">
        <w:rPr>
          <w:rFonts w:ascii="Arial" w:eastAsia="Times New Roman" w:hAnsi="Arial" w:cs="Arial"/>
          <w:sz w:val="20"/>
          <w:szCs w:val="20"/>
          <w:lang w:val="en"/>
        </w:rPr>
        <w:t>https://tumourclassification.iarc.who.int/chapters/34</w:t>
      </w:r>
      <w:r w:rsidRPr="00156DD2">
        <w:rPr>
          <w:rFonts w:ascii="Arial" w:eastAsia="Times New Roman" w:hAnsi="Arial" w:cs="Arial"/>
          <w:sz w:val="20"/>
          <w:szCs w:val="20"/>
          <w:lang w:val="en"/>
        </w:rPr>
        <w:t>.</w:t>
      </w:r>
      <w:bookmarkStart w:id="11" w:name="R40322"/>
      <w:bookmarkEnd w:id="10"/>
    </w:p>
    <w:p w14:paraId="1A124781"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Cancer Genome Atlas Research Network; Kandoth C, Schultz N, et al. Integrated genomic characterization of endometrial carcinoma. </w:t>
      </w:r>
      <w:r w:rsidRPr="00156DD2">
        <w:rPr>
          <w:rStyle w:val="Emphasis"/>
          <w:rFonts w:ascii="Arial" w:eastAsia="Times New Roman" w:hAnsi="Arial" w:cs="Arial"/>
          <w:sz w:val="20"/>
          <w:szCs w:val="20"/>
          <w:lang w:val="en"/>
        </w:rPr>
        <w:t>Nature.</w:t>
      </w:r>
      <w:r w:rsidRPr="00156DD2">
        <w:rPr>
          <w:rFonts w:ascii="Arial" w:eastAsia="Times New Roman" w:hAnsi="Arial" w:cs="Arial"/>
          <w:sz w:val="20"/>
          <w:szCs w:val="20"/>
          <w:lang w:val="en"/>
        </w:rPr>
        <w:t> 2013;497:67-73.</w:t>
      </w:r>
      <w:bookmarkStart w:id="12" w:name="R40323"/>
      <w:bookmarkEnd w:id="11"/>
    </w:p>
    <w:p w14:paraId="777042B7"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Schultheis AM, Martelotto LG, De Filippo MR, et al. TP53 mutational spectrum in endometrioid and serous endometrial cancers. </w:t>
      </w:r>
      <w:r w:rsidRPr="00156DD2">
        <w:rPr>
          <w:rStyle w:val="Emphasis"/>
          <w:rFonts w:ascii="Arial" w:eastAsia="Times New Roman" w:hAnsi="Arial" w:cs="Arial"/>
          <w:sz w:val="20"/>
          <w:szCs w:val="20"/>
          <w:lang w:val="en"/>
        </w:rPr>
        <w:t>Int J Gynecol Pathol.</w:t>
      </w:r>
      <w:r w:rsidRPr="00156DD2">
        <w:rPr>
          <w:rFonts w:ascii="Arial" w:eastAsia="Times New Roman" w:hAnsi="Arial" w:cs="Arial"/>
          <w:sz w:val="20"/>
          <w:szCs w:val="20"/>
          <w:lang w:val="en"/>
        </w:rPr>
        <w:t xml:space="preserve"> 2016;35:289-300.</w:t>
      </w:r>
      <w:bookmarkStart w:id="13" w:name="R40324"/>
      <w:bookmarkEnd w:id="12"/>
    </w:p>
    <w:p w14:paraId="6AC4FEA8"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Cuevas D, Velasco A, Vaquero M, et al. Intratumoural heterogeneity in endometrial serous carcinoma assessed by targeted sequencing and multiplex ligation-dependent probe amplification: a descriptive study. </w:t>
      </w:r>
      <w:r w:rsidRPr="00156DD2">
        <w:rPr>
          <w:rStyle w:val="Emphasis"/>
          <w:rFonts w:ascii="Arial" w:eastAsia="Times New Roman" w:hAnsi="Arial" w:cs="Arial"/>
          <w:sz w:val="20"/>
          <w:szCs w:val="20"/>
          <w:lang w:val="en"/>
        </w:rPr>
        <w:t>Histopathology.</w:t>
      </w:r>
      <w:r w:rsidRPr="00156DD2">
        <w:rPr>
          <w:rFonts w:ascii="Arial" w:eastAsia="Times New Roman" w:hAnsi="Arial" w:cs="Arial"/>
          <w:sz w:val="20"/>
          <w:szCs w:val="20"/>
          <w:lang w:val="en"/>
        </w:rPr>
        <w:t xml:space="preserve"> 2020;76:447-460.</w:t>
      </w:r>
      <w:bookmarkStart w:id="14" w:name="R40325"/>
      <w:bookmarkEnd w:id="13"/>
    </w:p>
    <w:p w14:paraId="6E98F1E4"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Rosa-Rosa JM, Leskelä S, Cristóbal-Lana E, et al. Molecular genetic heterogeneity in undifferentiated endometrial carcinomas. </w:t>
      </w:r>
      <w:r w:rsidRPr="00156DD2">
        <w:rPr>
          <w:rStyle w:val="Emphasis"/>
          <w:rFonts w:ascii="Arial" w:eastAsia="Times New Roman" w:hAnsi="Arial" w:cs="Arial"/>
          <w:sz w:val="20"/>
          <w:szCs w:val="20"/>
          <w:lang w:val="en"/>
        </w:rPr>
        <w:t>Mod Pathol</w:t>
      </w:r>
      <w:r w:rsidRPr="00156DD2">
        <w:rPr>
          <w:rFonts w:ascii="Arial" w:eastAsia="Times New Roman" w:hAnsi="Arial" w:cs="Arial"/>
          <w:sz w:val="20"/>
          <w:szCs w:val="20"/>
          <w:lang w:val="en"/>
        </w:rPr>
        <w:t>. 2016;29:1390-1398.</w:t>
      </w:r>
      <w:bookmarkStart w:id="15" w:name="R40326"/>
      <w:bookmarkEnd w:id="14"/>
    </w:p>
    <w:p w14:paraId="56ECFF11"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Hoang LN,  Lee Y-S, Karnezis AN, et al. Immunophenotypic features of dedifferentiated endometrial carcinoma - insights from BRG1/INI1-deficient tumours. </w:t>
      </w:r>
      <w:r w:rsidRPr="00156DD2">
        <w:rPr>
          <w:rStyle w:val="Emphasis"/>
          <w:rFonts w:ascii="Arial" w:eastAsia="Times New Roman" w:hAnsi="Arial" w:cs="Arial"/>
          <w:sz w:val="20"/>
          <w:szCs w:val="20"/>
          <w:lang w:val="en"/>
        </w:rPr>
        <w:t>Histopathology.</w:t>
      </w:r>
      <w:r w:rsidRPr="00156DD2">
        <w:rPr>
          <w:rFonts w:ascii="Arial" w:eastAsia="Times New Roman" w:hAnsi="Arial" w:cs="Arial"/>
          <w:sz w:val="20"/>
          <w:szCs w:val="20"/>
          <w:lang w:val="en"/>
        </w:rPr>
        <w:t xml:space="preserve"> 2016;69:560-569.</w:t>
      </w:r>
      <w:bookmarkStart w:id="16" w:name="R40327"/>
      <w:bookmarkEnd w:id="15"/>
    </w:p>
    <w:p w14:paraId="4CC1CADB"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Kolin DL, Costigan DC, Dong F, et al. A combined morphologic and molecular approach to retrospectively identify KRAS-mutated mesonephric-like adenocarcinomas of the endometrium. </w:t>
      </w:r>
      <w:r w:rsidRPr="00156DD2">
        <w:rPr>
          <w:rStyle w:val="Emphasis"/>
          <w:rFonts w:ascii="Arial" w:eastAsia="Times New Roman" w:hAnsi="Arial" w:cs="Arial"/>
          <w:sz w:val="20"/>
          <w:szCs w:val="20"/>
          <w:lang w:val="en"/>
        </w:rPr>
        <w:t>Am J Surg Pathol</w:t>
      </w:r>
      <w:r w:rsidRPr="00156DD2">
        <w:rPr>
          <w:rFonts w:ascii="Arial" w:eastAsia="Times New Roman" w:hAnsi="Arial" w:cs="Arial"/>
          <w:sz w:val="20"/>
          <w:szCs w:val="20"/>
          <w:lang w:val="en"/>
        </w:rPr>
        <w:t>.</w:t>
      </w:r>
      <w:r w:rsidRPr="00156DD2">
        <w:rPr>
          <w:rStyle w:val="Emphasis"/>
          <w:rFonts w:ascii="Arial" w:eastAsia="Times New Roman" w:hAnsi="Arial" w:cs="Arial"/>
          <w:sz w:val="20"/>
          <w:szCs w:val="20"/>
          <w:lang w:val="en"/>
        </w:rPr>
        <w:t> </w:t>
      </w:r>
      <w:r w:rsidRPr="00156DD2">
        <w:rPr>
          <w:rFonts w:ascii="Arial" w:eastAsia="Times New Roman" w:hAnsi="Arial" w:cs="Arial"/>
          <w:sz w:val="20"/>
          <w:szCs w:val="20"/>
          <w:lang w:val="en"/>
        </w:rPr>
        <w:t>2019;43:389-398.</w:t>
      </w:r>
      <w:bookmarkStart w:id="17" w:name="R40328"/>
      <w:bookmarkEnd w:id="16"/>
    </w:p>
    <w:p w14:paraId="6BA4D2AE"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Euscher ED, Bassett B, Duose DY, et al. Mesonephric-like carcinoma of the endometrium: a subset of endometrial carcinoma with an aggressive behavior. </w:t>
      </w:r>
      <w:r w:rsidRPr="00156DD2">
        <w:rPr>
          <w:rStyle w:val="Emphasis"/>
          <w:rFonts w:ascii="Arial" w:eastAsia="Times New Roman" w:hAnsi="Arial" w:cs="Arial"/>
          <w:sz w:val="20"/>
          <w:szCs w:val="20"/>
          <w:lang w:val="en"/>
        </w:rPr>
        <w:t>Am J Surg Pathol.</w:t>
      </w:r>
      <w:r w:rsidRPr="00156DD2">
        <w:rPr>
          <w:rFonts w:ascii="Arial" w:eastAsia="Times New Roman" w:hAnsi="Arial" w:cs="Arial"/>
          <w:sz w:val="20"/>
          <w:szCs w:val="20"/>
          <w:lang w:val="en"/>
        </w:rPr>
        <w:t xml:space="preserve"> 2020;44:429-443.</w:t>
      </w:r>
      <w:bookmarkStart w:id="18" w:name="R40329"/>
      <w:bookmarkEnd w:id="17"/>
    </w:p>
    <w:p w14:paraId="706D8275" w14:textId="77777777" w:rsidR="00156DD2" w:rsidRDefault="00B52D20" w:rsidP="00FD6E1F">
      <w:pPr>
        <w:pStyle w:val="ListParagraph"/>
        <w:numPr>
          <w:ilvl w:val="0"/>
          <w:numId w:val="15"/>
        </w:num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 xml:space="preserve">Murali R, Davidson B, Fadare O, et al. High-grade endometrial carcinomas: morphologic and immunohistochemical features, diagnostic  challenges and recommendations. </w:t>
      </w:r>
      <w:r w:rsidRPr="00156DD2">
        <w:rPr>
          <w:rStyle w:val="Emphasis"/>
          <w:rFonts w:ascii="Arial" w:eastAsia="Times New Roman" w:hAnsi="Arial" w:cs="Arial"/>
          <w:sz w:val="20"/>
          <w:szCs w:val="20"/>
          <w:lang w:val="en"/>
        </w:rPr>
        <w:t>Int J Gynecol Pathol.</w:t>
      </w:r>
      <w:r w:rsidRPr="00156DD2">
        <w:rPr>
          <w:rFonts w:ascii="Arial" w:eastAsia="Times New Roman" w:hAnsi="Arial" w:cs="Arial"/>
          <w:sz w:val="20"/>
          <w:szCs w:val="20"/>
          <w:lang w:val="en"/>
        </w:rPr>
        <w:t xml:space="preserve"> 2019;38(suppl 1):S40–S63.</w:t>
      </w:r>
      <w:bookmarkStart w:id="19" w:name="N9450"/>
      <w:bookmarkEnd w:id="18"/>
    </w:p>
    <w:p w14:paraId="48390DCD" w14:textId="77777777" w:rsidR="00156DD2" w:rsidRDefault="00156DD2" w:rsidP="00FD6E1F">
      <w:pPr>
        <w:spacing w:after="0" w:line="276" w:lineRule="auto"/>
        <w:jc w:val="both"/>
        <w:rPr>
          <w:rFonts w:ascii="Arial" w:eastAsia="Times New Roman" w:hAnsi="Arial" w:cs="Arial"/>
          <w:b/>
          <w:bCs/>
          <w:sz w:val="20"/>
          <w:szCs w:val="20"/>
          <w:lang w:val="en"/>
        </w:rPr>
      </w:pPr>
    </w:p>
    <w:p w14:paraId="49DE8928"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b/>
          <w:bCs/>
          <w:sz w:val="20"/>
          <w:szCs w:val="20"/>
          <w:lang w:val="en"/>
        </w:rPr>
        <w:t>D. Histologic Grading</w:t>
      </w:r>
      <w:bookmarkEnd w:id="19"/>
    </w:p>
    <w:p w14:paraId="538580CC" w14:textId="150CA6D6" w:rsidR="00156DD2"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The International Federation of Gynecology and Obstetrics (FIGO) grading system for carcinomas of the uterine corpus is only officially designated for endometrioid carcinomas and is based on architectural features as follows:</w:t>
      </w:r>
      <w:hyperlink w:anchor="R40334" w:tooltip="Amant F, Mirza MR, Koskas M. Cancer of the corpus uteri. FIGO Cancer Report 2018. Int J Gynecol Obstet. 2018;143(Suppl 2):37-50." w:history="1">
        <w:r w:rsidRPr="00156DD2">
          <w:rPr>
            <w:rStyle w:val="Hyperlink"/>
            <w:rFonts w:ascii="Arial" w:hAnsi="Arial" w:cs="Arial"/>
            <w:sz w:val="20"/>
            <w:szCs w:val="20"/>
            <w:vertAlign w:val="superscript"/>
            <w:lang w:val="en"/>
          </w:rPr>
          <w:t>1,</w:t>
        </w:r>
      </w:hyperlink>
      <w:hyperlink w:anchor="R40330"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hAnsi="Arial" w:cs="Arial"/>
            <w:sz w:val="20"/>
            <w:szCs w:val="20"/>
            <w:vertAlign w:val="superscript"/>
            <w:lang w:val="en"/>
          </w:rPr>
          <w:t>2</w:t>
        </w:r>
      </w:hyperlink>
    </w:p>
    <w:p w14:paraId="2169183E" w14:textId="77777777" w:rsidR="00FD6E1F" w:rsidRDefault="00FD6E1F" w:rsidP="00FD6E1F">
      <w:pPr>
        <w:spacing w:after="0" w:line="276" w:lineRule="auto"/>
        <w:jc w:val="both"/>
        <w:rPr>
          <w:rFonts w:ascii="Arial" w:eastAsia="Times New Roman" w:hAnsi="Arial" w:cs="Arial"/>
          <w:sz w:val="20"/>
          <w:szCs w:val="20"/>
          <w:lang w:val="en"/>
        </w:rPr>
      </w:pPr>
    </w:p>
    <w:p w14:paraId="6C5C1637" w14:textId="77777777" w:rsidR="00156DD2" w:rsidRDefault="00B52D20" w:rsidP="00FD6E1F">
      <w:pPr>
        <w:spacing w:after="0" w:line="276" w:lineRule="auto"/>
        <w:ind w:firstLine="450"/>
        <w:jc w:val="both"/>
        <w:rPr>
          <w:rFonts w:ascii="Arial" w:eastAsia="Times New Roman" w:hAnsi="Arial" w:cs="Arial"/>
          <w:sz w:val="20"/>
          <w:szCs w:val="20"/>
          <w:lang w:val="en"/>
        </w:rPr>
      </w:pPr>
      <w:r w:rsidRPr="00156DD2">
        <w:rPr>
          <w:rFonts w:ascii="Arial" w:hAnsi="Arial" w:cs="Arial"/>
          <w:sz w:val="20"/>
          <w:szCs w:val="20"/>
          <w:lang w:val="en"/>
        </w:rPr>
        <w:t>Grade 1</w:t>
      </w:r>
      <w:r w:rsidRPr="00156DD2">
        <w:rPr>
          <w:rFonts w:ascii="Arial" w:hAnsi="Arial" w:cs="Arial"/>
          <w:sz w:val="20"/>
          <w:szCs w:val="20"/>
          <w:lang w:val="en"/>
        </w:rPr>
        <w:tab/>
        <w:t>5% or less non-squamous solid growth pattern</w:t>
      </w:r>
    </w:p>
    <w:p w14:paraId="632DDE55" w14:textId="77777777" w:rsidR="00156DD2" w:rsidRDefault="00B52D20" w:rsidP="00FD6E1F">
      <w:pPr>
        <w:spacing w:after="0" w:line="276" w:lineRule="auto"/>
        <w:ind w:firstLine="450"/>
        <w:jc w:val="both"/>
        <w:rPr>
          <w:rFonts w:ascii="Arial" w:eastAsia="Times New Roman" w:hAnsi="Arial" w:cs="Arial"/>
          <w:sz w:val="20"/>
          <w:szCs w:val="20"/>
          <w:lang w:val="en"/>
        </w:rPr>
      </w:pPr>
      <w:r w:rsidRPr="00156DD2">
        <w:rPr>
          <w:rFonts w:ascii="Arial" w:hAnsi="Arial" w:cs="Arial"/>
          <w:sz w:val="20"/>
          <w:szCs w:val="20"/>
          <w:lang w:val="en"/>
        </w:rPr>
        <w:t>Grade 2</w:t>
      </w:r>
      <w:r w:rsidRPr="00156DD2">
        <w:rPr>
          <w:rFonts w:ascii="Arial" w:hAnsi="Arial" w:cs="Arial"/>
          <w:sz w:val="20"/>
          <w:szCs w:val="20"/>
          <w:lang w:val="en"/>
        </w:rPr>
        <w:tab/>
        <w:t>6% to 50% non-squamous solid growth pattern</w:t>
      </w:r>
    </w:p>
    <w:p w14:paraId="050FDCA7" w14:textId="55A8CD55" w:rsidR="00156DD2" w:rsidRDefault="00B52D20" w:rsidP="00FD6E1F">
      <w:pPr>
        <w:spacing w:after="0" w:line="276" w:lineRule="auto"/>
        <w:ind w:firstLine="450"/>
        <w:jc w:val="both"/>
        <w:rPr>
          <w:rFonts w:ascii="Arial" w:eastAsia="Times New Roman" w:hAnsi="Arial" w:cs="Arial"/>
          <w:sz w:val="20"/>
          <w:szCs w:val="20"/>
          <w:lang w:val="en"/>
        </w:rPr>
      </w:pPr>
      <w:r w:rsidRPr="00156DD2">
        <w:rPr>
          <w:rFonts w:ascii="Arial" w:hAnsi="Arial" w:cs="Arial"/>
          <w:sz w:val="20"/>
          <w:szCs w:val="20"/>
          <w:lang w:val="en"/>
        </w:rPr>
        <w:t>Grade 3</w:t>
      </w:r>
      <w:r w:rsidRPr="00156DD2">
        <w:rPr>
          <w:rFonts w:ascii="Arial" w:hAnsi="Arial" w:cs="Arial"/>
          <w:sz w:val="20"/>
          <w:szCs w:val="20"/>
          <w:lang w:val="en"/>
        </w:rPr>
        <w:tab/>
        <w:t>&gt;50% non-squamous solid growth pattern</w:t>
      </w:r>
    </w:p>
    <w:p w14:paraId="47DA1962" w14:textId="77777777" w:rsidR="00FD6E1F" w:rsidRDefault="00FD6E1F" w:rsidP="00FD6E1F">
      <w:pPr>
        <w:spacing w:after="0" w:line="276" w:lineRule="auto"/>
        <w:jc w:val="both"/>
        <w:rPr>
          <w:rFonts w:ascii="Arial" w:eastAsia="Times New Roman" w:hAnsi="Arial" w:cs="Arial"/>
          <w:sz w:val="20"/>
          <w:szCs w:val="20"/>
          <w:lang w:val="en"/>
        </w:rPr>
      </w:pPr>
    </w:p>
    <w:p w14:paraId="0A88EE10" w14:textId="77777777" w:rsidR="00156DD2"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Severe cytologic atypia in the majority of cells (&gt; 50%), which exceeds that which is routinely expected for the architectural grade, increases the tumor grade by 1.</w:t>
      </w:r>
      <w:hyperlink w:anchor="R40330"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hAnsi="Arial" w:cs="Arial"/>
            <w:sz w:val="20"/>
            <w:szCs w:val="20"/>
            <w:vertAlign w:val="superscript"/>
            <w:lang w:val="en"/>
          </w:rPr>
          <w:t>2,</w:t>
        </w:r>
      </w:hyperlink>
      <w:hyperlink w:anchor="R40335" w:tooltip="Soslow RA, Tornos C, Park KJ, et al. Endometrial carcinoma diagnosis: use of FIGO grading and genomic subcategories in clinical practice: recommendations of the International Society of Gynecological Pathologists. Int J Gynecol Pathol. 2019;38(Suppl1):S64-74. " w:history="1">
        <w:r w:rsidRPr="00156DD2">
          <w:rPr>
            <w:rStyle w:val="Hyperlink"/>
            <w:rFonts w:ascii="Arial" w:hAnsi="Arial" w:cs="Arial"/>
            <w:sz w:val="20"/>
            <w:szCs w:val="20"/>
            <w:vertAlign w:val="superscript"/>
            <w:lang w:val="en"/>
          </w:rPr>
          <w:t>3</w:t>
        </w:r>
      </w:hyperlink>
      <w:r w:rsidRPr="00156DD2">
        <w:rPr>
          <w:rFonts w:ascii="Arial" w:hAnsi="Arial" w:cs="Arial"/>
          <w:sz w:val="20"/>
          <w:szCs w:val="20"/>
          <w:lang w:val="en"/>
        </w:rPr>
        <w:t>  Generally, most tumors can be graded on architecture alone; cytologic atypia should be pronounced from a low power.</w:t>
      </w:r>
    </w:p>
    <w:p w14:paraId="1C719C55" w14:textId="77777777" w:rsidR="00156DD2" w:rsidRDefault="00156DD2" w:rsidP="00FD6E1F">
      <w:pPr>
        <w:spacing w:after="0" w:line="276" w:lineRule="auto"/>
        <w:jc w:val="both"/>
        <w:rPr>
          <w:rFonts w:ascii="Arial" w:eastAsia="Times New Roman" w:hAnsi="Arial" w:cs="Arial"/>
          <w:sz w:val="20"/>
          <w:szCs w:val="20"/>
          <w:lang w:val="en"/>
        </w:rPr>
      </w:pPr>
    </w:p>
    <w:p w14:paraId="2970248A"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In addition, the following guidelines should be used in grading:</w:t>
      </w:r>
    </w:p>
    <w:p w14:paraId="1F77D7BA" w14:textId="77777777" w:rsidR="00485D4E" w:rsidRDefault="00485D4E" w:rsidP="00FD6E1F">
      <w:pPr>
        <w:spacing w:after="0" w:line="276" w:lineRule="auto"/>
        <w:jc w:val="both"/>
        <w:rPr>
          <w:rFonts w:ascii="Arial" w:eastAsia="Times New Roman" w:hAnsi="Arial" w:cs="Arial"/>
          <w:sz w:val="20"/>
          <w:szCs w:val="20"/>
          <w:lang w:val="en"/>
        </w:rPr>
      </w:pPr>
    </w:p>
    <w:p w14:paraId="753FEC29"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(1)</w:t>
      </w:r>
      <w:r w:rsidRPr="00156DD2">
        <w:rPr>
          <w:rFonts w:ascii="Arial" w:hAnsi="Arial" w:cs="Arial"/>
          <w:sz w:val="20"/>
          <w:szCs w:val="20"/>
          <w:lang w:val="en"/>
        </w:rPr>
        <w:tab/>
        <w:t>The squamous component of endometrioid adenocarcinoma should not be graded because the degree of differentiation typically parallels that of the glandular component.</w:t>
      </w:r>
      <w:hyperlink w:anchor="R40330"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Fonts w:ascii="Arial" w:hAnsi="Arial" w:cs="Arial"/>
            <w:color w:val="0000FF"/>
            <w:sz w:val="20"/>
            <w:szCs w:val="20"/>
            <w:u w:val="single"/>
            <w:vertAlign w:val="superscript"/>
            <w:lang w:val="en"/>
          </w:rPr>
          <w:t>2</w:t>
        </w:r>
      </w:hyperlink>
    </w:p>
    <w:p w14:paraId="07F03CA1"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(2)</w:t>
      </w:r>
      <w:r w:rsidRPr="00156DD2">
        <w:rPr>
          <w:rFonts w:ascii="Arial" w:hAnsi="Arial" w:cs="Arial"/>
          <w:sz w:val="20"/>
          <w:szCs w:val="20"/>
          <w:lang w:val="en"/>
        </w:rPr>
        <w:tab/>
        <w:t>Because mucinous carcinomas are closely related to endometrioid carcinomas, they can be graded by the same criteria. However, FIGO grading should NOT be used when endometrioid or mucinous differentiation is in doubt or cannot be established.</w:t>
      </w:r>
      <w:hyperlink w:anchor="R40335" w:tooltip="Soslow RA, Tornos C, Park KJ, et al. Endometrial carcinoma diagnosis: use of FIGO grading and genomic subcategories in clinical practice: recommendations of the International Society of Gynecological Pathologists. Int J Gynecol Pathol. 2019;38(Suppl1):S64-74. " w:history="1">
        <w:r w:rsidRPr="00156DD2">
          <w:rPr>
            <w:rFonts w:ascii="Arial" w:hAnsi="Arial" w:cs="Arial"/>
            <w:color w:val="0000FF"/>
            <w:sz w:val="20"/>
            <w:szCs w:val="20"/>
            <w:u w:val="single"/>
            <w:vertAlign w:val="superscript"/>
            <w:lang w:val="en"/>
          </w:rPr>
          <w:t>3</w:t>
        </w:r>
      </w:hyperlink>
    </w:p>
    <w:p w14:paraId="1954BB06"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(3)</w:t>
      </w:r>
      <w:r w:rsidRPr="00156DD2">
        <w:rPr>
          <w:rFonts w:ascii="Arial" w:hAnsi="Arial" w:cs="Arial"/>
          <w:sz w:val="20"/>
          <w:szCs w:val="20"/>
          <w:lang w:val="en"/>
        </w:rPr>
        <w:tab/>
        <w:t xml:space="preserve">Serous, clear cell, transitional, small cell and large cell neuroendocrine carcinomas,  undifferentiated/ dedifferentiated carcinomas, and carcinosarcomas are generally considered to be high grade and it is not recommended to assign a FIGO grade to these tumor </w:t>
      </w:r>
      <w:r w:rsidRPr="00156DD2">
        <w:rPr>
          <w:rFonts w:ascii="Arial" w:hAnsi="Arial" w:cs="Arial"/>
          <w:sz w:val="20"/>
          <w:szCs w:val="20"/>
          <w:lang w:val="en"/>
        </w:rPr>
        <w:lastRenderedPageBreak/>
        <w:t>types.</w:t>
      </w:r>
      <w:hyperlink w:anchor="R40330"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hAnsi="Arial" w:cs="Arial"/>
            <w:sz w:val="20"/>
            <w:szCs w:val="20"/>
            <w:vertAlign w:val="superscript"/>
            <w:lang w:val="en"/>
          </w:rPr>
          <w:t>2,</w:t>
        </w:r>
      </w:hyperlink>
      <w:hyperlink w:anchor="R40335" w:tooltip="Soslow RA, Tornos C, Park KJ, et al. Endometrial carcinoma diagnosis: use of FIGO grading and genomic subcategories in clinical practice: recommendations of the International Society of Gynecological Pathologists. Int J Gynecol Pathol. 2019;38(Suppl1):S64-74. " w:history="1">
        <w:r w:rsidRPr="00156DD2">
          <w:rPr>
            <w:rStyle w:val="Hyperlink"/>
            <w:rFonts w:ascii="Arial" w:hAnsi="Arial" w:cs="Arial"/>
            <w:sz w:val="20"/>
            <w:szCs w:val="20"/>
            <w:vertAlign w:val="superscript"/>
            <w:lang w:val="en"/>
          </w:rPr>
          <w:t>3</w:t>
        </w:r>
      </w:hyperlink>
      <w:r w:rsidRPr="00156DD2">
        <w:rPr>
          <w:rFonts w:ascii="Arial" w:hAnsi="Arial" w:cs="Arial"/>
          <w:sz w:val="20"/>
          <w:szCs w:val="20"/>
          <w:lang w:val="en"/>
        </w:rPr>
        <w:t> When the case summary is being completed, these should be designated as “not applicable” for histologic grade.</w:t>
      </w:r>
    </w:p>
    <w:p w14:paraId="15B60239"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(4)</w:t>
      </w:r>
      <w:r w:rsidRPr="00156DD2">
        <w:rPr>
          <w:rFonts w:ascii="Arial" w:hAnsi="Arial" w:cs="Arial"/>
          <w:sz w:val="20"/>
          <w:szCs w:val="20"/>
          <w:lang w:val="en"/>
        </w:rPr>
        <w:tab/>
        <w:t>In mixed carcinomas, the highest grade should be assigned.</w:t>
      </w:r>
    </w:p>
    <w:p w14:paraId="031EAC37" w14:textId="77777777" w:rsidR="00485D4E" w:rsidRDefault="00485D4E" w:rsidP="00FD6E1F">
      <w:pPr>
        <w:spacing w:after="0" w:line="276" w:lineRule="auto"/>
        <w:jc w:val="both"/>
        <w:rPr>
          <w:rFonts w:ascii="Arial" w:eastAsia="Times New Roman" w:hAnsi="Arial" w:cs="Arial"/>
          <w:sz w:val="20"/>
          <w:szCs w:val="20"/>
          <w:lang w:val="en"/>
        </w:rPr>
      </w:pPr>
    </w:p>
    <w:p w14:paraId="2EAE10D6"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References</w:t>
      </w:r>
      <w:bookmarkStart w:id="20" w:name="R40334"/>
    </w:p>
    <w:p w14:paraId="3E57C0A8" w14:textId="77777777" w:rsidR="00485D4E" w:rsidRDefault="00B52D20" w:rsidP="00FD6E1F">
      <w:pPr>
        <w:pStyle w:val="ListParagraph"/>
        <w:numPr>
          <w:ilvl w:val="0"/>
          <w:numId w:val="16"/>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lang w:val="en"/>
        </w:rPr>
        <w:t xml:space="preserve">Amant F, Mirza MR, Koskas M. Cancer of the corpus uteri. FIGO Cancer Report 2018. </w:t>
      </w:r>
      <w:r w:rsidRPr="00485D4E">
        <w:rPr>
          <w:rStyle w:val="Emphasis"/>
          <w:rFonts w:ascii="Arial" w:eastAsia="Times New Roman" w:hAnsi="Arial" w:cs="Arial"/>
          <w:sz w:val="20"/>
          <w:szCs w:val="20"/>
          <w:lang w:val="en"/>
        </w:rPr>
        <w:t>Int J Gynecol Obstet</w:t>
      </w:r>
      <w:r w:rsidRPr="00485D4E">
        <w:rPr>
          <w:rFonts w:ascii="Arial" w:eastAsia="Times New Roman" w:hAnsi="Arial" w:cs="Arial"/>
          <w:sz w:val="20"/>
          <w:szCs w:val="20"/>
          <w:lang w:val="en"/>
        </w:rPr>
        <w:t>. 2018;143(suppl 2):37-50.</w:t>
      </w:r>
      <w:bookmarkStart w:id="21" w:name="R40330"/>
      <w:bookmarkEnd w:id="20"/>
    </w:p>
    <w:p w14:paraId="73BD1414" w14:textId="40B51867" w:rsidR="00485D4E" w:rsidRDefault="00B52D20" w:rsidP="00FD6E1F">
      <w:pPr>
        <w:pStyle w:val="ListParagraph"/>
        <w:numPr>
          <w:ilvl w:val="0"/>
          <w:numId w:val="16"/>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lang w:val="en"/>
        </w:rPr>
        <w:t xml:space="preserve">Matias-Guiu X, Oliva E, McCluggage WG, et al. Tumours of the uterine corpus. In: WHO Classification of Tumours Editorial Board. Female genital tumours [Internet]. Lyon (France): International Agency for Research on Cancer; 2020 [cited 2020 Nov 20]. (WHO classification of tumours series, 5th ed.; vol. 4). Available from: </w:t>
      </w:r>
      <w:r w:rsidR="00485D4E" w:rsidRPr="00485D4E">
        <w:rPr>
          <w:rFonts w:ascii="Arial" w:eastAsia="Times New Roman" w:hAnsi="Arial" w:cs="Arial"/>
          <w:sz w:val="20"/>
          <w:szCs w:val="20"/>
          <w:lang w:val="en"/>
        </w:rPr>
        <w:t>https://tumourclassification.iarc.who.int/chapters/34</w:t>
      </w:r>
      <w:r w:rsidRPr="00485D4E">
        <w:rPr>
          <w:rFonts w:ascii="Arial" w:eastAsia="Times New Roman" w:hAnsi="Arial" w:cs="Arial"/>
          <w:sz w:val="20"/>
          <w:szCs w:val="20"/>
          <w:lang w:val="en"/>
        </w:rPr>
        <w:t>.</w:t>
      </w:r>
      <w:bookmarkStart w:id="22" w:name="R40335"/>
      <w:bookmarkEnd w:id="21"/>
    </w:p>
    <w:p w14:paraId="07B176C2" w14:textId="77777777" w:rsidR="00485D4E" w:rsidRDefault="00B52D20" w:rsidP="00FD6E1F">
      <w:pPr>
        <w:pStyle w:val="ListParagraph"/>
        <w:numPr>
          <w:ilvl w:val="0"/>
          <w:numId w:val="16"/>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lang w:val="en"/>
        </w:rPr>
        <w:t xml:space="preserve">Soslow RA, Tornos C, Park KJ, et al. Endometrial carcinoma diagnosis: use of FIGO grading and genomic subcategories in clinical practice: recommendations of the International Society of Gynecological Pathologists. </w:t>
      </w:r>
      <w:r w:rsidRPr="00485D4E">
        <w:rPr>
          <w:rStyle w:val="Emphasis"/>
          <w:rFonts w:ascii="Arial" w:eastAsia="Times New Roman" w:hAnsi="Arial" w:cs="Arial"/>
          <w:sz w:val="20"/>
          <w:szCs w:val="20"/>
          <w:lang w:val="en"/>
        </w:rPr>
        <w:t>Int J Gynecol Pathol</w:t>
      </w:r>
      <w:r w:rsidRPr="00485D4E">
        <w:rPr>
          <w:rFonts w:ascii="Arial" w:eastAsia="Times New Roman" w:hAnsi="Arial" w:cs="Arial"/>
          <w:sz w:val="20"/>
          <w:szCs w:val="20"/>
          <w:lang w:val="en"/>
        </w:rPr>
        <w:t>. 2019;38(suppl 1):S64-74. </w:t>
      </w:r>
      <w:bookmarkStart w:id="23" w:name="N9451"/>
      <w:bookmarkEnd w:id="22"/>
    </w:p>
    <w:p w14:paraId="74C07E49" w14:textId="77777777" w:rsidR="00485D4E" w:rsidRDefault="00485D4E" w:rsidP="00FD6E1F">
      <w:pPr>
        <w:spacing w:after="0" w:line="276" w:lineRule="auto"/>
        <w:jc w:val="both"/>
        <w:rPr>
          <w:rFonts w:ascii="Arial" w:eastAsia="Times New Roman" w:hAnsi="Arial" w:cs="Arial"/>
          <w:b/>
          <w:bCs/>
          <w:sz w:val="20"/>
          <w:szCs w:val="20"/>
          <w:lang w:val="en"/>
        </w:rPr>
      </w:pPr>
    </w:p>
    <w:p w14:paraId="3123CB34" w14:textId="77777777" w:rsidR="00485D4E" w:rsidRDefault="00B52D20" w:rsidP="00FD6E1F">
      <w:pPr>
        <w:spacing w:after="0" w:line="276" w:lineRule="auto"/>
        <w:jc w:val="both"/>
        <w:rPr>
          <w:rFonts w:ascii="Arial" w:eastAsia="Times New Roman" w:hAnsi="Arial" w:cs="Arial"/>
          <w:sz w:val="20"/>
          <w:szCs w:val="20"/>
          <w:lang w:val="en"/>
        </w:rPr>
      </w:pPr>
      <w:r w:rsidRPr="00485D4E">
        <w:rPr>
          <w:rFonts w:ascii="Arial" w:eastAsia="Times New Roman" w:hAnsi="Arial" w:cs="Arial"/>
          <w:b/>
          <w:bCs/>
          <w:sz w:val="20"/>
          <w:szCs w:val="20"/>
          <w:lang w:val="en"/>
        </w:rPr>
        <w:t>E. Myometrial Invasion</w:t>
      </w:r>
      <w:bookmarkEnd w:id="23"/>
    </w:p>
    <w:p w14:paraId="6B56DE95" w14:textId="48FD1BE4" w:rsidR="00721DBA" w:rsidRP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Assessing myometrial invasion may be difficult. Depth of invasion should be measured from the endomyometrial junction to the deepest point of invasion, which may not be easy because the endomyometrial junction in normal conditions is often irregular. In these cases, it is always helpful to look for compressed, non-neoplastic endometrial glands at the nearby endomyometrial junction or even at the base of the tumor. Carcinoma involving adenomyosis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myoinvasive carcinoma is only encountered in foci of adenomyosis involved by carcinoma. In such cases, it is advised that the distance from the adenomyotic focus to the deepest area of invasion be measured (Figure 1).</w:t>
      </w:r>
      <w:hyperlink w:anchor="R40336" w:tooltip="Ali A, Black D, Soslow RA. Difficulties in assessing the&#10;depth of myometrial invasion in endometrial carcinoma. Int J Gynecol Pathol.&#10;2007;26:115-123." w:history="1">
        <w:r w:rsidRPr="00156DD2">
          <w:rPr>
            <w:rStyle w:val="Hyperlink"/>
            <w:rFonts w:ascii="Arial" w:hAnsi="Arial" w:cs="Arial"/>
            <w:sz w:val="20"/>
            <w:szCs w:val="20"/>
            <w:vertAlign w:val="superscript"/>
            <w:lang w:val="en"/>
          </w:rPr>
          <w:t>1</w:t>
        </w:r>
      </w:hyperlink>
      <w:r w:rsidRPr="00156DD2">
        <w:rPr>
          <w:rFonts w:ascii="Arial" w:hAnsi="Arial" w:cs="Arial"/>
          <w:sz w:val="20"/>
          <w:szCs w:val="20"/>
          <w:lang w:val="en"/>
        </w:rPr>
        <w:t> Therefore, if there is a tumor with a 2-mm focus of myoinvasion from a focus of adenomyosis in the deep myometrium, it is still considered as having &lt;50% myometrial invasion (FIGO stage IA). In EEC with a MELF (microcystic, elongated and fragmented) pattern of invasion, desmoplasia alone should not be a criteria to measure the depth of invasion. Depth of invasion should be measured as the deepest extent with malignant cells present. LVI should not be used in measuring depth of myometrial invasion; only carcinoma infiltrating the myometrium is to be measured.</w:t>
      </w:r>
      <w:hyperlink w:anchor="R40337" w:tooltip="Singh N, Hirschowitz L, Zaino R et al. Pathologic prognostic factors in endometrial carcinoma (other than tumor type and grade). Int J Gynecol Pathol. 2019;38(Suppl1):S93-S113. " w:history="1">
        <w:r w:rsidRPr="00156DD2">
          <w:rPr>
            <w:rStyle w:val="Hyperlink"/>
            <w:rFonts w:ascii="Arial" w:hAnsi="Arial" w:cs="Arial"/>
            <w:sz w:val="20"/>
            <w:szCs w:val="20"/>
            <w:vertAlign w:val="superscript"/>
            <w:lang w:val="en"/>
          </w:rPr>
          <w:t>2</w:t>
        </w:r>
      </w:hyperlink>
    </w:p>
    <w:p w14:paraId="7EA5D876" w14:textId="77777777" w:rsidR="00721DBA" w:rsidRPr="00156DD2" w:rsidRDefault="00B52D20" w:rsidP="00FD6E1F">
      <w:pPr>
        <w:spacing w:after="0" w:line="276" w:lineRule="auto"/>
        <w:contextualSpacing/>
        <w:jc w:val="both"/>
        <w:rPr>
          <w:rFonts w:ascii="Arial" w:hAnsi="Arial" w:cs="Arial"/>
          <w:sz w:val="20"/>
          <w:szCs w:val="20"/>
          <w:lang w:val="en"/>
        </w:rPr>
      </w:pPr>
      <w:r w:rsidRPr="00156DD2">
        <w:rPr>
          <w:rFonts w:ascii="Arial" w:hAnsi="Arial" w:cs="Arial"/>
          <w:sz w:val="20"/>
          <w:szCs w:val="20"/>
          <w:lang w:val="en"/>
        </w:rPr>
        <w:t> </w:t>
      </w:r>
    </w:p>
    <w:p w14:paraId="3B6E1B15" w14:textId="77777777" w:rsidR="00721DBA" w:rsidRPr="00156DD2" w:rsidRDefault="00B52D20" w:rsidP="00FD6E1F">
      <w:pPr>
        <w:spacing w:after="0" w:line="276" w:lineRule="auto"/>
        <w:contextualSpacing/>
        <w:jc w:val="both"/>
        <w:rPr>
          <w:rFonts w:ascii="Arial" w:hAnsi="Arial" w:cs="Arial"/>
          <w:sz w:val="20"/>
          <w:szCs w:val="20"/>
          <w:lang w:val="en"/>
        </w:rPr>
      </w:pPr>
      <w:r w:rsidRPr="00156DD2">
        <w:rPr>
          <w:rFonts w:ascii="Arial" w:eastAsiaTheme="minorHAnsi" w:hAnsi="Arial" w:cs="Arial"/>
          <w:noProof/>
          <w:sz w:val="20"/>
          <w:szCs w:val="20"/>
        </w:rPr>
        <w:lastRenderedPageBreak/>
        <w:drawing>
          <wp:inline distT="0" distB="0" distL="0" distR="0" wp14:anchorId="0ECDF4CC" wp14:editId="0E34E578">
            <wp:extent cx="4301490" cy="21545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1490" cy="2154555"/>
                    </a:xfrm>
                    <a:prstGeom prst="rect">
                      <a:avLst/>
                    </a:prstGeom>
                    <a:noFill/>
                    <a:ln>
                      <a:noFill/>
                    </a:ln>
                  </pic:spPr>
                </pic:pic>
              </a:graphicData>
            </a:graphic>
          </wp:inline>
        </w:drawing>
      </w:r>
    </w:p>
    <w:p w14:paraId="4E7F8F07" w14:textId="77777777" w:rsidR="00485D4E" w:rsidRPr="00485D4E" w:rsidRDefault="00B52D20" w:rsidP="00FD6E1F">
      <w:pPr>
        <w:spacing w:after="0" w:line="276" w:lineRule="auto"/>
        <w:contextualSpacing/>
        <w:jc w:val="both"/>
        <w:rPr>
          <w:rFonts w:ascii="Arial" w:hAnsi="Arial" w:cs="Arial"/>
          <w:sz w:val="18"/>
          <w:szCs w:val="18"/>
          <w:lang w:val="en"/>
        </w:rPr>
      </w:pPr>
      <w:r w:rsidRPr="00485D4E">
        <w:rPr>
          <w:rStyle w:val="Strong"/>
          <w:rFonts w:ascii="Arial" w:hAnsi="Arial" w:cs="Arial"/>
          <w:bCs w:val="0"/>
          <w:sz w:val="18"/>
          <w:szCs w:val="18"/>
          <w:lang w:val="en"/>
        </w:rPr>
        <w:t>Figure 1.</w:t>
      </w:r>
      <w:r w:rsidRPr="00485D4E">
        <w:rPr>
          <w:rFonts w:ascii="Arial" w:hAnsi="Arial" w:cs="Arial"/>
          <w:sz w:val="18"/>
          <w:szCs w:val="18"/>
          <w:lang w:val="en"/>
        </w:rPr>
        <w:t xml:space="preserve"> Schematic of measurement of depth of invasion in (A) tumor with a regular interface; (B) tumor with an irregular endomyometrial interface; (C) and (D) tumor with an exophytic growth; (E) tumor arising from adenomyosis. From Ali A, Black D, Soslow RA. Difficulties in assessing the depth of myometrial invasion in endometrial carcinoma. </w:t>
      </w:r>
      <w:r w:rsidRPr="00485D4E">
        <w:rPr>
          <w:rStyle w:val="Emphasis"/>
          <w:rFonts w:ascii="Arial" w:hAnsi="Arial" w:cs="Arial"/>
          <w:iCs w:val="0"/>
          <w:sz w:val="18"/>
          <w:szCs w:val="18"/>
          <w:lang w:val="en"/>
        </w:rPr>
        <w:t>Int J Gynecol Pathol.</w:t>
      </w:r>
      <w:r w:rsidRPr="00485D4E">
        <w:rPr>
          <w:rFonts w:ascii="Arial" w:hAnsi="Arial" w:cs="Arial"/>
          <w:sz w:val="18"/>
          <w:szCs w:val="18"/>
          <w:lang w:val="en"/>
        </w:rPr>
        <w:t xml:space="preserve"> 2007;</w:t>
      </w:r>
      <w:r w:rsidRPr="00485D4E">
        <w:rPr>
          <w:rStyle w:val="volume"/>
          <w:rFonts w:ascii="Arial" w:hAnsi="Arial" w:cs="Arial"/>
          <w:sz w:val="18"/>
          <w:szCs w:val="18"/>
          <w:lang w:val="en"/>
        </w:rPr>
        <w:t>26</w:t>
      </w:r>
      <w:r w:rsidRPr="00485D4E">
        <w:rPr>
          <w:rFonts w:ascii="Arial" w:hAnsi="Arial" w:cs="Arial"/>
          <w:sz w:val="18"/>
          <w:szCs w:val="18"/>
          <w:lang w:val="en"/>
        </w:rPr>
        <w:t>:</w:t>
      </w:r>
      <w:r w:rsidRPr="00485D4E">
        <w:rPr>
          <w:rStyle w:val="pages"/>
          <w:rFonts w:ascii="Arial" w:hAnsi="Arial" w:cs="Arial"/>
          <w:sz w:val="18"/>
          <w:szCs w:val="18"/>
          <w:lang w:val="en"/>
        </w:rPr>
        <w:t>115-123. Copyright © 2007, Wolters Kluwer Health. Reproduced with permission.</w:t>
      </w:r>
    </w:p>
    <w:p w14:paraId="7F11D5C1" w14:textId="77777777" w:rsidR="00485D4E" w:rsidRDefault="00485D4E" w:rsidP="00FD6E1F">
      <w:pPr>
        <w:spacing w:after="0" w:line="276" w:lineRule="auto"/>
        <w:contextualSpacing/>
        <w:jc w:val="both"/>
        <w:rPr>
          <w:rFonts w:ascii="Arial" w:hAnsi="Arial" w:cs="Arial"/>
          <w:sz w:val="20"/>
          <w:szCs w:val="20"/>
          <w:lang w:val="en"/>
        </w:rPr>
      </w:pPr>
    </w:p>
    <w:p w14:paraId="2140730E" w14:textId="77777777" w:rsidR="00485D4E" w:rsidRDefault="00B52D20" w:rsidP="00FD6E1F">
      <w:pPr>
        <w:spacing w:after="0" w:line="276" w:lineRule="auto"/>
        <w:contextualSpacing/>
        <w:jc w:val="both"/>
        <w:rPr>
          <w:rFonts w:ascii="Arial" w:hAnsi="Arial" w:cs="Arial"/>
          <w:sz w:val="20"/>
          <w:szCs w:val="20"/>
          <w:lang w:val="en"/>
        </w:rPr>
      </w:pPr>
      <w:r w:rsidRPr="00156DD2">
        <w:rPr>
          <w:rFonts w:ascii="Arial" w:eastAsia="Times New Roman" w:hAnsi="Arial" w:cs="Arial"/>
          <w:sz w:val="20"/>
          <w:szCs w:val="20"/>
          <w:lang w:val="en"/>
        </w:rPr>
        <w:t>References</w:t>
      </w:r>
      <w:bookmarkStart w:id="24" w:name="R40336"/>
    </w:p>
    <w:p w14:paraId="269E6F35" w14:textId="77777777" w:rsidR="00485D4E" w:rsidRDefault="00B52D20" w:rsidP="00FD6E1F">
      <w:pPr>
        <w:pStyle w:val="ListParagraph"/>
        <w:numPr>
          <w:ilvl w:val="0"/>
          <w:numId w:val="17"/>
        </w:numPr>
        <w:spacing w:after="0" w:line="276" w:lineRule="auto"/>
        <w:jc w:val="both"/>
        <w:rPr>
          <w:rFonts w:ascii="Arial" w:hAnsi="Arial" w:cs="Arial"/>
          <w:sz w:val="20"/>
          <w:szCs w:val="20"/>
          <w:lang w:val="en"/>
        </w:rPr>
      </w:pPr>
      <w:r w:rsidRPr="00485D4E">
        <w:rPr>
          <w:rFonts w:ascii="Arial" w:hAnsi="Arial" w:cs="Arial"/>
          <w:sz w:val="20"/>
          <w:szCs w:val="20"/>
          <w:lang w:val="en"/>
        </w:rPr>
        <w:t xml:space="preserve">Ali A, Black D, Soslow RA. Difficulties in assessing the depth of myometrial invasion in endometrial carcinoma. </w:t>
      </w:r>
      <w:r w:rsidRPr="00485D4E">
        <w:rPr>
          <w:rStyle w:val="Emphasis"/>
          <w:rFonts w:ascii="Arial" w:hAnsi="Arial" w:cs="Arial"/>
          <w:sz w:val="20"/>
          <w:szCs w:val="20"/>
          <w:lang w:val="en"/>
        </w:rPr>
        <w:t>Int J Gynecol Pathol</w:t>
      </w:r>
      <w:r w:rsidRPr="00485D4E">
        <w:rPr>
          <w:rFonts w:ascii="Arial" w:hAnsi="Arial" w:cs="Arial"/>
          <w:sz w:val="20"/>
          <w:szCs w:val="20"/>
          <w:lang w:val="en"/>
        </w:rPr>
        <w:t>. 2007;26:115-123.</w:t>
      </w:r>
      <w:bookmarkStart w:id="25" w:name="R40337"/>
      <w:bookmarkEnd w:id="24"/>
    </w:p>
    <w:p w14:paraId="70473A27" w14:textId="77777777" w:rsidR="00485D4E" w:rsidRPr="00485D4E" w:rsidRDefault="00B52D20" w:rsidP="00FD6E1F">
      <w:pPr>
        <w:pStyle w:val="ListParagraph"/>
        <w:numPr>
          <w:ilvl w:val="0"/>
          <w:numId w:val="17"/>
        </w:numPr>
        <w:spacing w:after="0" w:line="276" w:lineRule="auto"/>
        <w:jc w:val="both"/>
        <w:rPr>
          <w:rFonts w:ascii="Arial" w:hAnsi="Arial" w:cs="Arial"/>
          <w:sz w:val="20"/>
          <w:szCs w:val="20"/>
          <w:lang w:val="en"/>
        </w:rPr>
      </w:pPr>
      <w:r w:rsidRPr="00485D4E">
        <w:rPr>
          <w:rFonts w:ascii="Arial" w:eastAsia="Times New Roman" w:hAnsi="Arial" w:cs="Arial"/>
          <w:sz w:val="20"/>
          <w:szCs w:val="20"/>
          <w:lang w:val="en"/>
        </w:rPr>
        <w:t xml:space="preserve">Singh N, Hirschowitz L, Zaino R et al. Pathologic prognostic factors in endometrial carcinoma (other than tumor type and grade). </w:t>
      </w:r>
      <w:r w:rsidRPr="00485D4E">
        <w:rPr>
          <w:rStyle w:val="Emphasis"/>
          <w:rFonts w:ascii="Arial" w:eastAsia="Times New Roman" w:hAnsi="Arial" w:cs="Arial"/>
          <w:sz w:val="20"/>
          <w:szCs w:val="20"/>
          <w:lang w:val="en"/>
        </w:rPr>
        <w:t>Int J Gynecol Pathol</w:t>
      </w:r>
      <w:r w:rsidRPr="00485D4E">
        <w:rPr>
          <w:rFonts w:ascii="Arial" w:eastAsia="Times New Roman" w:hAnsi="Arial" w:cs="Arial"/>
          <w:sz w:val="20"/>
          <w:szCs w:val="20"/>
          <w:lang w:val="en"/>
        </w:rPr>
        <w:t>. 2019;38(suppl 1):S93-S113. </w:t>
      </w:r>
      <w:bookmarkStart w:id="26" w:name="N9452"/>
      <w:bookmarkEnd w:id="25"/>
    </w:p>
    <w:p w14:paraId="3D44A9C0" w14:textId="77777777" w:rsidR="00485D4E" w:rsidRDefault="00485D4E" w:rsidP="00FD6E1F">
      <w:pPr>
        <w:spacing w:after="0" w:line="276" w:lineRule="auto"/>
        <w:jc w:val="both"/>
        <w:rPr>
          <w:rFonts w:ascii="Arial" w:eastAsia="Times New Roman" w:hAnsi="Arial" w:cs="Arial"/>
          <w:b/>
          <w:bCs/>
          <w:sz w:val="20"/>
          <w:szCs w:val="20"/>
          <w:lang w:val="en"/>
        </w:rPr>
      </w:pPr>
    </w:p>
    <w:p w14:paraId="60D872B3" w14:textId="77777777" w:rsidR="00485D4E" w:rsidRDefault="00B52D20" w:rsidP="00FD6E1F">
      <w:pPr>
        <w:spacing w:after="0" w:line="276" w:lineRule="auto"/>
        <w:jc w:val="both"/>
        <w:rPr>
          <w:rFonts w:ascii="Arial" w:hAnsi="Arial" w:cs="Arial"/>
          <w:sz w:val="20"/>
          <w:szCs w:val="20"/>
          <w:lang w:val="en"/>
        </w:rPr>
      </w:pPr>
      <w:r w:rsidRPr="00485D4E">
        <w:rPr>
          <w:rFonts w:ascii="Arial" w:eastAsia="Times New Roman" w:hAnsi="Arial" w:cs="Arial"/>
          <w:b/>
          <w:bCs/>
          <w:sz w:val="20"/>
          <w:szCs w:val="20"/>
          <w:lang w:val="en"/>
        </w:rPr>
        <w:t xml:space="preserve">F. Lower Uterine Segment Involvement </w:t>
      </w:r>
      <w:bookmarkEnd w:id="26"/>
    </w:p>
    <w:p w14:paraId="214B5B79"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The prevalence of Lynch syndrome in patients with LUS endometrial carcinoma (29%) has been reported to be much greater than that of the general endometrial cancer patient population (1.8%) or in endometrial cancer patients younger than age 50 years (8% to 9%).</w:t>
      </w:r>
      <w:hyperlink w:anchor="R40338" w:tooltip="Westin SN, Lacour RA, Urbauer DL, et al. Carcinoma of the&#10;lower uterine segment: a newly described association with Lynch syndrome. J&#10;Clin Oncol. 2008;26:5965-5971." w:history="1">
        <w:r w:rsidRPr="00156DD2">
          <w:rPr>
            <w:rStyle w:val="Hyperlink"/>
            <w:rFonts w:ascii="Arial" w:hAnsi="Arial" w:cs="Arial"/>
            <w:sz w:val="20"/>
            <w:szCs w:val="20"/>
            <w:vertAlign w:val="superscript"/>
            <w:lang w:val="en"/>
          </w:rPr>
          <w:t>1</w:t>
        </w:r>
      </w:hyperlink>
    </w:p>
    <w:p w14:paraId="375344F3" w14:textId="77777777" w:rsidR="00485D4E" w:rsidRDefault="00485D4E" w:rsidP="00FD6E1F">
      <w:pPr>
        <w:spacing w:after="0" w:line="276" w:lineRule="auto"/>
        <w:jc w:val="both"/>
        <w:rPr>
          <w:rFonts w:ascii="Arial" w:hAnsi="Arial" w:cs="Arial"/>
          <w:sz w:val="20"/>
          <w:szCs w:val="20"/>
          <w:lang w:val="en"/>
        </w:rPr>
      </w:pPr>
    </w:p>
    <w:p w14:paraId="019B7352" w14:textId="77777777"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sz w:val="20"/>
          <w:szCs w:val="20"/>
          <w:lang w:val="en"/>
        </w:rPr>
        <w:t>References</w:t>
      </w:r>
      <w:bookmarkStart w:id="27" w:name="R40338"/>
    </w:p>
    <w:p w14:paraId="1B5A146B" w14:textId="77777777" w:rsidR="00485D4E" w:rsidRDefault="00B52D20" w:rsidP="00FD6E1F">
      <w:pPr>
        <w:pStyle w:val="ListParagraph"/>
        <w:numPr>
          <w:ilvl w:val="0"/>
          <w:numId w:val="18"/>
        </w:numPr>
        <w:spacing w:after="0" w:line="276" w:lineRule="auto"/>
        <w:jc w:val="both"/>
        <w:rPr>
          <w:rFonts w:ascii="Arial" w:hAnsi="Arial" w:cs="Arial"/>
          <w:sz w:val="20"/>
          <w:szCs w:val="20"/>
          <w:lang w:val="en"/>
        </w:rPr>
      </w:pPr>
      <w:r w:rsidRPr="00485D4E">
        <w:rPr>
          <w:rFonts w:ascii="Arial" w:hAnsi="Arial" w:cs="Arial"/>
          <w:sz w:val="20"/>
          <w:szCs w:val="20"/>
          <w:lang w:val="en"/>
        </w:rPr>
        <w:t xml:space="preserve">Westin SN, Lacour RA, Urbauer DL, et al. Carcinoma of the lower uterine segment: a newly described association with Lynch syndrome. </w:t>
      </w:r>
      <w:r w:rsidRPr="00485D4E">
        <w:rPr>
          <w:rStyle w:val="Emphasis"/>
          <w:rFonts w:ascii="Arial" w:hAnsi="Arial" w:cs="Arial"/>
          <w:sz w:val="20"/>
          <w:szCs w:val="20"/>
          <w:lang w:val="en"/>
        </w:rPr>
        <w:t>J Clin Oncol</w:t>
      </w:r>
      <w:r w:rsidRPr="00485D4E">
        <w:rPr>
          <w:rFonts w:ascii="Arial" w:hAnsi="Arial" w:cs="Arial"/>
          <w:sz w:val="20"/>
          <w:szCs w:val="20"/>
          <w:lang w:val="en"/>
        </w:rPr>
        <w:t>. 2008;26:5965-5971.</w:t>
      </w:r>
      <w:bookmarkStart w:id="28" w:name="N9453"/>
      <w:bookmarkEnd w:id="27"/>
    </w:p>
    <w:p w14:paraId="3835AACD" w14:textId="77777777" w:rsidR="00485D4E" w:rsidRDefault="00485D4E" w:rsidP="00FD6E1F">
      <w:pPr>
        <w:spacing w:after="0" w:line="276" w:lineRule="auto"/>
        <w:jc w:val="both"/>
        <w:rPr>
          <w:rFonts w:ascii="Arial" w:eastAsia="Times New Roman" w:hAnsi="Arial" w:cs="Arial"/>
          <w:b/>
          <w:bCs/>
          <w:sz w:val="20"/>
          <w:szCs w:val="20"/>
          <w:lang w:val="en"/>
        </w:rPr>
      </w:pPr>
    </w:p>
    <w:p w14:paraId="4EF6F739" w14:textId="77777777" w:rsidR="00485D4E" w:rsidRDefault="00B52D20" w:rsidP="00FD6E1F">
      <w:pPr>
        <w:spacing w:after="0" w:line="276" w:lineRule="auto"/>
        <w:jc w:val="both"/>
        <w:rPr>
          <w:rFonts w:ascii="Arial" w:hAnsi="Arial" w:cs="Arial"/>
          <w:sz w:val="20"/>
          <w:szCs w:val="20"/>
          <w:lang w:val="en"/>
        </w:rPr>
      </w:pPr>
      <w:r w:rsidRPr="00485D4E">
        <w:rPr>
          <w:rFonts w:ascii="Arial" w:eastAsia="Times New Roman" w:hAnsi="Arial" w:cs="Arial"/>
          <w:b/>
          <w:bCs/>
          <w:sz w:val="20"/>
          <w:szCs w:val="20"/>
          <w:lang w:val="en"/>
        </w:rPr>
        <w:t>G. Cervical Involvement</w:t>
      </w:r>
      <w:bookmarkEnd w:id="28"/>
    </w:p>
    <w:p w14:paraId="407050FB"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The American Joint Committee on Cancer (AJCC)/FIGO staging system considers stage II disease only when cervical stromal involvement is seen. Involvement of the surface endocervical epithelium and/or endocervical glands (by either direct extension or drop metastases) does not have any prognostic significance and is not T2/Stage II.</w:t>
      </w:r>
      <w:bookmarkStart w:id="29" w:name="N9454"/>
    </w:p>
    <w:p w14:paraId="2B3ADAA6" w14:textId="77777777" w:rsidR="00485D4E" w:rsidRDefault="00485D4E" w:rsidP="00FD6E1F">
      <w:pPr>
        <w:spacing w:after="0" w:line="276" w:lineRule="auto"/>
        <w:jc w:val="both"/>
        <w:rPr>
          <w:rFonts w:ascii="Arial" w:hAnsi="Arial" w:cs="Arial"/>
          <w:sz w:val="20"/>
          <w:szCs w:val="20"/>
          <w:lang w:val="en"/>
        </w:rPr>
      </w:pPr>
    </w:p>
    <w:p w14:paraId="4BDC9466" w14:textId="77777777" w:rsidR="00485D4E" w:rsidRDefault="00B52D20" w:rsidP="00FD6E1F">
      <w:pPr>
        <w:spacing w:after="0" w:line="276" w:lineRule="auto"/>
        <w:jc w:val="both"/>
        <w:rPr>
          <w:rFonts w:ascii="Arial" w:eastAsia="Times New Roman" w:hAnsi="Arial" w:cs="Arial"/>
          <w:b/>
          <w:bCs/>
          <w:sz w:val="20"/>
          <w:szCs w:val="20"/>
          <w:lang w:val="en"/>
        </w:rPr>
      </w:pPr>
      <w:r w:rsidRPr="00156DD2">
        <w:rPr>
          <w:rFonts w:ascii="Arial" w:eastAsia="Times New Roman" w:hAnsi="Arial" w:cs="Arial"/>
          <w:b/>
          <w:bCs/>
          <w:sz w:val="20"/>
          <w:szCs w:val="20"/>
          <w:lang w:val="en"/>
        </w:rPr>
        <w:t>H. Peritoneal Washings or Ascites Fluid</w:t>
      </w:r>
      <w:bookmarkEnd w:id="29"/>
    </w:p>
    <w:p w14:paraId="19EFD7DD" w14:textId="77777777"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sz w:val="20"/>
          <w:szCs w:val="20"/>
          <w:lang w:val="en"/>
        </w:rPr>
        <w:t>The prognostic significance of presence of tumor cells in peritoneal washings or ascites fluid is controversial. There are studies that indicate either a worse prognosis or no alteration of prognosis on the basis of positive cytology. Consequently, staging systems no longer utilize positive cytology to alter stage. When collected, however, cytology results should be reported.</w:t>
      </w:r>
      <w:bookmarkStart w:id="30" w:name="N9456"/>
    </w:p>
    <w:p w14:paraId="219EC267" w14:textId="77777777" w:rsidR="00485D4E" w:rsidRDefault="00485D4E" w:rsidP="00FD6E1F">
      <w:pPr>
        <w:spacing w:after="0" w:line="276" w:lineRule="auto"/>
        <w:jc w:val="both"/>
        <w:rPr>
          <w:rFonts w:ascii="Arial" w:hAnsi="Arial" w:cs="Arial"/>
          <w:sz w:val="20"/>
          <w:szCs w:val="20"/>
          <w:lang w:val="en"/>
        </w:rPr>
      </w:pPr>
    </w:p>
    <w:p w14:paraId="6FBAB284" w14:textId="77777777" w:rsidR="00FD6E1F" w:rsidRDefault="00FD6E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A2E0BC" w14:textId="57D3B45A"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b/>
          <w:bCs/>
          <w:sz w:val="20"/>
          <w:szCs w:val="20"/>
          <w:lang w:val="en"/>
        </w:rPr>
        <w:lastRenderedPageBreak/>
        <w:t>I. Lymphovascular Invasion</w:t>
      </w:r>
      <w:bookmarkEnd w:id="30"/>
    </w:p>
    <w:p w14:paraId="341ADB7F" w14:textId="77777777"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sz w:val="20"/>
          <w:szCs w:val="20"/>
          <w:lang w:val="en"/>
        </w:rPr>
        <w:t>Presence or absence of LVSI should be recorded in the pathology report. Before diagnosing LVSI, mimics should be excluded, such as retraction, MELF pattern of invasion, and artifactual displacement of tumor cells. Immunohistochemistry is of limited use in the identiﬁcation of LVSI. The presence of actual tumor emboli within the vessels is required for a diagnosis of LVSI. Studies have shown extensive LVI to be a strong independent prognostic factor for pelvic regional recurrence, distant recurrence, and overall survival. When present, extent of LVSI may be semi-quantiﬁed as low (less than 3 vessel involvement) or as extensive (greater than or equal to 3-vessel involvement).</w:t>
      </w:r>
      <w:hyperlink w:anchor="R40340" w:tooltip="Winer I, Ahmed QF, Mert I: Significance of lymphovascular space invasion in uterine serous carcinoma: what matters more; extent or presence? Int J Gynecol Pathol. 2015; 34:47-56." w:history="1">
        <w:r w:rsidRPr="00156DD2">
          <w:rPr>
            <w:rStyle w:val="Hyperlink"/>
            <w:rFonts w:ascii="Arial" w:eastAsia="Times New Roman" w:hAnsi="Arial" w:cs="Arial"/>
            <w:sz w:val="20"/>
            <w:szCs w:val="20"/>
            <w:vertAlign w:val="superscript"/>
            <w:lang w:val="en"/>
          </w:rPr>
          <w:t>1,</w:t>
        </w:r>
      </w:hyperlink>
      <w:hyperlink w:anchor="R40341" w:tooltip="Bosse T, Peters EE, Creutzberg CL, et al. Substantial lymphvascular space invasion (LVSI) is a signiﬁcant risk factor for recurrence in endometrial cancer—a pooled analysis of PORTEC 1 and 2 trials. Eur J Cancer. 2015; 51:1742–50." w:history="1">
        <w:r w:rsidRPr="00156DD2">
          <w:rPr>
            <w:rStyle w:val="Hyperlink"/>
            <w:rFonts w:ascii="Arial" w:eastAsia="Times New Roman" w:hAnsi="Arial" w:cs="Arial"/>
            <w:sz w:val="20"/>
            <w:szCs w:val="20"/>
            <w:vertAlign w:val="superscript"/>
            <w:lang w:val="en"/>
          </w:rPr>
          <w:t>2</w:t>
        </w:r>
      </w:hyperlink>
      <w:r w:rsidRPr="00156DD2">
        <w:rPr>
          <w:rFonts w:ascii="Arial" w:eastAsia="Times New Roman" w:hAnsi="Arial" w:cs="Arial"/>
          <w:sz w:val="20"/>
          <w:szCs w:val="20"/>
          <w:lang w:val="en"/>
        </w:rPr>
        <w:t> The location of LVI (eg, deep myometrial, cervical, adnexal, parametrial, etc.) may allow future studies to assess their signiﬁcance.</w:t>
      </w:r>
      <w:hyperlink w:anchor="R40339" w:tooltip="Singh N, Hirschowitz L, Zaino R et al. Pathologic prognostic factors in endometrial carcinoma (other than tumor type and grade). Int J Gynecol Pathol. 2019; 38(Suppl 1):S93-S113." w:history="1">
        <w:r w:rsidRPr="00156DD2">
          <w:rPr>
            <w:rStyle w:val="Hyperlink"/>
            <w:rFonts w:ascii="Arial" w:eastAsia="Times New Roman" w:hAnsi="Arial" w:cs="Arial"/>
            <w:sz w:val="20"/>
            <w:szCs w:val="20"/>
            <w:vertAlign w:val="superscript"/>
            <w:lang w:val="en"/>
          </w:rPr>
          <w:t>3</w:t>
        </w:r>
      </w:hyperlink>
    </w:p>
    <w:p w14:paraId="517C494E" w14:textId="77777777" w:rsidR="00485D4E" w:rsidRDefault="00485D4E" w:rsidP="00FD6E1F">
      <w:pPr>
        <w:spacing w:after="0" w:line="276" w:lineRule="auto"/>
        <w:jc w:val="both"/>
        <w:rPr>
          <w:rFonts w:ascii="Arial" w:hAnsi="Arial" w:cs="Arial"/>
          <w:sz w:val="20"/>
          <w:szCs w:val="20"/>
          <w:lang w:val="en"/>
        </w:rPr>
      </w:pPr>
    </w:p>
    <w:p w14:paraId="66A50FEE" w14:textId="77777777"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sz w:val="20"/>
          <w:szCs w:val="20"/>
          <w:lang w:val="en"/>
        </w:rPr>
        <w:t>References</w:t>
      </w:r>
      <w:bookmarkStart w:id="31" w:name="R40340"/>
    </w:p>
    <w:p w14:paraId="7EA290F6" w14:textId="77777777" w:rsidR="00485D4E" w:rsidRPr="00485D4E" w:rsidRDefault="00B52D20" w:rsidP="00FD6E1F">
      <w:pPr>
        <w:pStyle w:val="ListParagraph"/>
        <w:numPr>
          <w:ilvl w:val="0"/>
          <w:numId w:val="19"/>
        </w:numPr>
        <w:spacing w:after="0" w:line="276" w:lineRule="auto"/>
        <w:jc w:val="both"/>
        <w:rPr>
          <w:rFonts w:ascii="Arial" w:hAnsi="Arial" w:cs="Arial"/>
          <w:sz w:val="20"/>
          <w:szCs w:val="20"/>
          <w:lang w:val="en"/>
        </w:rPr>
      </w:pPr>
      <w:r w:rsidRPr="00485D4E">
        <w:rPr>
          <w:rFonts w:ascii="Arial" w:eastAsia="Times New Roman" w:hAnsi="Arial" w:cs="Arial"/>
          <w:sz w:val="20"/>
          <w:szCs w:val="20"/>
          <w:lang w:val="en"/>
        </w:rPr>
        <w:t xml:space="preserve">Winer I, Ahmed QF, Mert I. Significance of lymphovascular space invasion in uterine serous carcinoma: what matters more; extent or presence? </w:t>
      </w:r>
      <w:r w:rsidRPr="00485D4E">
        <w:rPr>
          <w:rStyle w:val="Emphasis"/>
          <w:rFonts w:ascii="Arial" w:eastAsia="Times New Roman" w:hAnsi="Arial" w:cs="Arial"/>
          <w:sz w:val="20"/>
          <w:szCs w:val="20"/>
          <w:lang w:val="en"/>
        </w:rPr>
        <w:t>Int J Gynecol Pathol</w:t>
      </w:r>
      <w:r w:rsidRPr="00485D4E">
        <w:rPr>
          <w:rFonts w:ascii="Arial" w:eastAsia="Times New Roman" w:hAnsi="Arial" w:cs="Arial"/>
          <w:sz w:val="20"/>
          <w:szCs w:val="20"/>
          <w:lang w:val="en"/>
        </w:rPr>
        <w:t>. 2015;34:47-56.</w:t>
      </w:r>
      <w:bookmarkStart w:id="32" w:name="R40341"/>
      <w:bookmarkEnd w:id="31"/>
    </w:p>
    <w:p w14:paraId="4AE17875" w14:textId="77777777" w:rsidR="00485D4E" w:rsidRPr="00485D4E" w:rsidRDefault="00B52D20" w:rsidP="00FD6E1F">
      <w:pPr>
        <w:pStyle w:val="ListParagraph"/>
        <w:numPr>
          <w:ilvl w:val="0"/>
          <w:numId w:val="19"/>
        </w:numPr>
        <w:spacing w:after="0" w:line="276" w:lineRule="auto"/>
        <w:jc w:val="both"/>
        <w:rPr>
          <w:rFonts w:ascii="Arial" w:hAnsi="Arial" w:cs="Arial"/>
          <w:sz w:val="20"/>
          <w:szCs w:val="20"/>
          <w:lang w:val="en"/>
        </w:rPr>
      </w:pPr>
      <w:r w:rsidRPr="00485D4E">
        <w:rPr>
          <w:rFonts w:ascii="Arial" w:eastAsia="Times New Roman" w:hAnsi="Arial" w:cs="Arial"/>
          <w:sz w:val="20"/>
          <w:szCs w:val="20"/>
          <w:lang w:val="en"/>
        </w:rPr>
        <w:t xml:space="preserve">Bosse T, Peters EE, Creutzberg CL, et al. Substantial lymphvascular space invasion (LVSI) is a signiﬁcant risk factor for recurrence in endometrial cancer—a pooled analysis of PORTEC 1 and 2 trials. </w:t>
      </w:r>
      <w:r w:rsidRPr="00485D4E">
        <w:rPr>
          <w:rStyle w:val="Emphasis"/>
          <w:rFonts w:ascii="Arial" w:eastAsia="Times New Roman" w:hAnsi="Arial" w:cs="Arial"/>
          <w:sz w:val="20"/>
          <w:szCs w:val="20"/>
          <w:lang w:val="en"/>
        </w:rPr>
        <w:t>Eur J Cancer</w:t>
      </w:r>
      <w:r w:rsidRPr="00485D4E">
        <w:rPr>
          <w:rFonts w:ascii="Arial" w:eastAsia="Times New Roman" w:hAnsi="Arial" w:cs="Arial"/>
          <w:sz w:val="20"/>
          <w:szCs w:val="20"/>
          <w:lang w:val="en"/>
        </w:rPr>
        <w:t>. 2015;51:1742-50.</w:t>
      </w:r>
      <w:bookmarkStart w:id="33" w:name="R40339"/>
      <w:bookmarkEnd w:id="32"/>
    </w:p>
    <w:p w14:paraId="21320B05" w14:textId="77777777" w:rsidR="00485D4E" w:rsidRPr="00485D4E" w:rsidRDefault="00B52D20" w:rsidP="00FD6E1F">
      <w:pPr>
        <w:pStyle w:val="ListParagraph"/>
        <w:numPr>
          <w:ilvl w:val="0"/>
          <w:numId w:val="19"/>
        </w:numPr>
        <w:spacing w:after="0" w:line="276" w:lineRule="auto"/>
        <w:jc w:val="both"/>
        <w:rPr>
          <w:rFonts w:ascii="Arial" w:hAnsi="Arial" w:cs="Arial"/>
          <w:sz w:val="20"/>
          <w:szCs w:val="20"/>
          <w:lang w:val="en"/>
        </w:rPr>
      </w:pPr>
      <w:r w:rsidRPr="00485D4E">
        <w:rPr>
          <w:rFonts w:ascii="Arial" w:eastAsia="Times New Roman" w:hAnsi="Arial" w:cs="Arial"/>
          <w:sz w:val="20"/>
          <w:szCs w:val="20"/>
          <w:lang w:val="en"/>
        </w:rPr>
        <w:t xml:space="preserve">Singh N, Hirschowitz L, Zaino R, et al. Pathologic prognostic factors in endometrial carcinoma (other than tumor type and grade). </w:t>
      </w:r>
      <w:r w:rsidRPr="00485D4E">
        <w:rPr>
          <w:rStyle w:val="Emphasis"/>
          <w:rFonts w:ascii="Arial" w:eastAsia="Times New Roman" w:hAnsi="Arial" w:cs="Arial"/>
          <w:sz w:val="20"/>
          <w:szCs w:val="20"/>
          <w:lang w:val="en"/>
        </w:rPr>
        <w:t>Int J Gynecol Pathol.</w:t>
      </w:r>
      <w:r w:rsidRPr="00485D4E">
        <w:rPr>
          <w:rFonts w:ascii="Arial" w:eastAsia="Times New Roman" w:hAnsi="Arial" w:cs="Arial"/>
          <w:sz w:val="20"/>
          <w:szCs w:val="20"/>
          <w:lang w:val="en"/>
        </w:rPr>
        <w:t xml:space="preserve"> 2019;38(suppl 1):S93-S113.</w:t>
      </w:r>
      <w:bookmarkStart w:id="34" w:name="N9455"/>
      <w:bookmarkEnd w:id="33"/>
    </w:p>
    <w:p w14:paraId="3A9BA459" w14:textId="77777777" w:rsidR="00485D4E" w:rsidRDefault="00485D4E" w:rsidP="00FD6E1F">
      <w:pPr>
        <w:spacing w:after="0" w:line="276" w:lineRule="auto"/>
        <w:jc w:val="both"/>
        <w:rPr>
          <w:rFonts w:ascii="Arial" w:eastAsia="Times New Roman" w:hAnsi="Arial" w:cs="Arial"/>
          <w:b/>
          <w:bCs/>
          <w:sz w:val="20"/>
          <w:szCs w:val="20"/>
          <w:lang w:val="en"/>
        </w:rPr>
      </w:pPr>
    </w:p>
    <w:p w14:paraId="54400642" w14:textId="77777777" w:rsidR="00485D4E" w:rsidRDefault="00B52D20" w:rsidP="00FD6E1F">
      <w:pPr>
        <w:spacing w:after="0" w:line="276" w:lineRule="auto"/>
        <w:jc w:val="both"/>
        <w:rPr>
          <w:rFonts w:ascii="Arial" w:hAnsi="Arial" w:cs="Arial"/>
          <w:sz w:val="20"/>
          <w:szCs w:val="20"/>
          <w:lang w:val="en"/>
        </w:rPr>
      </w:pPr>
      <w:r w:rsidRPr="00485D4E">
        <w:rPr>
          <w:rFonts w:ascii="Arial" w:eastAsia="Times New Roman" w:hAnsi="Arial" w:cs="Arial"/>
          <w:b/>
          <w:bCs/>
          <w:sz w:val="20"/>
          <w:szCs w:val="20"/>
          <w:lang w:val="en"/>
        </w:rPr>
        <w:t>J. Margins</w:t>
      </w:r>
      <w:bookmarkEnd w:id="34"/>
    </w:p>
    <w:p w14:paraId="60552DB6" w14:textId="77777777"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sz w:val="20"/>
          <w:szCs w:val="20"/>
          <w:lang w:val="en"/>
        </w:rPr>
        <w:t>The parametrial/paracervical soft tissue and the vaginal cuff are the only true margins in total hysterectomy specimens. These margins should be reported if the cervix and/or parametrium/paracervix is involved by carcinoma. If not, reporting the status of the vaginal and parametrial margins in a hysterectomy specimen is optional.</w:t>
      </w:r>
      <w:bookmarkStart w:id="35" w:name="N9457"/>
    </w:p>
    <w:p w14:paraId="06021A79" w14:textId="77777777" w:rsidR="00485D4E" w:rsidRDefault="00485D4E" w:rsidP="00FD6E1F">
      <w:pPr>
        <w:spacing w:after="0" w:line="276" w:lineRule="auto"/>
        <w:jc w:val="both"/>
        <w:rPr>
          <w:rFonts w:ascii="Arial" w:hAnsi="Arial" w:cs="Arial"/>
          <w:sz w:val="20"/>
          <w:szCs w:val="20"/>
          <w:lang w:val="en"/>
        </w:rPr>
      </w:pPr>
    </w:p>
    <w:p w14:paraId="7221036D" w14:textId="77777777" w:rsidR="00485D4E" w:rsidRDefault="00B52D20" w:rsidP="00FD6E1F">
      <w:pPr>
        <w:spacing w:after="0" w:line="276" w:lineRule="auto"/>
        <w:jc w:val="both"/>
        <w:rPr>
          <w:rFonts w:ascii="Arial" w:hAnsi="Arial" w:cs="Arial"/>
          <w:sz w:val="20"/>
          <w:szCs w:val="20"/>
          <w:lang w:val="en"/>
        </w:rPr>
      </w:pPr>
      <w:r w:rsidRPr="00156DD2">
        <w:rPr>
          <w:rFonts w:ascii="Arial" w:eastAsia="Times New Roman" w:hAnsi="Arial" w:cs="Arial"/>
          <w:b/>
          <w:bCs/>
          <w:sz w:val="20"/>
          <w:szCs w:val="20"/>
          <w:lang w:val="en"/>
        </w:rPr>
        <w:t>K. Pathologic Stage Classification</w:t>
      </w:r>
      <w:bookmarkEnd w:id="35"/>
    </w:p>
    <w:p w14:paraId="06C1EFBD" w14:textId="77777777" w:rsidR="00485D4E" w:rsidRDefault="00485D4E" w:rsidP="00FD6E1F">
      <w:pPr>
        <w:spacing w:after="0" w:line="276" w:lineRule="auto"/>
        <w:jc w:val="both"/>
        <w:rPr>
          <w:rFonts w:ascii="Arial" w:hAnsi="Arial" w:cs="Arial"/>
          <w:sz w:val="20"/>
          <w:szCs w:val="20"/>
          <w:lang w:val="en"/>
        </w:rPr>
      </w:pPr>
    </w:p>
    <w:p w14:paraId="220CCA2C"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The TNM staging system for endometrial cancer endorsed by the AJCC and the UICC,</w:t>
      </w:r>
      <w:hyperlink w:anchor="R40342" w:tooltip="Amin&#10;MB, Edge SB, Greene FL, et al, eds. AJCC&#10;Cancer Staging Manual. 8th ed. New York, NY: Springer; 2017." w:history="1">
        <w:r w:rsidRPr="00156DD2">
          <w:rPr>
            <w:rStyle w:val="Hyperlink"/>
            <w:rFonts w:ascii="Arial" w:hAnsi="Arial" w:cs="Arial"/>
            <w:sz w:val="20"/>
            <w:szCs w:val="20"/>
            <w:vertAlign w:val="superscript"/>
            <w:lang w:val="en"/>
          </w:rPr>
          <w:t>1,</w:t>
        </w:r>
      </w:hyperlink>
      <w:hyperlink w:anchor="R40343" w:tooltip="Brierley JD, Gospodarowicz MK, Wittekind C, et al,&#10;eds. TNM Classification of Malignant&#10;Tumours. 8th ed. Oxford, UK: Wiley; 2016." w:history="1">
        <w:r w:rsidRPr="00156DD2">
          <w:rPr>
            <w:rStyle w:val="Hyperlink"/>
            <w:rFonts w:ascii="Arial" w:hAnsi="Arial" w:cs="Arial"/>
            <w:sz w:val="20"/>
            <w:szCs w:val="20"/>
            <w:vertAlign w:val="superscript"/>
            <w:lang w:val="en"/>
          </w:rPr>
          <w:t>2</w:t>
        </w:r>
      </w:hyperlink>
      <w:r w:rsidRPr="00156DD2">
        <w:rPr>
          <w:rFonts w:ascii="Arial" w:hAnsi="Arial" w:cs="Arial"/>
          <w:sz w:val="20"/>
          <w:szCs w:val="20"/>
          <w:lang w:val="en"/>
        </w:rPr>
        <w:t> and the parallel system formulated by FIGO</w:t>
      </w:r>
      <w:hyperlink w:anchor="R40344" w:tooltip="FIGO Cancer Report. Cancer of the corpus uteri. Int J Gynecol Obstet.&#10;2018; 143 (Suppl 2);37-50 " w:history="1">
        <w:r w:rsidRPr="00156DD2">
          <w:rPr>
            <w:rStyle w:val="Hyperlink"/>
            <w:rFonts w:ascii="Arial" w:hAnsi="Arial" w:cs="Arial"/>
            <w:sz w:val="20"/>
            <w:szCs w:val="20"/>
            <w:vertAlign w:val="superscript"/>
            <w:lang w:val="en"/>
          </w:rPr>
          <w:t>3</w:t>
        </w:r>
      </w:hyperlink>
      <w:r w:rsidRPr="00156DD2">
        <w:rPr>
          <w:rFonts w:ascii="Arial" w:hAnsi="Arial" w:cs="Arial"/>
          <w:sz w:val="20"/>
          <w:szCs w:val="20"/>
          <w:lang w:val="en"/>
        </w:rPr>
        <w:t> are recommended.</w:t>
      </w:r>
    </w:p>
    <w:p w14:paraId="36C4BC1C" w14:textId="77777777" w:rsidR="00485D4E" w:rsidRDefault="00485D4E" w:rsidP="00FD6E1F">
      <w:pPr>
        <w:spacing w:after="0" w:line="276" w:lineRule="auto"/>
        <w:jc w:val="both"/>
        <w:rPr>
          <w:rFonts w:ascii="Arial" w:hAnsi="Arial" w:cs="Arial"/>
          <w:sz w:val="20"/>
          <w:szCs w:val="20"/>
          <w:lang w:val="en"/>
        </w:rPr>
      </w:pPr>
    </w:p>
    <w:p w14:paraId="573C21E0"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The referring physician usually carries out clinical classification (cTNM) before treatment during initial evaluation of the patient or when pathologic classification is not possible.</w:t>
      </w:r>
    </w:p>
    <w:p w14:paraId="64046E02" w14:textId="77777777" w:rsidR="00485D4E" w:rsidRDefault="00485D4E" w:rsidP="00FD6E1F">
      <w:pPr>
        <w:spacing w:after="0" w:line="276" w:lineRule="auto"/>
        <w:jc w:val="both"/>
        <w:rPr>
          <w:rFonts w:ascii="Arial" w:hAnsi="Arial" w:cs="Arial"/>
          <w:sz w:val="20"/>
          <w:szCs w:val="20"/>
          <w:lang w:val="en"/>
        </w:rPr>
      </w:pPr>
    </w:p>
    <w:p w14:paraId="4DB53428"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5482109D" w14:textId="77777777" w:rsidR="00485D4E" w:rsidRDefault="00485D4E" w:rsidP="00FD6E1F">
      <w:pPr>
        <w:spacing w:after="0" w:line="276" w:lineRule="auto"/>
        <w:jc w:val="both"/>
        <w:rPr>
          <w:rFonts w:ascii="Arial" w:hAnsi="Arial" w:cs="Arial"/>
          <w:sz w:val="20"/>
          <w:szCs w:val="20"/>
          <w:lang w:val="en"/>
        </w:rPr>
      </w:pPr>
    </w:p>
    <w:p w14:paraId="2CF0E537" w14:textId="77777777" w:rsidR="00FD6E1F" w:rsidRDefault="00FD6E1F">
      <w:pPr>
        <w:rPr>
          <w:rFonts w:ascii="Arial" w:eastAsia="Times" w:hAnsi="Arial" w:cs="Arial"/>
          <w:bCs/>
          <w:sz w:val="20"/>
          <w:szCs w:val="20"/>
          <w:u w:val="single"/>
          <w:lang w:val="x-none" w:eastAsia="x-none"/>
        </w:rPr>
      </w:pPr>
      <w:r>
        <w:rPr>
          <w:rFonts w:ascii="Arial" w:eastAsia="Times" w:hAnsi="Arial" w:cs="Arial"/>
          <w:bCs/>
          <w:sz w:val="20"/>
          <w:szCs w:val="20"/>
          <w:u w:val="single"/>
          <w:lang w:val="x-none" w:eastAsia="x-none"/>
        </w:rPr>
        <w:br w:type="page"/>
      </w:r>
    </w:p>
    <w:p w14:paraId="38949290" w14:textId="685F5947" w:rsidR="00485D4E" w:rsidRDefault="00B52D20" w:rsidP="00FD6E1F">
      <w:pPr>
        <w:spacing w:after="0" w:line="276" w:lineRule="auto"/>
        <w:jc w:val="both"/>
        <w:rPr>
          <w:rFonts w:ascii="Arial" w:hAnsi="Arial" w:cs="Arial"/>
          <w:sz w:val="20"/>
          <w:szCs w:val="20"/>
          <w:lang w:val="en"/>
        </w:rPr>
      </w:pPr>
      <w:r w:rsidRPr="00156DD2">
        <w:rPr>
          <w:rFonts w:ascii="Arial" w:eastAsia="Times" w:hAnsi="Arial" w:cs="Arial"/>
          <w:bCs/>
          <w:sz w:val="20"/>
          <w:szCs w:val="20"/>
          <w:u w:val="single"/>
          <w:lang w:val="x-none" w:eastAsia="x-none"/>
        </w:rPr>
        <w:lastRenderedPageBreak/>
        <w:t>TNM Descriptors</w:t>
      </w:r>
    </w:p>
    <w:p w14:paraId="6E56D23E"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25BB2BA3" w14:textId="77777777" w:rsidR="00485D4E" w:rsidRDefault="00485D4E" w:rsidP="00FD6E1F">
      <w:pPr>
        <w:spacing w:after="0" w:line="276" w:lineRule="auto"/>
        <w:jc w:val="both"/>
        <w:rPr>
          <w:rFonts w:ascii="Arial" w:hAnsi="Arial" w:cs="Arial"/>
          <w:sz w:val="20"/>
          <w:szCs w:val="20"/>
          <w:lang w:val="en"/>
        </w:rPr>
      </w:pPr>
    </w:p>
    <w:p w14:paraId="2AA1B072"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u w:val="single"/>
          <w:lang w:val="en"/>
        </w:rPr>
        <w:t>The “y” prefix</w:t>
      </w:r>
      <w:r w:rsidRPr="00156DD2">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0C87A6FB" w14:textId="77777777" w:rsidR="00485D4E" w:rsidRDefault="00485D4E" w:rsidP="00FD6E1F">
      <w:pPr>
        <w:spacing w:after="0" w:line="276" w:lineRule="auto"/>
        <w:jc w:val="both"/>
        <w:rPr>
          <w:rFonts w:ascii="Arial" w:hAnsi="Arial" w:cs="Arial"/>
          <w:sz w:val="20"/>
          <w:szCs w:val="20"/>
          <w:lang w:val="en"/>
        </w:rPr>
      </w:pPr>
    </w:p>
    <w:p w14:paraId="34848CE2"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u w:val="single"/>
          <w:lang w:val="en"/>
        </w:rPr>
        <w:t>The “r” prefix</w:t>
      </w:r>
      <w:r w:rsidRPr="00156DD2">
        <w:rPr>
          <w:rFonts w:ascii="Arial" w:hAnsi="Arial" w:cs="Arial"/>
          <w:sz w:val="20"/>
          <w:szCs w:val="20"/>
          <w:lang w:val="en"/>
        </w:rPr>
        <w:t xml:space="preserve"> indicates a recurrent tumor when staged after a documented disease-free interval and is identified by the “r” prefix: rTNM.</w:t>
      </w:r>
    </w:p>
    <w:p w14:paraId="71B964A6" w14:textId="77777777" w:rsidR="00485D4E" w:rsidRDefault="00485D4E" w:rsidP="00FD6E1F">
      <w:pPr>
        <w:spacing w:after="0" w:line="276" w:lineRule="auto"/>
        <w:jc w:val="both"/>
        <w:rPr>
          <w:rFonts w:ascii="Arial" w:hAnsi="Arial" w:cs="Arial"/>
          <w:sz w:val="20"/>
          <w:szCs w:val="20"/>
          <w:lang w:val="en"/>
        </w:rPr>
      </w:pPr>
    </w:p>
    <w:p w14:paraId="75E4DDC6"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u w:val="single"/>
          <w:lang w:val="en"/>
        </w:rPr>
        <w:t>The “a” prefix</w:t>
      </w:r>
      <w:r w:rsidRPr="00156DD2">
        <w:rPr>
          <w:rFonts w:ascii="Arial" w:hAnsi="Arial" w:cs="Arial"/>
          <w:sz w:val="20"/>
          <w:szCs w:val="20"/>
          <w:lang w:val="en"/>
        </w:rPr>
        <w:t xml:space="preserve"> designates the stage determined at autopsy: aTNM.</w:t>
      </w:r>
    </w:p>
    <w:p w14:paraId="38F7F67B" w14:textId="77777777" w:rsidR="00485D4E" w:rsidRDefault="00485D4E" w:rsidP="00FD6E1F">
      <w:pPr>
        <w:spacing w:after="0" w:line="276" w:lineRule="auto"/>
        <w:jc w:val="both"/>
        <w:rPr>
          <w:rFonts w:ascii="Arial" w:hAnsi="Arial" w:cs="Arial"/>
          <w:sz w:val="20"/>
          <w:szCs w:val="20"/>
          <w:lang w:val="en"/>
        </w:rPr>
      </w:pPr>
    </w:p>
    <w:p w14:paraId="67DB652F"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bCs/>
          <w:sz w:val="20"/>
          <w:szCs w:val="20"/>
          <w:u w:val="single"/>
          <w:lang w:val="en"/>
        </w:rPr>
        <w:t>T Category Considerations</w:t>
      </w:r>
    </w:p>
    <w:p w14:paraId="11984FB8"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It is important to note that in endometrial cancer, as in cancer of other organs, the validity of T stage depends upon the adequacy and completeness of the surgical staging.</w:t>
      </w:r>
    </w:p>
    <w:p w14:paraId="29E76F5B" w14:textId="77777777" w:rsidR="00485D4E" w:rsidRDefault="00485D4E" w:rsidP="00FD6E1F">
      <w:pPr>
        <w:spacing w:after="0" w:line="276" w:lineRule="auto"/>
        <w:jc w:val="both"/>
        <w:rPr>
          <w:rFonts w:ascii="Arial" w:hAnsi="Arial" w:cs="Arial"/>
          <w:sz w:val="20"/>
          <w:szCs w:val="20"/>
          <w:lang w:val="en"/>
        </w:rPr>
      </w:pPr>
    </w:p>
    <w:p w14:paraId="1A9D371C"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bCs/>
          <w:sz w:val="20"/>
          <w:szCs w:val="20"/>
          <w:u w:val="single"/>
          <w:lang w:val="en" w:eastAsia="x-none"/>
        </w:rPr>
        <w:t>N Category Considerations</w:t>
      </w:r>
    </w:p>
    <w:p w14:paraId="7474F2A8"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Isolated tumor cells (ITCs) are single cells or small clusters of cells not more than 0.2 mm in greatest dimension.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764F33DA" w14:textId="77777777" w:rsidR="00485D4E" w:rsidRDefault="00485D4E" w:rsidP="00FD6E1F">
      <w:pPr>
        <w:spacing w:after="0" w:line="276" w:lineRule="auto"/>
        <w:jc w:val="both"/>
        <w:rPr>
          <w:rFonts w:ascii="Arial" w:hAnsi="Arial" w:cs="Arial"/>
          <w:sz w:val="20"/>
          <w:szCs w:val="20"/>
          <w:lang w:val="en"/>
        </w:rPr>
      </w:pPr>
    </w:p>
    <w:p w14:paraId="03EA78FD"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Sentinel nodes should be sliced at 2.0 mm intervals. The sentinel nodes should undergo ultrastaging; currently, there is no universal ultrastaging protocol. However, all institutions undertaking sentinel lymph node examination should have a standard procedure in place for sentinel lymph nodes. Protocols used at the 2 largest cancer centers in the United Stated are as follows:</w:t>
      </w:r>
    </w:p>
    <w:p w14:paraId="34A27277" w14:textId="77777777" w:rsidR="00485D4E" w:rsidRDefault="00485D4E" w:rsidP="00FD6E1F">
      <w:pPr>
        <w:spacing w:after="0" w:line="276" w:lineRule="auto"/>
        <w:jc w:val="both"/>
        <w:rPr>
          <w:rFonts w:ascii="Arial" w:hAnsi="Arial" w:cs="Arial"/>
          <w:sz w:val="20"/>
          <w:szCs w:val="20"/>
          <w:lang w:val="en"/>
        </w:rPr>
      </w:pPr>
    </w:p>
    <w:p w14:paraId="643153D2" w14:textId="77777777" w:rsidR="00485D4E" w:rsidRDefault="00B52D20" w:rsidP="00FD6E1F">
      <w:pPr>
        <w:pStyle w:val="ListParagraph"/>
        <w:numPr>
          <w:ilvl w:val="0"/>
          <w:numId w:val="20"/>
        </w:numPr>
        <w:spacing w:after="0" w:line="276" w:lineRule="auto"/>
        <w:jc w:val="both"/>
        <w:rPr>
          <w:rFonts w:ascii="Arial" w:hAnsi="Arial" w:cs="Arial"/>
          <w:sz w:val="20"/>
          <w:szCs w:val="20"/>
          <w:lang w:val="en"/>
        </w:rPr>
      </w:pPr>
      <w:r w:rsidRPr="00485D4E">
        <w:rPr>
          <w:rFonts w:ascii="Arial" w:eastAsia="Cambria" w:hAnsi="Arial" w:cs="Arial"/>
          <w:sz w:val="20"/>
          <w:szCs w:val="20"/>
          <w:lang w:val="en"/>
        </w:rPr>
        <w:t>Memorial Sloan Kettering Cancer Center Protocol:</w:t>
      </w:r>
      <w:hyperlink w:anchor="R40345" w:tooltip="Abu-Rustum&#10;NR. Sentinel lymph node mapping for endometrial cancer: a modern approach to&#10;surgical staging. J Natl Compr Canc Netw 2014;12:288–97." w:history="1">
        <w:r w:rsidRPr="00485D4E">
          <w:rPr>
            <w:rStyle w:val="Hyperlink"/>
            <w:rFonts w:ascii="Arial" w:hAnsi="Arial" w:cs="Arial"/>
            <w:sz w:val="20"/>
            <w:szCs w:val="20"/>
            <w:vertAlign w:val="superscript"/>
            <w:lang w:val="en"/>
          </w:rPr>
          <w:t>4</w:t>
        </w:r>
      </w:hyperlink>
      <w:r w:rsidRPr="00485D4E">
        <w:rPr>
          <w:rFonts w:ascii="Arial" w:hAnsi="Arial" w:cs="Arial"/>
          <w:sz w:val="20"/>
          <w:szCs w:val="20"/>
          <w:lang w:val="en"/>
        </w:rPr>
        <w:t> If the initial H&amp;E-stained slide is negative for carcinoma and the endometrial cancer is myo-invasive or associated with vascular/lymphatic invasion, 2 additional levels at 50 µm apart are examined, at each level 2 slides are obtained, one for H&amp;E and the second for keratin cocktail IHC if the H&amp;E-stained slide is negative.</w:t>
      </w:r>
    </w:p>
    <w:p w14:paraId="19BFB4A0" w14:textId="77777777" w:rsidR="00485D4E" w:rsidRDefault="00B52D20" w:rsidP="00FD6E1F">
      <w:pPr>
        <w:pStyle w:val="ListParagraph"/>
        <w:numPr>
          <w:ilvl w:val="0"/>
          <w:numId w:val="20"/>
        </w:numPr>
        <w:spacing w:after="0" w:line="276" w:lineRule="auto"/>
        <w:jc w:val="both"/>
        <w:rPr>
          <w:rFonts w:ascii="Arial" w:hAnsi="Arial" w:cs="Arial"/>
          <w:sz w:val="20"/>
          <w:szCs w:val="20"/>
          <w:lang w:val="en"/>
        </w:rPr>
      </w:pPr>
      <w:r w:rsidRPr="00485D4E">
        <w:rPr>
          <w:rFonts w:ascii="Arial" w:hAnsi="Arial" w:cs="Arial"/>
          <w:sz w:val="20"/>
          <w:szCs w:val="20"/>
          <w:lang w:val="en"/>
        </w:rPr>
        <w:t>The University of Texas M.D. Anderson Cancer Center Protocol:</w:t>
      </w:r>
      <w:hyperlink w:anchor="R40346" w:tooltip="Euscher E,&#10;Sui D, Soliman P, et al. Ultrastaging of sentinel lymph nodes in endometrial&#10;carcinoma according to use of 2 different methods. Int J Gynecol Pathol&#10;2018;37:242–251. 97." w:history="1">
        <w:r w:rsidRPr="00485D4E">
          <w:rPr>
            <w:rStyle w:val="Hyperlink"/>
            <w:rFonts w:ascii="Arial" w:hAnsi="Arial" w:cs="Arial"/>
            <w:sz w:val="20"/>
            <w:szCs w:val="20"/>
            <w:vertAlign w:val="superscript"/>
            <w:lang w:val="en"/>
          </w:rPr>
          <w:t>5</w:t>
        </w:r>
      </w:hyperlink>
      <w:r w:rsidRPr="00485D4E">
        <w:rPr>
          <w:rFonts w:ascii="Arial" w:hAnsi="Arial" w:cs="Arial"/>
          <w:sz w:val="20"/>
          <w:szCs w:val="20"/>
          <w:lang w:val="en"/>
        </w:rPr>
        <w:t>  If the H&amp;E-stained slide is negative for tumor, 3 consecutive sections at 250 µm into the paraffin block are obtained (one for H&amp;E and one of the remaining 2 is to be used for keratin cocktail IHC if the additional H&amp;E-stained slide is negative).</w:t>
      </w:r>
    </w:p>
    <w:p w14:paraId="66A99924" w14:textId="77777777" w:rsidR="00485D4E" w:rsidRDefault="00485D4E" w:rsidP="00FD6E1F">
      <w:pPr>
        <w:spacing w:after="0" w:line="276" w:lineRule="auto"/>
        <w:jc w:val="both"/>
        <w:rPr>
          <w:rFonts w:ascii="Arial" w:hAnsi="Arial" w:cs="Arial"/>
          <w:sz w:val="20"/>
          <w:szCs w:val="20"/>
          <w:lang w:val="en"/>
        </w:rPr>
      </w:pPr>
    </w:p>
    <w:p w14:paraId="33DB7550" w14:textId="7B898B15" w:rsidR="00721DBA" w:rsidRPr="00485D4E" w:rsidRDefault="00B52D20" w:rsidP="00FD6E1F">
      <w:pPr>
        <w:spacing w:after="0" w:line="276" w:lineRule="auto"/>
        <w:jc w:val="both"/>
        <w:rPr>
          <w:rFonts w:ascii="Arial" w:hAnsi="Arial" w:cs="Arial"/>
          <w:sz w:val="20"/>
          <w:szCs w:val="20"/>
          <w:lang w:val="en"/>
        </w:rPr>
      </w:pPr>
      <w:r w:rsidRPr="00485D4E">
        <w:rPr>
          <w:rFonts w:ascii="Arial" w:hAnsi="Arial" w:cs="Arial"/>
          <w:sz w:val="20"/>
          <w:szCs w:val="20"/>
          <w:lang w:val="en"/>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2 mm.</w:t>
      </w:r>
    </w:p>
    <w:p w14:paraId="05305B6D" w14:textId="77777777" w:rsidR="00721DBA" w:rsidRPr="00156DD2" w:rsidRDefault="00B52D20" w:rsidP="00FD6E1F">
      <w:pPr>
        <w:autoSpaceDN w:val="0"/>
        <w:spacing w:after="0" w:line="276" w:lineRule="auto"/>
        <w:contextualSpacing/>
        <w:jc w:val="both"/>
        <w:rPr>
          <w:rFonts w:ascii="Arial" w:hAnsi="Arial" w:cs="Arial"/>
          <w:sz w:val="20"/>
          <w:szCs w:val="20"/>
          <w:lang w:val="en"/>
        </w:rPr>
      </w:pPr>
      <w:r w:rsidRPr="00156DD2">
        <w:rPr>
          <w:rFonts w:ascii="Arial" w:hAnsi="Arial" w:cs="Arial"/>
          <w:sz w:val="20"/>
          <w:szCs w:val="20"/>
          <w:lang w:val="x-none" w:eastAsia="x-none"/>
        </w:rPr>
        <w:lastRenderedPageBreak/>
        <w:t> </w:t>
      </w:r>
    </w:p>
    <w:p w14:paraId="2B302483" w14:textId="77777777" w:rsidR="00721DBA" w:rsidRPr="00156DD2" w:rsidRDefault="00B52D20" w:rsidP="00FD6E1F">
      <w:pPr>
        <w:keepNext/>
        <w:tabs>
          <w:tab w:val="left" w:pos="360"/>
        </w:tabs>
        <w:autoSpaceDN w:val="0"/>
        <w:spacing w:after="0" w:line="276" w:lineRule="auto"/>
        <w:contextualSpacing/>
        <w:jc w:val="both"/>
        <w:outlineLvl w:val="1"/>
        <w:rPr>
          <w:rFonts w:ascii="Arial" w:hAnsi="Arial" w:cs="Arial"/>
          <w:sz w:val="20"/>
          <w:szCs w:val="20"/>
          <w:lang w:val="en"/>
        </w:rPr>
      </w:pPr>
      <w:r w:rsidRPr="00156DD2">
        <w:rPr>
          <w:rFonts w:ascii="Arial" w:hAnsi="Arial" w:cs="Arial"/>
          <w:bCs/>
          <w:sz w:val="20"/>
          <w:szCs w:val="20"/>
          <w:u w:val="single"/>
          <w:lang w:val="x-none" w:eastAsia="x-none"/>
        </w:rPr>
        <w:t>Primary Tumor (T)</w:t>
      </w:r>
    </w:p>
    <w:p w14:paraId="70F58D1A" w14:textId="77777777" w:rsidR="00721DBA" w:rsidRPr="00156DD2" w:rsidRDefault="00B52D20" w:rsidP="00FD6E1F">
      <w:pPr>
        <w:keepNext/>
        <w:tabs>
          <w:tab w:val="left" w:pos="1440"/>
        </w:tabs>
        <w:autoSpaceDN w:val="0"/>
        <w:spacing w:after="0" w:line="276" w:lineRule="auto"/>
        <w:contextualSpacing/>
        <w:jc w:val="both"/>
        <w:rPr>
          <w:rFonts w:ascii="Arial" w:hAnsi="Arial" w:cs="Arial"/>
          <w:sz w:val="20"/>
          <w:szCs w:val="20"/>
          <w:lang w:val="en"/>
        </w:rPr>
      </w:pPr>
      <w:r w:rsidRPr="00156DD2">
        <w:rPr>
          <w:rFonts w:ascii="Arial" w:hAnsi="Arial" w:cs="Arial"/>
          <w:sz w:val="20"/>
          <w:szCs w:val="20"/>
          <w:lang w:val="en"/>
        </w:rPr>
        <w:tab/>
        <w:t>FIGO</w:t>
      </w:r>
    </w:p>
    <w:p w14:paraId="173324A5" w14:textId="77777777" w:rsidR="00721DBA" w:rsidRPr="00156DD2" w:rsidRDefault="00B52D20" w:rsidP="00FD6E1F">
      <w:pPr>
        <w:keepNext/>
        <w:tabs>
          <w:tab w:val="left" w:pos="1440"/>
          <w:tab w:val="left" w:pos="2700"/>
        </w:tabs>
        <w:autoSpaceDN w:val="0"/>
        <w:spacing w:after="0" w:line="276" w:lineRule="auto"/>
        <w:contextualSpacing/>
        <w:jc w:val="both"/>
        <w:outlineLvl w:val="3"/>
        <w:rPr>
          <w:rFonts w:ascii="Arial" w:hAnsi="Arial" w:cs="Arial"/>
          <w:sz w:val="20"/>
          <w:szCs w:val="20"/>
          <w:lang w:val="en"/>
        </w:rPr>
      </w:pPr>
      <w:r w:rsidRPr="00156DD2">
        <w:rPr>
          <w:rFonts w:ascii="Arial" w:hAnsi="Arial" w:cs="Arial"/>
          <w:sz w:val="20"/>
          <w:szCs w:val="20"/>
          <w:u w:val="single"/>
          <w:lang w:val="en"/>
        </w:rPr>
        <w:t>T Category</w:t>
      </w:r>
      <w:r w:rsidRPr="00156DD2">
        <w:rPr>
          <w:rFonts w:ascii="Arial" w:hAnsi="Arial" w:cs="Arial"/>
          <w:sz w:val="20"/>
          <w:szCs w:val="20"/>
          <w:u w:val="single"/>
          <w:lang w:val="en"/>
        </w:rPr>
        <w:tab/>
        <w:t>Stage</w:t>
      </w:r>
      <w:r w:rsidRPr="00156DD2">
        <w:rPr>
          <w:rFonts w:ascii="Arial" w:hAnsi="Arial" w:cs="Arial"/>
          <w:sz w:val="20"/>
          <w:szCs w:val="20"/>
          <w:u w:val="single"/>
          <w:lang w:val="en"/>
        </w:rPr>
        <w:tab/>
        <w:t>Definition</w:t>
      </w:r>
    </w:p>
    <w:p w14:paraId="20118DB5"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T1</w:t>
      </w:r>
      <w:r w:rsidRPr="00156DD2">
        <w:rPr>
          <w:rFonts w:ascii="Arial" w:hAnsi="Arial" w:cs="Arial"/>
          <w:sz w:val="20"/>
          <w:szCs w:val="20"/>
          <w:lang w:val="en"/>
        </w:rPr>
        <w:tab/>
        <w:t>I</w:t>
      </w:r>
      <w:r w:rsidRPr="00156DD2">
        <w:rPr>
          <w:rFonts w:ascii="Arial" w:hAnsi="Arial" w:cs="Arial"/>
          <w:sz w:val="20"/>
          <w:szCs w:val="20"/>
          <w:lang w:val="en"/>
        </w:rPr>
        <w:tab/>
        <w:t>Tumor confined to corpus uteri</w:t>
      </w:r>
    </w:p>
    <w:p w14:paraId="5C762255"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T1a</w:t>
      </w:r>
      <w:r w:rsidRPr="00156DD2">
        <w:rPr>
          <w:rFonts w:ascii="Arial" w:hAnsi="Arial" w:cs="Arial"/>
          <w:sz w:val="20"/>
          <w:szCs w:val="20"/>
          <w:lang w:val="en"/>
        </w:rPr>
        <w:tab/>
        <w:t xml:space="preserve">IA </w:t>
      </w:r>
      <w:r w:rsidRPr="00156DD2">
        <w:rPr>
          <w:rFonts w:ascii="Arial" w:hAnsi="Arial" w:cs="Arial"/>
          <w:sz w:val="20"/>
          <w:szCs w:val="20"/>
          <w:lang w:val="en"/>
        </w:rPr>
        <w:tab/>
        <w:t>Tumor limited to endometrium or invades less than one-half of the myometrium</w:t>
      </w:r>
    </w:p>
    <w:p w14:paraId="3B0FFEF4"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T1b</w:t>
      </w:r>
      <w:r w:rsidRPr="00156DD2">
        <w:rPr>
          <w:rFonts w:ascii="Arial" w:hAnsi="Arial" w:cs="Arial"/>
          <w:sz w:val="20"/>
          <w:szCs w:val="20"/>
          <w:lang w:val="en"/>
        </w:rPr>
        <w:tab/>
        <w:t>IB</w:t>
      </w:r>
      <w:r w:rsidRPr="00156DD2">
        <w:rPr>
          <w:rFonts w:ascii="Arial" w:hAnsi="Arial" w:cs="Arial"/>
          <w:sz w:val="20"/>
          <w:szCs w:val="20"/>
          <w:lang w:val="en"/>
        </w:rPr>
        <w:tab/>
        <w:t>Tumor invades one-half or more of the myometrium</w:t>
      </w:r>
    </w:p>
    <w:p w14:paraId="6FB4BBF1"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T2</w:t>
      </w:r>
      <w:r w:rsidRPr="00156DD2">
        <w:rPr>
          <w:rFonts w:ascii="Arial" w:hAnsi="Arial" w:cs="Arial"/>
          <w:sz w:val="20"/>
          <w:szCs w:val="20"/>
          <w:lang w:val="en"/>
        </w:rPr>
        <w:tab/>
        <w:t xml:space="preserve">II </w:t>
      </w:r>
      <w:r w:rsidRPr="00156DD2">
        <w:rPr>
          <w:rFonts w:ascii="Arial" w:hAnsi="Arial" w:cs="Arial"/>
          <w:sz w:val="20"/>
          <w:szCs w:val="20"/>
          <w:lang w:val="en"/>
        </w:rPr>
        <w:tab/>
        <w:t>Tumor invades stromal connective tissue of the cervix</w:t>
      </w:r>
    </w:p>
    <w:p w14:paraId="6BD835CB" w14:textId="451B725F"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T3</w:t>
      </w:r>
      <w:r w:rsidRPr="00156DD2">
        <w:rPr>
          <w:rFonts w:ascii="Arial" w:hAnsi="Arial" w:cs="Arial"/>
          <w:sz w:val="20"/>
          <w:szCs w:val="20"/>
          <w:lang w:val="en"/>
        </w:rPr>
        <w:tab/>
        <w:t>III</w:t>
      </w:r>
      <w:r w:rsidRPr="00156DD2">
        <w:rPr>
          <w:rFonts w:ascii="Arial" w:hAnsi="Arial" w:cs="Arial"/>
          <w:sz w:val="20"/>
          <w:szCs w:val="20"/>
          <w:lang w:val="en"/>
        </w:rPr>
        <w:tab/>
        <w:t>Tumor involving serosa, adnexa, vagina, or parametrium, ie, local and/or regional spread as specified in T3a and T3b, and in FIGO IIIA and IIIB</w:t>
      </w:r>
    </w:p>
    <w:p w14:paraId="609494E5"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T3a</w:t>
      </w:r>
      <w:r w:rsidRPr="00156DD2">
        <w:rPr>
          <w:rFonts w:ascii="Arial" w:hAnsi="Arial" w:cs="Arial"/>
          <w:sz w:val="20"/>
          <w:szCs w:val="20"/>
          <w:lang w:val="en"/>
        </w:rPr>
        <w:tab/>
        <w:t xml:space="preserve">IIIA </w:t>
      </w:r>
      <w:r w:rsidRPr="00156DD2">
        <w:rPr>
          <w:rFonts w:ascii="Arial" w:hAnsi="Arial" w:cs="Arial"/>
          <w:sz w:val="20"/>
          <w:szCs w:val="20"/>
          <w:lang w:val="en"/>
        </w:rPr>
        <w:tab/>
        <w:t xml:space="preserve">Tumor involving the serosa and/or adnexa (direct extension or metastasis) </w:t>
      </w:r>
    </w:p>
    <w:p w14:paraId="3F21019D"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T3b</w:t>
      </w:r>
      <w:r w:rsidRPr="00156DD2">
        <w:rPr>
          <w:rFonts w:ascii="Arial" w:hAnsi="Arial" w:cs="Arial"/>
          <w:sz w:val="20"/>
          <w:szCs w:val="20"/>
          <w:lang w:val="en"/>
        </w:rPr>
        <w:tab/>
        <w:t xml:space="preserve">IIIB </w:t>
      </w:r>
      <w:r w:rsidRPr="00156DD2">
        <w:rPr>
          <w:rFonts w:ascii="Arial" w:hAnsi="Arial" w:cs="Arial"/>
          <w:sz w:val="20"/>
          <w:szCs w:val="20"/>
          <w:lang w:val="en"/>
        </w:rPr>
        <w:tab/>
        <w:t>Vaginal involvement (direct extension or metastasis) or parametrial involvement</w:t>
      </w:r>
    </w:p>
    <w:p w14:paraId="7047B781" w14:textId="77777777" w:rsidR="00721DBA" w:rsidRPr="00156DD2" w:rsidRDefault="00B52D20" w:rsidP="00FD6E1F">
      <w:pPr>
        <w:tabs>
          <w:tab w:val="left" w:pos="1440"/>
          <w:tab w:val="left" w:pos="270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T4</w:t>
      </w:r>
      <w:r w:rsidRPr="00156DD2">
        <w:rPr>
          <w:rFonts w:ascii="Arial" w:hAnsi="Arial" w:cs="Arial"/>
          <w:sz w:val="20"/>
          <w:szCs w:val="20"/>
          <w:vertAlign w:val="superscript"/>
          <w:lang w:val="en"/>
        </w:rPr>
        <w:t>#</w:t>
      </w:r>
      <w:r w:rsidRPr="00156DD2">
        <w:rPr>
          <w:rFonts w:ascii="Arial" w:hAnsi="Arial" w:cs="Arial"/>
          <w:sz w:val="20"/>
          <w:szCs w:val="20"/>
          <w:lang w:val="en"/>
        </w:rPr>
        <w:tab/>
        <w:t>IVA</w:t>
      </w:r>
      <w:r w:rsidRPr="00156DD2">
        <w:rPr>
          <w:rFonts w:ascii="Arial" w:hAnsi="Arial" w:cs="Arial"/>
          <w:sz w:val="20"/>
          <w:szCs w:val="20"/>
          <w:lang w:val="en"/>
        </w:rPr>
        <w:tab/>
        <w:t>Tumor invading bladder mucosa</w:t>
      </w:r>
      <w:r w:rsidRPr="00156DD2">
        <w:rPr>
          <w:rFonts w:ascii="Arial" w:hAnsi="Arial" w:cs="Arial"/>
          <w:sz w:val="20"/>
          <w:szCs w:val="20"/>
          <w:vertAlign w:val="superscript"/>
          <w:lang w:val="en"/>
        </w:rPr>
        <w:t>#</w:t>
      </w:r>
      <w:r w:rsidRPr="00156DD2">
        <w:rPr>
          <w:rFonts w:ascii="Arial" w:hAnsi="Arial" w:cs="Arial"/>
          <w:sz w:val="20"/>
          <w:szCs w:val="20"/>
          <w:lang w:val="en"/>
        </w:rPr>
        <w:t xml:space="preserve"> and/or bowel mucosa</w:t>
      </w:r>
      <w:r w:rsidRPr="00156DD2">
        <w:rPr>
          <w:rFonts w:ascii="Arial" w:hAnsi="Arial" w:cs="Arial"/>
          <w:sz w:val="20"/>
          <w:szCs w:val="20"/>
          <w:vertAlign w:val="superscript"/>
          <w:lang w:val="en"/>
        </w:rPr>
        <w:t>#</w:t>
      </w:r>
    </w:p>
    <w:p w14:paraId="0A57B70B" w14:textId="77777777" w:rsidR="00721DBA" w:rsidRPr="00FD6E1F" w:rsidRDefault="00B52D20" w:rsidP="00FD6E1F">
      <w:pPr>
        <w:autoSpaceDN w:val="0"/>
        <w:spacing w:after="0" w:line="276" w:lineRule="auto"/>
        <w:contextualSpacing/>
        <w:jc w:val="both"/>
        <w:rPr>
          <w:rFonts w:ascii="Arial" w:hAnsi="Arial" w:cs="Arial"/>
          <w:sz w:val="16"/>
          <w:szCs w:val="16"/>
          <w:lang w:val="en"/>
        </w:rPr>
      </w:pPr>
      <w:r w:rsidRPr="00FD6E1F">
        <w:rPr>
          <w:rStyle w:val="Emphasis"/>
          <w:rFonts w:ascii="Arial" w:hAnsi="Arial" w:cs="Arial"/>
          <w:iCs w:val="0"/>
          <w:sz w:val="16"/>
          <w:szCs w:val="16"/>
          <w:vertAlign w:val="superscript"/>
          <w:lang w:val="en"/>
        </w:rPr>
        <w:t xml:space="preserve"># </w:t>
      </w:r>
      <w:r w:rsidRPr="00FD6E1F">
        <w:rPr>
          <w:rStyle w:val="Emphasis"/>
          <w:rFonts w:ascii="Arial" w:hAnsi="Arial" w:cs="Arial"/>
          <w:iCs w:val="0"/>
          <w:sz w:val="16"/>
          <w:szCs w:val="16"/>
          <w:lang w:val="en"/>
        </w:rPr>
        <w:t xml:space="preserve">Tumor must involve the mucosal surface; Presence of bullous edema is not sufficient evidence to classify a tumor as T4. </w:t>
      </w:r>
    </w:p>
    <w:p w14:paraId="6215D91E" w14:textId="30964274" w:rsidR="00721DBA" w:rsidRPr="00156DD2" w:rsidRDefault="00721DBA" w:rsidP="00FD6E1F">
      <w:pPr>
        <w:keepNext/>
        <w:tabs>
          <w:tab w:val="left" w:pos="360"/>
        </w:tabs>
        <w:autoSpaceDN w:val="0"/>
        <w:spacing w:after="0" w:line="276" w:lineRule="auto"/>
        <w:contextualSpacing/>
        <w:jc w:val="both"/>
        <w:outlineLvl w:val="1"/>
        <w:rPr>
          <w:rFonts w:ascii="Arial" w:hAnsi="Arial" w:cs="Arial"/>
          <w:sz w:val="20"/>
          <w:szCs w:val="20"/>
          <w:lang w:val="en"/>
        </w:rPr>
      </w:pPr>
    </w:p>
    <w:p w14:paraId="7B372F9B" w14:textId="77777777" w:rsidR="00721DBA" w:rsidRPr="00156DD2" w:rsidRDefault="00B52D20" w:rsidP="00FD6E1F">
      <w:pPr>
        <w:keepNext/>
        <w:tabs>
          <w:tab w:val="left" w:pos="360"/>
        </w:tabs>
        <w:autoSpaceDN w:val="0"/>
        <w:spacing w:after="0" w:line="276" w:lineRule="auto"/>
        <w:contextualSpacing/>
        <w:jc w:val="both"/>
        <w:outlineLvl w:val="1"/>
        <w:rPr>
          <w:rFonts w:ascii="Arial" w:hAnsi="Arial" w:cs="Arial"/>
          <w:sz w:val="20"/>
          <w:szCs w:val="20"/>
          <w:lang w:val="en"/>
        </w:rPr>
      </w:pPr>
      <w:r w:rsidRPr="00156DD2">
        <w:rPr>
          <w:rFonts w:ascii="Arial" w:hAnsi="Arial" w:cs="Arial"/>
          <w:bCs/>
          <w:sz w:val="20"/>
          <w:szCs w:val="20"/>
          <w:u w:val="single"/>
          <w:lang w:val="x-none" w:eastAsia="x-none"/>
        </w:rPr>
        <w:t>Regional Lymph Nodes (N):</w:t>
      </w:r>
      <w:r w:rsidRPr="00156DD2">
        <w:rPr>
          <w:rFonts w:ascii="Arial" w:hAnsi="Arial" w:cs="Arial"/>
          <w:bCs/>
          <w:sz w:val="20"/>
          <w:szCs w:val="20"/>
          <w:u w:val="single"/>
          <w:vertAlign w:val="superscript"/>
          <w:lang w:val="x-none" w:eastAsia="x-none"/>
        </w:rPr>
        <w:t>#</w:t>
      </w:r>
      <w:r w:rsidRPr="00156DD2">
        <w:rPr>
          <w:rFonts w:ascii="Arial" w:hAnsi="Arial" w:cs="Arial"/>
          <w:bCs/>
          <w:sz w:val="20"/>
          <w:szCs w:val="20"/>
          <w:u w:val="single"/>
          <w:lang w:val="x-none" w:eastAsia="x-none"/>
        </w:rPr>
        <w:t xml:space="preserve"> TNM Staging System </w:t>
      </w:r>
    </w:p>
    <w:p w14:paraId="0F2A5A1A" w14:textId="77777777" w:rsidR="00721DBA" w:rsidRPr="00156DD2" w:rsidRDefault="00B52D20" w:rsidP="00FD6E1F">
      <w:pPr>
        <w:keepNext/>
        <w:tabs>
          <w:tab w:val="left" w:pos="1440"/>
        </w:tabs>
        <w:autoSpaceDN w:val="0"/>
        <w:spacing w:after="0" w:line="276" w:lineRule="auto"/>
        <w:contextualSpacing/>
        <w:jc w:val="both"/>
        <w:rPr>
          <w:rFonts w:ascii="Arial" w:hAnsi="Arial" w:cs="Arial"/>
          <w:sz w:val="20"/>
          <w:szCs w:val="20"/>
          <w:lang w:val="en"/>
        </w:rPr>
      </w:pPr>
      <w:r w:rsidRPr="00156DD2">
        <w:rPr>
          <w:rFonts w:ascii="Arial" w:hAnsi="Arial" w:cs="Arial"/>
          <w:sz w:val="20"/>
          <w:szCs w:val="20"/>
          <w:lang w:val="en"/>
        </w:rPr>
        <w:tab/>
        <w:t>FIGO</w:t>
      </w:r>
    </w:p>
    <w:p w14:paraId="66CF569C" w14:textId="77777777" w:rsidR="00721DBA" w:rsidRPr="00156DD2" w:rsidRDefault="00B52D20" w:rsidP="00FD6E1F">
      <w:pPr>
        <w:keepNext/>
        <w:tabs>
          <w:tab w:val="left" w:pos="1440"/>
          <w:tab w:val="left" w:pos="2700"/>
        </w:tabs>
        <w:autoSpaceDN w:val="0"/>
        <w:spacing w:after="0" w:line="276" w:lineRule="auto"/>
        <w:contextualSpacing/>
        <w:jc w:val="both"/>
        <w:outlineLvl w:val="3"/>
        <w:rPr>
          <w:rFonts w:ascii="Arial" w:hAnsi="Arial" w:cs="Arial"/>
          <w:sz w:val="20"/>
          <w:szCs w:val="20"/>
          <w:lang w:val="en"/>
        </w:rPr>
      </w:pPr>
      <w:r w:rsidRPr="00156DD2">
        <w:rPr>
          <w:rFonts w:ascii="Arial" w:hAnsi="Arial" w:cs="Arial"/>
          <w:sz w:val="20"/>
          <w:szCs w:val="20"/>
          <w:u w:val="single"/>
          <w:lang w:val="en"/>
        </w:rPr>
        <w:t>N Category</w:t>
      </w:r>
      <w:r w:rsidRPr="00156DD2">
        <w:rPr>
          <w:rFonts w:ascii="Arial" w:hAnsi="Arial" w:cs="Arial"/>
          <w:sz w:val="20"/>
          <w:szCs w:val="20"/>
          <w:u w:val="single"/>
          <w:lang w:val="en"/>
        </w:rPr>
        <w:tab/>
        <w:t>Stage</w:t>
      </w:r>
      <w:r w:rsidRPr="00156DD2">
        <w:rPr>
          <w:rFonts w:ascii="Arial" w:hAnsi="Arial" w:cs="Arial"/>
          <w:sz w:val="20"/>
          <w:szCs w:val="20"/>
          <w:u w:val="single"/>
          <w:lang w:val="en"/>
        </w:rPr>
        <w:tab/>
        <w:t>Definition</w:t>
      </w:r>
    </w:p>
    <w:p w14:paraId="3B3A7D3B" w14:textId="77777777" w:rsidR="00721DBA" w:rsidRPr="00156DD2" w:rsidRDefault="00B52D20"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NX</w:t>
      </w:r>
      <w:r w:rsidRPr="00156DD2">
        <w:rPr>
          <w:rFonts w:ascii="Arial" w:hAnsi="Arial" w:cs="Arial"/>
          <w:sz w:val="20"/>
          <w:szCs w:val="20"/>
          <w:lang w:val="en"/>
        </w:rPr>
        <w:tab/>
      </w:r>
      <w:r w:rsidRPr="00156DD2">
        <w:rPr>
          <w:rFonts w:ascii="Arial" w:hAnsi="Arial" w:cs="Arial"/>
          <w:sz w:val="20"/>
          <w:szCs w:val="20"/>
          <w:lang w:val="en"/>
        </w:rPr>
        <w:tab/>
        <w:t>Regional lymph nodes cannot be assessed</w:t>
      </w:r>
    </w:p>
    <w:p w14:paraId="4DE3231D" w14:textId="77777777" w:rsidR="00721DBA" w:rsidRPr="00156DD2" w:rsidRDefault="00B52D20"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N0</w:t>
      </w:r>
      <w:r w:rsidRPr="00156DD2">
        <w:rPr>
          <w:rFonts w:ascii="Arial" w:hAnsi="Arial" w:cs="Arial"/>
          <w:sz w:val="20"/>
          <w:szCs w:val="20"/>
          <w:lang w:val="en"/>
        </w:rPr>
        <w:tab/>
      </w:r>
      <w:r w:rsidRPr="00156DD2">
        <w:rPr>
          <w:rFonts w:ascii="Arial" w:hAnsi="Arial" w:cs="Arial"/>
          <w:sz w:val="20"/>
          <w:szCs w:val="20"/>
          <w:lang w:val="en"/>
        </w:rPr>
        <w:tab/>
        <w:t>No regional lymph node metastasis</w:t>
      </w:r>
    </w:p>
    <w:p w14:paraId="1DC6F1D8" w14:textId="77777777" w:rsidR="00721DBA" w:rsidRPr="00156DD2" w:rsidRDefault="00B52D20" w:rsidP="00FD6E1F">
      <w:pPr>
        <w:keepNext/>
        <w:tabs>
          <w:tab w:val="left" w:pos="2700"/>
        </w:tabs>
        <w:autoSpaceDN w:val="0"/>
        <w:spacing w:after="0" w:line="276" w:lineRule="auto"/>
        <w:ind w:left="1080" w:hanging="1080"/>
        <w:contextualSpacing/>
        <w:jc w:val="both"/>
        <w:rPr>
          <w:rFonts w:ascii="Arial" w:hAnsi="Arial" w:cs="Arial"/>
          <w:sz w:val="20"/>
          <w:szCs w:val="20"/>
          <w:lang w:val="en"/>
        </w:rPr>
      </w:pPr>
      <w:r w:rsidRPr="00156DD2">
        <w:rPr>
          <w:rFonts w:ascii="Arial" w:hAnsi="Arial" w:cs="Arial"/>
          <w:sz w:val="20"/>
          <w:szCs w:val="20"/>
          <w:lang w:val="en"/>
        </w:rPr>
        <w:t>N0(i+)</w:t>
      </w:r>
      <w:r w:rsidRPr="00156DD2">
        <w:rPr>
          <w:rFonts w:ascii="Arial" w:hAnsi="Arial" w:cs="Arial"/>
          <w:sz w:val="20"/>
          <w:szCs w:val="20"/>
          <w:lang w:val="en"/>
        </w:rPr>
        <w:tab/>
      </w:r>
      <w:r w:rsidRPr="00156DD2">
        <w:rPr>
          <w:rFonts w:ascii="Arial" w:hAnsi="Arial" w:cs="Arial"/>
          <w:sz w:val="20"/>
          <w:szCs w:val="20"/>
          <w:lang w:val="en"/>
        </w:rPr>
        <w:tab/>
        <w:t>Isolated tumor cells in regional lymph node(s) no greater than 0.2 mm</w:t>
      </w:r>
    </w:p>
    <w:p w14:paraId="7438AAEE" w14:textId="65E5B434" w:rsidR="00721DBA" w:rsidRDefault="00B52D20"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N1</w:t>
      </w:r>
      <w:r w:rsidRPr="00156DD2">
        <w:rPr>
          <w:rFonts w:ascii="Arial" w:hAnsi="Arial" w:cs="Arial"/>
          <w:sz w:val="20"/>
          <w:szCs w:val="20"/>
          <w:lang w:val="en"/>
        </w:rPr>
        <w:tab/>
        <w:t>IIIC1</w:t>
      </w:r>
      <w:r w:rsidRPr="00156DD2">
        <w:rPr>
          <w:rFonts w:ascii="Arial" w:hAnsi="Arial" w:cs="Arial"/>
          <w:sz w:val="20"/>
          <w:szCs w:val="20"/>
          <w:lang w:val="en"/>
        </w:rPr>
        <w:tab/>
        <w:t>Regional lymph node metastasis to pelvic lymph nodes</w:t>
      </w:r>
    </w:p>
    <w:p w14:paraId="383F26A0" w14:textId="79FBAD8D" w:rsidR="00FD6E1F" w:rsidRPr="00156DD2" w:rsidRDefault="00FD6E1F"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FD6E1F">
        <w:rPr>
          <w:rFonts w:ascii="Arial" w:hAnsi="Arial" w:cs="Arial"/>
          <w:sz w:val="20"/>
          <w:szCs w:val="20"/>
          <w:lang w:val="en"/>
        </w:rPr>
        <w:t>N1mi#</w:t>
      </w:r>
      <w:r>
        <w:rPr>
          <w:rFonts w:ascii="Arial" w:hAnsi="Arial" w:cs="Arial"/>
          <w:sz w:val="20"/>
          <w:szCs w:val="20"/>
          <w:lang w:val="en"/>
        </w:rPr>
        <w:tab/>
        <w:t>IIIC1</w:t>
      </w:r>
      <w:r>
        <w:rPr>
          <w:rFonts w:ascii="Arial" w:hAnsi="Arial" w:cs="Arial"/>
          <w:sz w:val="20"/>
          <w:szCs w:val="20"/>
          <w:lang w:val="en"/>
        </w:rPr>
        <w:tab/>
      </w:r>
      <w:r w:rsidRPr="00FD6E1F">
        <w:rPr>
          <w:rFonts w:ascii="Arial" w:hAnsi="Arial" w:cs="Arial"/>
          <w:sz w:val="20"/>
          <w:szCs w:val="20"/>
          <w:lang w:val="en"/>
        </w:rPr>
        <w:t>Regional lymph node metastasis (greater than 0.2 mm but not greater than 2 mm in diameter) to pelvic lymph nodes</w:t>
      </w:r>
    </w:p>
    <w:p w14:paraId="40A34683" w14:textId="77777777" w:rsidR="00721DBA" w:rsidRPr="00156DD2" w:rsidRDefault="00B52D20"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N1a</w:t>
      </w:r>
      <w:r w:rsidRPr="00156DD2">
        <w:rPr>
          <w:rFonts w:ascii="Arial" w:hAnsi="Arial" w:cs="Arial"/>
          <w:sz w:val="20"/>
          <w:szCs w:val="20"/>
          <w:lang w:val="en"/>
        </w:rPr>
        <w:tab/>
        <w:t>IIIC1</w:t>
      </w:r>
      <w:r w:rsidRPr="00156DD2">
        <w:rPr>
          <w:rFonts w:ascii="Arial" w:hAnsi="Arial" w:cs="Arial"/>
          <w:sz w:val="20"/>
          <w:szCs w:val="20"/>
          <w:lang w:val="en"/>
        </w:rPr>
        <w:tab/>
        <w:t>Regional lymph node metastasis (greater than 2 mm in diameter) to pelvic lymph nodes</w:t>
      </w:r>
    </w:p>
    <w:p w14:paraId="4B7F447B" w14:textId="458F250F" w:rsidR="00721DBA" w:rsidRDefault="00B52D20"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N2</w:t>
      </w:r>
      <w:r w:rsidRPr="00156DD2">
        <w:rPr>
          <w:rFonts w:ascii="Arial" w:hAnsi="Arial" w:cs="Arial"/>
          <w:sz w:val="20"/>
          <w:szCs w:val="20"/>
          <w:lang w:val="en"/>
        </w:rPr>
        <w:tab/>
        <w:t>IIIC2</w:t>
      </w:r>
      <w:r w:rsidRPr="00156DD2">
        <w:rPr>
          <w:rFonts w:ascii="Arial" w:hAnsi="Arial" w:cs="Arial"/>
          <w:sz w:val="20"/>
          <w:szCs w:val="20"/>
          <w:lang w:val="en"/>
        </w:rPr>
        <w:tab/>
        <w:t>Regional lymph node metastasis to para-aortic lymph nodes with or without positive pelvic lymph nodes</w:t>
      </w:r>
    </w:p>
    <w:p w14:paraId="1F8D7E27" w14:textId="7AB6679A" w:rsidR="00FD6E1F" w:rsidRDefault="00FD6E1F" w:rsidP="00FD6E1F">
      <w:pPr>
        <w:tabs>
          <w:tab w:val="left" w:pos="1440"/>
        </w:tabs>
        <w:autoSpaceDN w:val="0"/>
        <w:spacing w:after="0" w:line="276" w:lineRule="auto"/>
        <w:ind w:left="2700" w:hanging="2700"/>
        <w:contextualSpacing/>
        <w:jc w:val="both"/>
        <w:rPr>
          <w:rFonts w:ascii="Arial" w:hAnsi="Arial" w:cs="Arial"/>
          <w:sz w:val="20"/>
          <w:szCs w:val="20"/>
          <w:lang w:val="en"/>
        </w:rPr>
      </w:pPr>
      <w:r>
        <w:rPr>
          <w:rFonts w:ascii="Arial" w:hAnsi="Arial" w:cs="Arial"/>
          <w:sz w:val="20"/>
          <w:szCs w:val="20"/>
          <w:lang w:val="en"/>
        </w:rPr>
        <w:t>N2mi</w:t>
      </w:r>
      <w:r w:rsidRPr="00156DD2">
        <w:rPr>
          <w:rFonts w:ascii="Arial" w:hAnsi="Arial" w:cs="Arial"/>
          <w:sz w:val="20"/>
          <w:szCs w:val="20"/>
          <w:vertAlign w:val="superscript"/>
          <w:lang w:val="en"/>
        </w:rPr>
        <w:t>#</w:t>
      </w:r>
      <w:r>
        <w:rPr>
          <w:rFonts w:ascii="Arial" w:hAnsi="Arial" w:cs="Arial"/>
          <w:sz w:val="20"/>
          <w:szCs w:val="20"/>
          <w:vertAlign w:val="superscript"/>
          <w:lang w:val="en"/>
        </w:rPr>
        <w:tab/>
      </w:r>
      <w:r w:rsidRPr="00156DD2">
        <w:rPr>
          <w:rFonts w:ascii="Arial" w:hAnsi="Arial" w:cs="Arial"/>
          <w:sz w:val="20"/>
          <w:szCs w:val="20"/>
          <w:lang w:val="en"/>
        </w:rPr>
        <w:t>IIIC2</w:t>
      </w:r>
      <w:r>
        <w:rPr>
          <w:rFonts w:ascii="Arial" w:hAnsi="Arial" w:cs="Arial"/>
          <w:sz w:val="20"/>
          <w:szCs w:val="20"/>
          <w:lang w:val="en"/>
        </w:rPr>
        <w:tab/>
      </w:r>
      <w:r w:rsidRPr="00FD6E1F">
        <w:rPr>
          <w:rFonts w:ascii="Arial" w:hAnsi="Arial" w:cs="Arial"/>
          <w:sz w:val="20"/>
          <w:szCs w:val="20"/>
          <w:lang w:val="en"/>
        </w:rPr>
        <w:t>Regional lymph node metastasis (greater than 0.2 mm but not greater than 2 mm in diameter) to para-aortic lymph nodes, with or without positive pelvic lymph nodes</w:t>
      </w:r>
    </w:p>
    <w:p w14:paraId="42B17C13" w14:textId="53FA51A8" w:rsidR="00FD6E1F" w:rsidRDefault="00FD6E1F" w:rsidP="00FD6E1F">
      <w:pPr>
        <w:tabs>
          <w:tab w:val="left" w:pos="1440"/>
        </w:tabs>
        <w:autoSpaceDN w:val="0"/>
        <w:spacing w:after="0" w:line="276" w:lineRule="auto"/>
        <w:ind w:left="2700" w:hanging="2700"/>
        <w:contextualSpacing/>
        <w:jc w:val="both"/>
        <w:rPr>
          <w:rFonts w:ascii="Arial" w:hAnsi="Arial" w:cs="Arial"/>
          <w:sz w:val="20"/>
          <w:szCs w:val="20"/>
          <w:lang w:val="en"/>
        </w:rPr>
      </w:pPr>
      <w:r>
        <w:rPr>
          <w:rFonts w:ascii="Arial" w:hAnsi="Arial" w:cs="Arial"/>
          <w:sz w:val="20"/>
          <w:szCs w:val="20"/>
          <w:lang w:val="en"/>
        </w:rPr>
        <w:t>N2a</w:t>
      </w:r>
      <w:r>
        <w:rPr>
          <w:rFonts w:ascii="Arial" w:hAnsi="Arial" w:cs="Arial"/>
          <w:sz w:val="20"/>
          <w:szCs w:val="20"/>
          <w:lang w:val="en"/>
        </w:rPr>
        <w:tab/>
        <w:t>IIIC2</w:t>
      </w:r>
      <w:r>
        <w:rPr>
          <w:rFonts w:ascii="Arial" w:hAnsi="Arial" w:cs="Arial"/>
          <w:sz w:val="20"/>
          <w:szCs w:val="20"/>
          <w:lang w:val="en"/>
        </w:rPr>
        <w:tab/>
      </w:r>
      <w:r w:rsidRPr="00FD6E1F">
        <w:rPr>
          <w:rFonts w:ascii="Arial" w:hAnsi="Arial" w:cs="Arial"/>
          <w:sz w:val="20"/>
          <w:szCs w:val="20"/>
          <w:lang w:val="en"/>
        </w:rPr>
        <w:t>Regional lymph node metastasis (greater than 2 mm in diameter) to para aortic lymph nodes, with or without positive pelvic lymph nodes</w:t>
      </w:r>
    </w:p>
    <w:p w14:paraId="31CA7275" w14:textId="77777777" w:rsidR="00721DBA" w:rsidRPr="00FD6E1F" w:rsidRDefault="00B52D20" w:rsidP="00FD6E1F">
      <w:pPr>
        <w:autoSpaceDN w:val="0"/>
        <w:spacing w:after="0" w:line="276" w:lineRule="auto"/>
        <w:contextualSpacing/>
        <w:jc w:val="both"/>
        <w:rPr>
          <w:rFonts w:ascii="Arial" w:hAnsi="Arial" w:cs="Arial"/>
          <w:sz w:val="16"/>
          <w:szCs w:val="16"/>
          <w:lang w:val="en"/>
        </w:rPr>
      </w:pPr>
      <w:r w:rsidRPr="00FD6E1F">
        <w:rPr>
          <w:rStyle w:val="Emphasis"/>
          <w:rFonts w:ascii="Arial" w:hAnsi="Arial" w:cs="Arial"/>
          <w:iCs w:val="0"/>
          <w:sz w:val="16"/>
          <w:szCs w:val="16"/>
          <w:vertAlign w:val="superscript"/>
          <w:lang w:val="en"/>
        </w:rPr>
        <w:t xml:space="preserve"># </w:t>
      </w:r>
      <w:r w:rsidRPr="00FD6E1F">
        <w:rPr>
          <w:rStyle w:val="Emphasis"/>
          <w:rFonts w:ascii="Arial" w:hAnsi="Arial" w:cs="Arial"/>
          <w:iCs w:val="0"/>
          <w:sz w:val="16"/>
          <w:szCs w:val="16"/>
          <w:lang w:val="en"/>
        </w:rPr>
        <w:t>Regional lymph nodes include the pelvic, obturator, internal iliac (hypogastric), external iliac, common iliac, para-aortic, presacral, and parametrial lymph nodes.</w:t>
      </w:r>
      <w:r w:rsidRPr="00FD6E1F">
        <w:rPr>
          <w:rFonts w:ascii="Arial" w:hAnsi="Arial" w:cs="Arial"/>
          <w:sz w:val="16"/>
          <w:szCs w:val="16"/>
          <w:lang w:val="en"/>
        </w:rPr>
        <w:t xml:space="preserve"> </w:t>
      </w:r>
      <w:r w:rsidRPr="00FD6E1F">
        <w:rPr>
          <w:rStyle w:val="Emphasis"/>
          <w:rFonts w:ascii="Arial" w:hAnsi="Arial" w:cs="Arial"/>
          <w:iCs w:val="0"/>
          <w:sz w:val="16"/>
          <w:szCs w:val="16"/>
          <w:u w:val="single"/>
          <w:lang w:val="en"/>
        </w:rPr>
        <w:t>Even one</w:t>
      </w:r>
      <w:r w:rsidRPr="00FD6E1F">
        <w:rPr>
          <w:rStyle w:val="Emphasis"/>
          <w:rFonts w:ascii="Arial" w:hAnsi="Arial" w:cs="Arial"/>
          <w:iCs w:val="0"/>
          <w:sz w:val="16"/>
          <w:szCs w:val="16"/>
          <w:lang w:val="en"/>
        </w:rPr>
        <w:t xml:space="preserve"> metastasis &gt;2.0 mm would qualify the classification as pN1a and pN2a.</w:t>
      </w:r>
    </w:p>
    <w:p w14:paraId="3E95AE86" w14:textId="77777777" w:rsidR="00721DBA" w:rsidRPr="00156DD2" w:rsidRDefault="00B52D20" w:rsidP="00FD6E1F">
      <w:pPr>
        <w:autoSpaceDN w:val="0"/>
        <w:spacing w:after="0" w:line="276" w:lineRule="auto"/>
        <w:contextualSpacing/>
        <w:jc w:val="both"/>
        <w:rPr>
          <w:rFonts w:ascii="Arial" w:hAnsi="Arial" w:cs="Arial"/>
          <w:sz w:val="20"/>
          <w:szCs w:val="20"/>
          <w:lang w:val="en"/>
        </w:rPr>
      </w:pPr>
      <w:r w:rsidRPr="00156DD2">
        <w:rPr>
          <w:rStyle w:val="Emphasis"/>
          <w:rFonts w:ascii="Arial" w:hAnsi="Arial" w:cs="Arial"/>
          <w:iCs w:val="0"/>
          <w:sz w:val="20"/>
          <w:szCs w:val="20"/>
          <w:lang w:val="en"/>
        </w:rPr>
        <w:t> </w:t>
      </w:r>
    </w:p>
    <w:p w14:paraId="0F55111E" w14:textId="77777777" w:rsidR="00721DBA" w:rsidRPr="00156DD2" w:rsidRDefault="00B52D20" w:rsidP="00FD6E1F">
      <w:pPr>
        <w:keepNext/>
        <w:tabs>
          <w:tab w:val="left" w:pos="360"/>
        </w:tabs>
        <w:autoSpaceDN w:val="0"/>
        <w:spacing w:after="0" w:line="276" w:lineRule="auto"/>
        <w:contextualSpacing/>
        <w:jc w:val="both"/>
        <w:outlineLvl w:val="1"/>
        <w:rPr>
          <w:rFonts w:ascii="Arial" w:hAnsi="Arial" w:cs="Arial"/>
          <w:sz w:val="20"/>
          <w:szCs w:val="20"/>
          <w:lang w:val="en"/>
        </w:rPr>
      </w:pPr>
      <w:r w:rsidRPr="00156DD2">
        <w:rPr>
          <w:rFonts w:ascii="Arial" w:hAnsi="Arial" w:cs="Arial"/>
          <w:bCs/>
          <w:sz w:val="20"/>
          <w:szCs w:val="20"/>
          <w:u w:val="single"/>
          <w:lang w:val="x-none" w:eastAsia="x-none"/>
        </w:rPr>
        <w:t>Distant Metastasis (M): TNM Staging System</w:t>
      </w:r>
    </w:p>
    <w:p w14:paraId="4D7E557C" w14:textId="77777777" w:rsidR="00721DBA" w:rsidRPr="00156DD2" w:rsidRDefault="00B52D20" w:rsidP="00FD6E1F">
      <w:pPr>
        <w:keepNext/>
        <w:tabs>
          <w:tab w:val="left" w:pos="1440"/>
        </w:tabs>
        <w:autoSpaceDN w:val="0"/>
        <w:spacing w:after="0" w:line="276" w:lineRule="auto"/>
        <w:contextualSpacing/>
        <w:jc w:val="both"/>
        <w:rPr>
          <w:rFonts w:ascii="Arial" w:hAnsi="Arial" w:cs="Arial"/>
          <w:sz w:val="20"/>
          <w:szCs w:val="20"/>
          <w:lang w:val="en"/>
        </w:rPr>
      </w:pPr>
      <w:r w:rsidRPr="00156DD2">
        <w:rPr>
          <w:rFonts w:ascii="Arial" w:hAnsi="Arial" w:cs="Arial"/>
          <w:sz w:val="20"/>
          <w:szCs w:val="20"/>
          <w:lang w:val="en"/>
        </w:rPr>
        <w:tab/>
        <w:t>FIGO</w:t>
      </w:r>
    </w:p>
    <w:p w14:paraId="02A2489F" w14:textId="77777777" w:rsidR="00721DBA" w:rsidRPr="00156DD2" w:rsidRDefault="00B52D20" w:rsidP="00FD6E1F">
      <w:pPr>
        <w:keepNext/>
        <w:tabs>
          <w:tab w:val="left" w:pos="1440"/>
          <w:tab w:val="left" w:pos="2700"/>
        </w:tabs>
        <w:autoSpaceDN w:val="0"/>
        <w:spacing w:after="0" w:line="276" w:lineRule="auto"/>
        <w:contextualSpacing/>
        <w:jc w:val="both"/>
        <w:outlineLvl w:val="3"/>
        <w:rPr>
          <w:rFonts w:ascii="Arial" w:hAnsi="Arial" w:cs="Arial"/>
          <w:sz w:val="20"/>
          <w:szCs w:val="20"/>
          <w:lang w:val="en"/>
        </w:rPr>
      </w:pPr>
      <w:r w:rsidRPr="00156DD2">
        <w:rPr>
          <w:rFonts w:ascii="Arial" w:hAnsi="Arial" w:cs="Arial"/>
          <w:sz w:val="20"/>
          <w:szCs w:val="20"/>
          <w:u w:val="single"/>
          <w:lang w:val="en"/>
        </w:rPr>
        <w:t>M Category</w:t>
      </w:r>
      <w:r w:rsidRPr="00156DD2">
        <w:rPr>
          <w:rFonts w:ascii="Arial" w:hAnsi="Arial" w:cs="Arial"/>
          <w:sz w:val="20"/>
          <w:szCs w:val="20"/>
          <w:u w:val="single"/>
          <w:lang w:val="en"/>
        </w:rPr>
        <w:tab/>
        <w:t>Stage</w:t>
      </w:r>
      <w:r w:rsidRPr="00156DD2">
        <w:rPr>
          <w:rFonts w:ascii="Arial" w:hAnsi="Arial" w:cs="Arial"/>
          <w:sz w:val="20"/>
          <w:szCs w:val="20"/>
          <w:u w:val="single"/>
          <w:lang w:val="en"/>
        </w:rPr>
        <w:tab/>
        <w:t>Definition</w:t>
      </w:r>
    </w:p>
    <w:p w14:paraId="26C8B5AF" w14:textId="08CA834D" w:rsidR="00721DBA" w:rsidRDefault="00B52D20" w:rsidP="00FD6E1F">
      <w:pPr>
        <w:tabs>
          <w:tab w:val="left" w:pos="1440"/>
        </w:tabs>
        <w:autoSpaceDN w:val="0"/>
        <w:spacing w:after="0" w:line="276" w:lineRule="auto"/>
        <w:ind w:left="2700" w:hanging="2700"/>
        <w:contextualSpacing/>
        <w:jc w:val="both"/>
        <w:rPr>
          <w:rFonts w:ascii="Arial" w:hAnsi="Arial" w:cs="Arial"/>
          <w:sz w:val="20"/>
          <w:szCs w:val="20"/>
          <w:lang w:val="en"/>
        </w:rPr>
      </w:pPr>
      <w:r w:rsidRPr="00156DD2">
        <w:rPr>
          <w:rFonts w:ascii="Arial" w:hAnsi="Arial" w:cs="Arial"/>
          <w:sz w:val="20"/>
          <w:szCs w:val="20"/>
          <w:lang w:val="en"/>
        </w:rPr>
        <w:t>M0</w:t>
      </w:r>
      <w:r w:rsidRPr="00156DD2">
        <w:rPr>
          <w:rFonts w:ascii="Arial" w:hAnsi="Arial" w:cs="Arial"/>
          <w:sz w:val="20"/>
          <w:szCs w:val="20"/>
          <w:lang w:val="en"/>
        </w:rPr>
        <w:tab/>
      </w:r>
      <w:r w:rsidRPr="00156DD2">
        <w:rPr>
          <w:rFonts w:ascii="Arial" w:hAnsi="Arial" w:cs="Arial"/>
          <w:sz w:val="20"/>
          <w:szCs w:val="20"/>
          <w:lang w:val="en"/>
        </w:rPr>
        <w:tab/>
        <w:t>No distant metastasis</w:t>
      </w:r>
    </w:p>
    <w:p w14:paraId="5C1BCF5A" w14:textId="30025E3A" w:rsidR="00485D4E" w:rsidRPr="00156DD2" w:rsidRDefault="00485D4E" w:rsidP="00FD6E1F">
      <w:pPr>
        <w:tabs>
          <w:tab w:val="left" w:pos="1440"/>
        </w:tabs>
        <w:autoSpaceDN w:val="0"/>
        <w:spacing w:after="0" w:line="276" w:lineRule="auto"/>
        <w:ind w:left="2700" w:hanging="2700"/>
        <w:contextualSpacing/>
        <w:jc w:val="both"/>
        <w:rPr>
          <w:rFonts w:ascii="Arial" w:hAnsi="Arial" w:cs="Arial"/>
          <w:sz w:val="20"/>
          <w:szCs w:val="20"/>
          <w:lang w:val="en"/>
        </w:rPr>
      </w:pPr>
      <w:r>
        <w:rPr>
          <w:rFonts w:ascii="Arial" w:hAnsi="Arial" w:cs="Arial"/>
          <w:sz w:val="20"/>
          <w:szCs w:val="20"/>
          <w:lang w:val="en"/>
        </w:rPr>
        <w:t>M1</w:t>
      </w:r>
      <w:r>
        <w:rPr>
          <w:rFonts w:ascii="Arial" w:hAnsi="Arial" w:cs="Arial"/>
          <w:sz w:val="20"/>
          <w:szCs w:val="20"/>
          <w:lang w:val="en"/>
        </w:rPr>
        <w:tab/>
        <w:t>IVB</w:t>
      </w:r>
      <w:r>
        <w:rPr>
          <w:rFonts w:ascii="Arial" w:hAnsi="Arial" w:cs="Arial"/>
          <w:sz w:val="20"/>
          <w:szCs w:val="20"/>
          <w:lang w:val="en"/>
        </w:rPr>
        <w:tab/>
        <w:t xml:space="preserve">Distant metastasis (includes metastasis to abdominal lymph nodes [other than para-aortic], </w:t>
      </w:r>
      <w:r w:rsidR="00FD6E1F" w:rsidRPr="00FD6E1F">
        <w:rPr>
          <w:rFonts w:ascii="Arial" w:hAnsi="Arial" w:cs="Arial"/>
          <w:sz w:val="20"/>
          <w:szCs w:val="20"/>
          <w:lang w:val="en"/>
        </w:rPr>
        <w:t>and/or inguinal lymph nodes, intraperitoneal disease, lung, liver, or bone; excludes metastasis to vagina, pelvic serosa, or adnexa)</w:t>
      </w:r>
    </w:p>
    <w:p w14:paraId="40E39B0D" w14:textId="77777777" w:rsidR="00FD6E1F" w:rsidRDefault="00FD6E1F">
      <w:pPr>
        <w:rPr>
          <w:rFonts w:ascii="Arial" w:eastAsia="Times New Roman" w:hAnsi="Arial" w:cs="Arial"/>
          <w:sz w:val="20"/>
          <w:szCs w:val="20"/>
          <w:lang w:val="en"/>
        </w:rPr>
      </w:pPr>
      <w:r>
        <w:rPr>
          <w:rFonts w:ascii="Arial" w:eastAsia="Times New Roman" w:hAnsi="Arial" w:cs="Arial"/>
          <w:sz w:val="20"/>
          <w:szCs w:val="20"/>
          <w:lang w:val="en"/>
        </w:rPr>
        <w:br w:type="page"/>
      </w:r>
    </w:p>
    <w:p w14:paraId="23986605" w14:textId="0F801CF5" w:rsidR="00485D4E" w:rsidRDefault="00B52D20" w:rsidP="00FD6E1F">
      <w:pPr>
        <w:spacing w:after="0" w:line="276" w:lineRule="auto"/>
        <w:contextualSpacing/>
        <w:jc w:val="both"/>
        <w:rPr>
          <w:rFonts w:ascii="Arial" w:eastAsia="Times New Roman" w:hAnsi="Arial" w:cs="Arial"/>
          <w:sz w:val="20"/>
          <w:szCs w:val="20"/>
          <w:lang w:val="en"/>
        </w:rPr>
      </w:pPr>
      <w:r w:rsidRPr="00156DD2">
        <w:rPr>
          <w:rFonts w:ascii="Arial" w:eastAsia="Times New Roman" w:hAnsi="Arial" w:cs="Arial"/>
          <w:sz w:val="20"/>
          <w:szCs w:val="20"/>
          <w:lang w:val="en"/>
        </w:rPr>
        <w:lastRenderedPageBreak/>
        <w:t>References</w:t>
      </w:r>
      <w:bookmarkStart w:id="36" w:name="R40342"/>
    </w:p>
    <w:p w14:paraId="69550A38" w14:textId="77777777" w:rsidR="00485D4E" w:rsidRPr="00485D4E" w:rsidRDefault="00B52D20" w:rsidP="00FD6E1F">
      <w:pPr>
        <w:pStyle w:val="ListParagraph"/>
        <w:numPr>
          <w:ilvl w:val="0"/>
          <w:numId w:val="21"/>
        </w:numPr>
        <w:spacing w:after="0" w:line="276" w:lineRule="auto"/>
        <w:jc w:val="both"/>
        <w:rPr>
          <w:rFonts w:ascii="Arial" w:eastAsia="Times New Roman" w:hAnsi="Arial" w:cs="Arial"/>
          <w:sz w:val="20"/>
          <w:szCs w:val="20"/>
          <w:lang w:val="en"/>
        </w:rPr>
      </w:pPr>
      <w:r w:rsidRPr="00485D4E">
        <w:rPr>
          <w:rFonts w:ascii="Arial" w:hAnsi="Arial" w:cs="Arial"/>
          <w:sz w:val="20"/>
          <w:szCs w:val="20"/>
          <w:lang w:val="en"/>
        </w:rPr>
        <w:t xml:space="preserve">Amin MB, Edge SB, Greene FL, et al, eds. </w:t>
      </w:r>
      <w:r w:rsidRPr="00485D4E">
        <w:rPr>
          <w:rStyle w:val="Emphasis"/>
          <w:rFonts w:ascii="Arial" w:hAnsi="Arial" w:cs="Arial"/>
          <w:sz w:val="20"/>
          <w:szCs w:val="20"/>
          <w:lang w:val="en"/>
        </w:rPr>
        <w:t>AJCC Cancer Staging Manual</w:t>
      </w:r>
      <w:r w:rsidRPr="00485D4E">
        <w:rPr>
          <w:rFonts w:ascii="Arial" w:hAnsi="Arial" w:cs="Arial"/>
          <w:sz w:val="20"/>
          <w:szCs w:val="20"/>
          <w:lang w:val="en"/>
        </w:rPr>
        <w:t>. 8th ed. New York, NY: Springer; 2017.</w:t>
      </w:r>
      <w:bookmarkStart w:id="37" w:name="R40343"/>
      <w:bookmarkEnd w:id="36"/>
    </w:p>
    <w:p w14:paraId="74C22CCA" w14:textId="77777777" w:rsidR="00485D4E" w:rsidRPr="00485D4E" w:rsidRDefault="00B52D20" w:rsidP="00FD6E1F">
      <w:pPr>
        <w:pStyle w:val="ListParagraph"/>
        <w:numPr>
          <w:ilvl w:val="0"/>
          <w:numId w:val="21"/>
        </w:numPr>
        <w:spacing w:after="0" w:line="276" w:lineRule="auto"/>
        <w:jc w:val="both"/>
        <w:rPr>
          <w:rFonts w:ascii="Arial" w:eastAsia="Times New Roman" w:hAnsi="Arial" w:cs="Arial"/>
          <w:sz w:val="20"/>
          <w:szCs w:val="20"/>
          <w:lang w:val="en"/>
        </w:rPr>
      </w:pPr>
      <w:r w:rsidRPr="00485D4E">
        <w:rPr>
          <w:rFonts w:ascii="Arial" w:hAnsi="Arial" w:cs="Arial"/>
          <w:sz w:val="20"/>
          <w:szCs w:val="20"/>
          <w:lang w:val="en"/>
        </w:rPr>
        <w:t xml:space="preserve">Brierley JD, Gospodarowicz MK, Wittekind C, et al, eds. </w:t>
      </w:r>
      <w:r w:rsidRPr="00485D4E">
        <w:rPr>
          <w:rStyle w:val="Emphasis"/>
          <w:rFonts w:ascii="Arial" w:hAnsi="Arial" w:cs="Arial"/>
          <w:sz w:val="20"/>
          <w:szCs w:val="20"/>
          <w:lang w:val="en"/>
        </w:rPr>
        <w:t>TNM Classification of Malignant Tumours</w:t>
      </w:r>
      <w:r w:rsidRPr="00485D4E">
        <w:rPr>
          <w:rFonts w:ascii="Arial" w:hAnsi="Arial" w:cs="Arial"/>
          <w:sz w:val="20"/>
          <w:szCs w:val="20"/>
          <w:lang w:val="en"/>
        </w:rPr>
        <w:t>. 8th ed. Oxford, UK: Wiley; 2016.</w:t>
      </w:r>
      <w:bookmarkStart w:id="38" w:name="R40344"/>
      <w:bookmarkEnd w:id="37"/>
    </w:p>
    <w:p w14:paraId="47F6B4CA" w14:textId="77777777" w:rsidR="00485D4E" w:rsidRDefault="00B52D20" w:rsidP="00FD6E1F">
      <w:pPr>
        <w:pStyle w:val="ListParagraph"/>
        <w:numPr>
          <w:ilvl w:val="0"/>
          <w:numId w:val="21"/>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lang w:val="en"/>
        </w:rPr>
        <w:t xml:space="preserve">FIGO Cancer Report. Cancer of the corpus uteri. </w:t>
      </w:r>
      <w:r w:rsidRPr="00485D4E">
        <w:rPr>
          <w:rStyle w:val="Emphasis"/>
          <w:rFonts w:ascii="Arial" w:eastAsia="Times New Roman" w:hAnsi="Arial" w:cs="Arial"/>
          <w:sz w:val="20"/>
          <w:szCs w:val="20"/>
          <w:lang w:val="en"/>
        </w:rPr>
        <w:t>Int J Gynecol Obstet</w:t>
      </w:r>
      <w:r w:rsidRPr="00485D4E">
        <w:rPr>
          <w:rFonts w:ascii="Arial" w:eastAsia="Times New Roman" w:hAnsi="Arial" w:cs="Arial"/>
          <w:sz w:val="20"/>
          <w:szCs w:val="20"/>
          <w:lang w:val="en"/>
        </w:rPr>
        <w:t>. 2018;143(suppl 2):37-50.</w:t>
      </w:r>
      <w:bookmarkStart w:id="39" w:name="R40345"/>
      <w:bookmarkEnd w:id="38"/>
    </w:p>
    <w:p w14:paraId="51689D65" w14:textId="77777777" w:rsidR="00485D4E" w:rsidRPr="00485D4E" w:rsidRDefault="00B52D20" w:rsidP="00FD6E1F">
      <w:pPr>
        <w:pStyle w:val="ListParagraph"/>
        <w:numPr>
          <w:ilvl w:val="0"/>
          <w:numId w:val="21"/>
        </w:numPr>
        <w:spacing w:after="0" w:line="276" w:lineRule="auto"/>
        <w:jc w:val="both"/>
        <w:rPr>
          <w:rFonts w:ascii="Arial" w:eastAsia="Times New Roman" w:hAnsi="Arial" w:cs="Arial"/>
          <w:sz w:val="20"/>
          <w:szCs w:val="20"/>
          <w:lang w:val="en"/>
        </w:rPr>
      </w:pPr>
      <w:r w:rsidRPr="00485D4E">
        <w:rPr>
          <w:rFonts w:ascii="Arial" w:hAnsi="Arial" w:cs="Arial"/>
          <w:sz w:val="20"/>
          <w:szCs w:val="20"/>
          <w:lang w:val="en"/>
        </w:rPr>
        <w:t xml:space="preserve">Abu-Rustum NR. Sentinel lymph node mapping for endometrial cancer: a modern approach to surgical staging. </w:t>
      </w:r>
      <w:r w:rsidRPr="00485D4E">
        <w:rPr>
          <w:rStyle w:val="Emphasis"/>
          <w:rFonts w:ascii="Arial" w:hAnsi="Arial" w:cs="Arial"/>
          <w:sz w:val="20"/>
          <w:szCs w:val="20"/>
          <w:lang w:val="en"/>
        </w:rPr>
        <w:t>J Natl Compr Canc Netw</w:t>
      </w:r>
      <w:r w:rsidRPr="00485D4E">
        <w:rPr>
          <w:rFonts w:ascii="Arial" w:hAnsi="Arial" w:cs="Arial"/>
          <w:sz w:val="20"/>
          <w:szCs w:val="20"/>
          <w:lang w:val="en"/>
        </w:rPr>
        <w:t>. 2014;12:288-97.</w:t>
      </w:r>
      <w:bookmarkStart w:id="40" w:name="R40346"/>
      <w:bookmarkEnd w:id="39"/>
    </w:p>
    <w:p w14:paraId="637AE8BC" w14:textId="77777777" w:rsidR="00485D4E" w:rsidRDefault="00B52D20" w:rsidP="00FD6E1F">
      <w:pPr>
        <w:pStyle w:val="ListParagraph"/>
        <w:numPr>
          <w:ilvl w:val="0"/>
          <w:numId w:val="21"/>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lang w:val="en"/>
        </w:rPr>
        <w:t xml:space="preserve">Euscher E, Sui D, Soliman P, et al. Ultrastaging of sentinel lymph nodes in endometrial carcinoma according to use of 2 different methods. </w:t>
      </w:r>
      <w:r w:rsidRPr="00485D4E">
        <w:rPr>
          <w:rStyle w:val="Emphasis"/>
          <w:rFonts w:ascii="Arial" w:eastAsia="Times New Roman" w:hAnsi="Arial" w:cs="Arial"/>
          <w:sz w:val="20"/>
          <w:szCs w:val="20"/>
          <w:lang w:val="en"/>
        </w:rPr>
        <w:t>Int J Gynecol Pathol</w:t>
      </w:r>
      <w:r w:rsidRPr="00485D4E">
        <w:rPr>
          <w:rFonts w:ascii="Arial" w:eastAsia="Times New Roman" w:hAnsi="Arial" w:cs="Arial"/>
          <w:sz w:val="20"/>
          <w:szCs w:val="20"/>
          <w:lang w:val="en"/>
        </w:rPr>
        <w:t>. 2018;37:242-251.</w:t>
      </w:r>
      <w:bookmarkStart w:id="41" w:name="N9458"/>
      <w:bookmarkEnd w:id="40"/>
    </w:p>
    <w:p w14:paraId="7F9FE0C5" w14:textId="77777777" w:rsidR="00485D4E" w:rsidRDefault="00485D4E" w:rsidP="00FD6E1F">
      <w:pPr>
        <w:spacing w:after="0" w:line="276" w:lineRule="auto"/>
        <w:jc w:val="both"/>
        <w:rPr>
          <w:rFonts w:ascii="Arial" w:eastAsia="Times New Roman" w:hAnsi="Arial" w:cs="Arial"/>
          <w:b/>
          <w:bCs/>
          <w:sz w:val="20"/>
          <w:szCs w:val="20"/>
          <w:lang w:val="en"/>
        </w:rPr>
      </w:pPr>
    </w:p>
    <w:p w14:paraId="7C48F1AA" w14:textId="77777777" w:rsidR="00485D4E" w:rsidRDefault="00B52D20" w:rsidP="00FD6E1F">
      <w:pPr>
        <w:spacing w:after="0" w:line="276" w:lineRule="auto"/>
        <w:jc w:val="both"/>
        <w:rPr>
          <w:rFonts w:ascii="Arial" w:eastAsia="Times New Roman" w:hAnsi="Arial" w:cs="Arial"/>
          <w:b/>
          <w:bCs/>
          <w:sz w:val="20"/>
          <w:szCs w:val="20"/>
          <w:lang w:val="en"/>
        </w:rPr>
      </w:pPr>
      <w:r w:rsidRPr="00485D4E">
        <w:rPr>
          <w:rFonts w:ascii="Arial" w:eastAsia="Times New Roman" w:hAnsi="Arial" w:cs="Arial"/>
          <w:b/>
          <w:bCs/>
          <w:sz w:val="20"/>
          <w:szCs w:val="20"/>
          <w:lang w:val="en"/>
        </w:rPr>
        <w:t>L. Additional Findings</w:t>
      </w:r>
      <w:bookmarkEnd w:id="41"/>
    </w:p>
    <w:p w14:paraId="455FCA1A"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u w:val="single"/>
          <w:lang w:val="en"/>
        </w:rPr>
        <w:t>Atypical Hyperplasia/Endometrioid Intraepithelial Neoplasia</w:t>
      </w:r>
      <w:hyperlink w:anchor="R40350"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hAnsi="Arial" w:cs="Arial"/>
            <w:sz w:val="20"/>
            <w:szCs w:val="20"/>
            <w:vertAlign w:val="superscript"/>
            <w:lang w:val="en"/>
          </w:rPr>
          <w:t>1,</w:t>
        </w:r>
      </w:hyperlink>
      <w:hyperlink w:anchor="R40351" w:tooltip="Mutter GL, Baak JP, Crum CP, et al. Endometrial precancer diagnosis by histopathology, clonal analysis, and computerized morphometry. J Pathol. 2000;190:462-9." w:history="1">
        <w:r w:rsidRPr="00156DD2">
          <w:rPr>
            <w:rStyle w:val="Hyperlink"/>
            <w:rFonts w:ascii="Arial" w:hAnsi="Arial" w:cs="Arial"/>
            <w:sz w:val="20"/>
            <w:szCs w:val="20"/>
            <w:vertAlign w:val="superscript"/>
            <w:lang w:val="en"/>
          </w:rPr>
          <w:t>2,</w:t>
        </w:r>
      </w:hyperlink>
      <w:hyperlink w:anchor="R40352"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156DD2">
          <w:rPr>
            <w:rStyle w:val="Hyperlink"/>
            <w:rFonts w:ascii="Arial" w:hAnsi="Arial" w:cs="Arial"/>
            <w:sz w:val="20"/>
            <w:szCs w:val="20"/>
            <w:vertAlign w:val="superscript"/>
            <w:lang w:val="en"/>
          </w:rPr>
          <w:t>3</w:t>
        </w:r>
      </w:hyperlink>
    </w:p>
    <w:p w14:paraId="48407841"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It is essential to see a crowded architecture of cytologically altered glands that are distinct from both the background architecture and cytology of adjacent or entrapped normal glands from low power. The volume of crowded glands exceeds that of the stroma. In addition, there is nuclear atypia in the form of nuclear enlargement, pleomorphism, rounding, loss of polarity, and nucleoli.</w:t>
      </w:r>
      <w:hyperlink w:anchor="R40350" w:tooltip="Matias-Guiu X, Oliva E, McCluggage WG, et al. Tumours of the uterine corpus. In: WHO Classification of Tumours Editorial Board. Female genital tumours [Internet]. Lyon (France): International Agency for Research on Cancer; 2020 [cited 2020 Nov 20]. (WHO classi" w:history="1">
        <w:r w:rsidRPr="00156DD2">
          <w:rPr>
            <w:rStyle w:val="Hyperlink"/>
            <w:rFonts w:ascii="Arial" w:hAnsi="Arial" w:cs="Arial"/>
            <w:sz w:val="20"/>
            <w:szCs w:val="20"/>
            <w:vertAlign w:val="superscript"/>
            <w:lang w:val="en"/>
          </w:rPr>
          <w:t>1</w:t>
        </w:r>
      </w:hyperlink>
      <w:r w:rsidRPr="00156DD2">
        <w:rPr>
          <w:rFonts w:ascii="Arial" w:hAnsi="Arial" w:cs="Arial"/>
          <w:sz w:val="20"/>
          <w:szCs w:val="20"/>
          <w:lang w:val="en"/>
        </w:rPr>
        <w:t> A size of at least 1.0 mm is recommended. Loss of immunoreactivity for PTEN, PAX2, or mismatch repair proteins may be a helpful diagnostic tool.</w:t>
      </w:r>
      <w:hyperlink w:anchor="R40352" w:tooltip="Chapel DB, Patil SA, Plagov A. Quantitative next-generation sequencing-based analysis indicates progressive accumulation of microsatellite instability between atypical hyperplasia/endometrial intraepithelial neoplasia and paired endometrioid endometrial carcin" w:history="1">
        <w:r w:rsidRPr="00156DD2">
          <w:rPr>
            <w:rStyle w:val="Hyperlink"/>
            <w:rFonts w:ascii="Arial" w:hAnsi="Arial" w:cs="Arial"/>
            <w:sz w:val="20"/>
            <w:szCs w:val="20"/>
            <w:vertAlign w:val="superscript"/>
            <w:lang w:val="en"/>
          </w:rPr>
          <w:t>3</w:t>
        </w:r>
      </w:hyperlink>
      <w:r w:rsidRPr="00156DD2">
        <w:rPr>
          <w:rFonts w:ascii="Arial" w:hAnsi="Arial" w:cs="Arial"/>
          <w:sz w:val="20"/>
          <w:szCs w:val="20"/>
          <w:lang w:val="en"/>
        </w:rPr>
        <w:t> Common mimics such as metaplasia, basalis, polyp, or dys-synchronous-phase endometrium must be excluded.</w:t>
      </w:r>
    </w:p>
    <w:p w14:paraId="283B2395" w14:textId="77777777" w:rsidR="00485D4E" w:rsidRDefault="00485D4E" w:rsidP="00FD6E1F">
      <w:pPr>
        <w:spacing w:after="0" w:line="276" w:lineRule="auto"/>
        <w:jc w:val="both"/>
        <w:rPr>
          <w:rFonts w:ascii="Arial" w:hAnsi="Arial" w:cs="Arial"/>
          <w:sz w:val="20"/>
          <w:szCs w:val="20"/>
          <w:lang w:val="en"/>
        </w:rPr>
      </w:pPr>
    </w:p>
    <w:p w14:paraId="3D002AAB" w14:textId="77777777" w:rsidR="00485D4E" w:rsidRDefault="00B52D20" w:rsidP="00FD6E1F">
      <w:pPr>
        <w:spacing w:after="0" w:line="276" w:lineRule="auto"/>
        <w:jc w:val="both"/>
        <w:rPr>
          <w:rFonts w:ascii="Arial" w:hAnsi="Arial" w:cs="Arial"/>
          <w:sz w:val="20"/>
          <w:szCs w:val="20"/>
          <w:u w:val="single"/>
          <w:lang w:val="en"/>
        </w:rPr>
      </w:pPr>
      <w:r w:rsidRPr="00156DD2">
        <w:rPr>
          <w:rFonts w:ascii="Arial" w:hAnsi="Arial" w:cs="Arial"/>
          <w:sz w:val="20"/>
          <w:szCs w:val="20"/>
          <w:u w:val="single"/>
          <w:lang w:val="en"/>
        </w:rPr>
        <w:t>Proposed criteria distinguishing Well-Differentiated Endometrioid Endometrial Adenocarcinoma from EIN or Atypical Endometrial Hyperplasia</w:t>
      </w:r>
    </w:p>
    <w:p w14:paraId="5A815C37" w14:textId="77777777" w:rsidR="00485D4E" w:rsidRDefault="00B52D20" w:rsidP="00FD6E1F">
      <w:pPr>
        <w:spacing w:after="0" w:line="276" w:lineRule="auto"/>
        <w:jc w:val="both"/>
        <w:rPr>
          <w:rStyle w:val="Emphasis"/>
          <w:rFonts w:ascii="Arial" w:hAnsi="Arial" w:cs="Arial"/>
          <w:b/>
          <w:bCs/>
          <w:sz w:val="20"/>
          <w:szCs w:val="20"/>
          <w:lang w:val="en"/>
        </w:rPr>
      </w:pPr>
      <w:r w:rsidRPr="00156DD2">
        <w:rPr>
          <w:rFonts w:ascii="Arial" w:hAnsi="Arial" w:cs="Arial"/>
          <w:sz w:val="20"/>
          <w:szCs w:val="20"/>
          <w:lang w:val="en"/>
        </w:rPr>
        <w:t>(1)</w:t>
      </w:r>
      <w:r w:rsidRPr="00156DD2">
        <w:rPr>
          <w:rFonts w:ascii="Arial" w:hAnsi="Arial" w:cs="Arial"/>
          <w:sz w:val="20"/>
          <w:szCs w:val="20"/>
          <w:lang w:val="en"/>
        </w:rPr>
        <w:tab/>
        <w:t xml:space="preserve">Irregular infiltration of myometrium associated with an altered fibroblastic stroma (desmoplastic response), </w:t>
      </w:r>
      <w:r w:rsidRPr="00156DD2">
        <w:rPr>
          <w:rStyle w:val="Emphasis"/>
          <w:rFonts w:ascii="Arial" w:hAnsi="Arial" w:cs="Arial"/>
          <w:b/>
          <w:bCs/>
          <w:sz w:val="20"/>
          <w:szCs w:val="20"/>
          <w:lang w:val="en"/>
        </w:rPr>
        <w:t>or</w:t>
      </w:r>
    </w:p>
    <w:p w14:paraId="7B3AA1F6" w14:textId="77777777" w:rsidR="00485D4E" w:rsidRDefault="00B52D20" w:rsidP="00FD6E1F">
      <w:pPr>
        <w:spacing w:after="0" w:line="276" w:lineRule="auto"/>
        <w:jc w:val="both"/>
        <w:rPr>
          <w:rFonts w:ascii="Arial" w:hAnsi="Arial" w:cs="Arial"/>
          <w:sz w:val="20"/>
          <w:szCs w:val="20"/>
          <w:lang w:val="en"/>
        </w:rPr>
      </w:pPr>
      <w:r w:rsidRPr="00156DD2">
        <w:rPr>
          <w:rFonts w:ascii="Arial" w:hAnsi="Arial" w:cs="Arial"/>
          <w:sz w:val="20"/>
          <w:szCs w:val="20"/>
          <w:lang w:val="en"/>
        </w:rPr>
        <w:t>(2)</w:t>
      </w:r>
      <w:r w:rsidRPr="00156DD2">
        <w:rPr>
          <w:rFonts w:ascii="Arial" w:hAnsi="Arial" w:cs="Arial"/>
          <w:sz w:val="20"/>
          <w:szCs w:val="20"/>
          <w:lang w:val="en"/>
        </w:rPr>
        <w:tab/>
        <w:t xml:space="preserve">Confluent glandular pattern (cribriform growth, or complex folded mazelike epithelium), </w:t>
      </w:r>
      <w:r w:rsidRPr="00156DD2">
        <w:rPr>
          <w:rStyle w:val="Strong"/>
          <w:rFonts w:ascii="Arial" w:hAnsi="Arial" w:cs="Arial"/>
          <w:sz w:val="20"/>
          <w:szCs w:val="20"/>
          <w:lang w:val="en"/>
        </w:rPr>
        <w:t>or</w:t>
      </w:r>
    </w:p>
    <w:p w14:paraId="3110962B"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hAnsi="Arial" w:cs="Arial"/>
          <w:sz w:val="20"/>
          <w:szCs w:val="20"/>
          <w:lang w:val="en"/>
        </w:rPr>
        <w:t>(3)</w:t>
      </w:r>
      <w:r w:rsidRPr="00156DD2">
        <w:rPr>
          <w:rFonts w:ascii="Arial" w:hAnsi="Arial" w:cs="Arial"/>
          <w:sz w:val="20"/>
          <w:szCs w:val="20"/>
          <w:lang w:val="en"/>
        </w:rPr>
        <w:tab/>
        <w:t>Solid non-squamous epithelial growth</w:t>
      </w:r>
    </w:p>
    <w:p w14:paraId="7D45C2B1" w14:textId="77777777" w:rsidR="00485D4E" w:rsidRDefault="00485D4E" w:rsidP="00FD6E1F">
      <w:pPr>
        <w:spacing w:after="0" w:line="276" w:lineRule="auto"/>
        <w:jc w:val="both"/>
        <w:rPr>
          <w:rFonts w:ascii="Arial" w:eastAsia="Times New Roman" w:hAnsi="Arial" w:cs="Arial"/>
          <w:sz w:val="20"/>
          <w:szCs w:val="20"/>
          <w:lang w:val="en"/>
        </w:rPr>
      </w:pPr>
    </w:p>
    <w:p w14:paraId="6D5731AA" w14:textId="77777777" w:rsidR="00485D4E" w:rsidRDefault="00B52D20" w:rsidP="00FD6E1F">
      <w:pPr>
        <w:spacing w:after="0" w:line="276" w:lineRule="auto"/>
        <w:jc w:val="both"/>
        <w:rPr>
          <w:rFonts w:ascii="Arial" w:eastAsia="Times New Roman" w:hAnsi="Arial" w:cs="Arial"/>
          <w:sz w:val="20"/>
          <w:szCs w:val="20"/>
          <w:lang w:val="en"/>
        </w:rPr>
      </w:pPr>
      <w:r w:rsidRPr="00156DD2">
        <w:rPr>
          <w:rFonts w:ascii="Arial" w:eastAsia="Times New Roman" w:hAnsi="Arial" w:cs="Arial"/>
          <w:sz w:val="20"/>
          <w:szCs w:val="20"/>
          <w:lang w:val="en"/>
        </w:rPr>
        <w:t>References</w:t>
      </w:r>
      <w:bookmarkStart w:id="42" w:name="R40350"/>
    </w:p>
    <w:p w14:paraId="21ED8CAB" w14:textId="44DFDF46" w:rsidR="00FD6E1F" w:rsidRPr="00FD6E1F" w:rsidRDefault="00B52D20" w:rsidP="00FD6E1F">
      <w:pPr>
        <w:pStyle w:val="ListParagraph"/>
        <w:numPr>
          <w:ilvl w:val="0"/>
          <w:numId w:val="22"/>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shd w:val="clear" w:color="auto" w:fill="FFFFFF"/>
          <w:lang w:val="en"/>
        </w:rPr>
        <w:t xml:space="preserve">Matias-Guiu X, Oliva E, McCluggage WG, et al. Tumours of the uterine corpus. In: WHO Classification of Tumours Editorial Board. Female genital tumours [Internet]. Lyon (France): International Agency for Research on Cancer; 2020 [cited 2020 Nov 20]. (WHO classification of tumours series, 5th ed.; vol. 4). Available from: </w:t>
      </w:r>
      <w:r w:rsidR="00FD6E1F" w:rsidRPr="00FD6E1F">
        <w:rPr>
          <w:rFonts w:ascii="Arial" w:eastAsia="Times New Roman" w:hAnsi="Arial" w:cs="Arial"/>
          <w:sz w:val="20"/>
          <w:szCs w:val="20"/>
          <w:shd w:val="clear" w:color="auto" w:fill="FFFFFF"/>
          <w:lang w:val="en"/>
        </w:rPr>
        <w:t>https://tumourclassification.iarc.who.int/chapters/34</w:t>
      </w:r>
      <w:r w:rsidRPr="00485D4E">
        <w:rPr>
          <w:rFonts w:ascii="Arial" w:eastAsia="Times New Roman" w:hAnsi="Arial" w:cs="Arial"/>
          <w:sz w:val="20"/>
          <w:szCs w:val="20"/>
          <w:shd w:val="clear" w:color="auto" w:fill="FFFFFF"/>
          <w:lang w:val="en"/>
        </w:rPr>
        <w:t>.</w:t>
      </w:r>
      <w:bookmarkStart w:id="43" w:name="R40351"/>
      <w:bookmarkEnd w:id="42"/>
    </w:p>
    <w:p w14:paraId="66F3DDAC" w14:textId="3F86656B" w:rsidR="00485D4E" w:rsidRPr="00FD6E1F" w:rsidRDefault="00B52D20" w:rsidP="00FD6E1F">
      <w:pPr>
        <w:pStyle w:val="ListParagraph"/>
        <w:numPr>
          <w:ilvl w:val="0"/>
          <w:numId w:val="22"/>
        </w:numPr>
        <w:spacing w:after="0" w:line="276" w:lineRule="auto"/>
        <w:jc w:val="both"/>
        <w:rPr>
          <w:rFonts w:ascii="Arial" w:eastAsia="Times New Roman" w:hAnsi="Arial" w:cs="Arial"/>
          <w:sz w:val="20"/>
          <w:szCs w:val="20"/>
          <w:lang w:val="en"/>
        </w:rPr>
      </w:pPr>
      <w:r w:rsidRPr="00FD6E1F">
        <w:rPr>
          <w:rFonts w:ascii="Arial" w:eastAsia="Times New Roman" w:hAnsi="Arial" w:cs="Arial"/>
          <w:sz w:val="20"/>
          <w:szCs w:val="20"/>
          <w:lang w:val="en"/>
        </w:rPr>
        <w:t xml:space="preserve">Mutter GL, Baak JP, Crum CP, et al. Endometrial precancer diagnosis by histopathology, clonal analysis, and computerized morphometry. </w:t>
      </w:r>
      <w:r w:rsidRPr="00FD6E1F">
        <w:rPr>
          <w:rStyle w:val="Emphasis"/>
          <w:rFonts w:ascii="Arial" w:eastAsia="Times New Roman" w:hAnsi="Arial" w:cs="Arial"/>
          <w:sz w:val="20"/>
          <w:szCs w:val="20"/>
          <w:lang w:val="en"/>
        </w:rPr>
        <w:t>J Pathol</w:t>
      </w:r>
      <w:r w:rsidRPr="00FD6E1F">
        <w:rPr>
          <w:rFonts w:ascii="Arial" w:eastAsia="Times New Roman" w:hAnsi="Arial" w:cs="Arial"/>
          <w:sz w:val="20"/>
          <w:szCs w:val="20"/>
          <w:lang w:val="en"/>
        </w:rPr>
        <w:t>. 2000;190:462-9.</w:t>
      </w:r>
      <w:bookmarkStart w:id="44" w:name="R40352"/>
      <w:bookmarkEnd w:id="43"/>
    </w:p>
    <w:p w14:paraId="336041ED" w14:textId="4F3CB4E0" w:rsidR="00B52D20" w:rsidRPr="00485D4E" w:rsidRDefault="00B52D20" w:rsidP="00FD6E1F">
      <w:pPr>
        <w:pStyle w:val="ListParagraph"/>
        <w:numPr>
          <w:ilvl w:val="0"/>
          <w:numId w:val="22"/>
        </w:numPr>
        <w:spacing w:after="0" w:line="276" w:lineRule="auto"/>
        <w:jc w:val="both"/>
        <w:rPr>
          <w:rFonts w:ascii="Arial" w:eastAsia="Times New Roman" w:hAnsi="Arial" w:cs="Arial"/>
          <w:sz w:val="20"/>
          <w:szCs w:val="20"/>
          <w:lang w:val="en"/>
        </w:rPr>
      </w:pPr>
      <w:r w:rsidRPr="00485D4E">
        <w:rPr>
          <w:rFonts w:ascii="Arial" w:eastAsia="Times New Roman" w:hAnsi="Arial" w:cs="Arial"/>
          <w:sz w:val="20"/>
          <w:szCs w:val="20"/>
          <w:lang w:val="en"/>
        </w:rPr>
        <w:t xml:space="preserve">Chapel DB, Patil SA, Plagov A. Quantitative next-generation sequencing-based analysis indicates progressive accumulation of microsatellite instability between atypical hyperplasia/endometrial intraepithelial neoplasia and paired endometrioid endometrial carcinoma. </w:t>
      </w:r>
      <w:r w:rsidRPr="00485D4E">
        <w:rPr>
          <w:rStyle w:val="Emphasis"/>
          <w:rFonts w:ascii="Arial" w:eastAsia="Times New Roman" w:hAnsi="Arial" w:cs="Arial"/>
          <w:sz w:val="20"/>
          <w:szCs w:val="20"/>
          <w:lang w:val="en"/>
        </w:rPr>
        <w:t>Mod Pathol</w:t>
      </w:r>
      <w:r w:rsidRPr="00485D4E">
        <w:rPr>
          <w:rFonts w:ascii="Arial" w:eastAsia="Times New Roman" w:hAnsi="Arial" w:cs="Arial"/>
          <w:sz w:val="20"/>
          <w:szCs w:val="20"/>
          <w:lang w:val="en"/>
        </w:rPr>
        <w:t>. 2019;32:1508-1520.</w:t>
      </w:r>
      <w:bookmarkEnd w:id="44"/>
    </w:p>
    <w:sectPr w:rsidR="00B52D20" w:rsidRPr="00485D4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3DA6" w14:textId="77777777" w:rsidR="00EB7B8D" w:rsidRDefault="00EB7B8D">
      <w:pPr>
        <w:spacing w:after="0" w:line="240" w:lineRule="auto"/>
      </w:pPr>
      <w:r>
        <w:separator/>
      </w:r>
    </w:p>
  </w:endnote>
  <w:endnote w:type="continuationSeparator" w:id="0">
    <w:p w14:paraId="522B9F3C" w14:textId="77777777" w:rsidR="00EB7B8D" w:rsidRDefault="00EB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1ED1" w14:textId="4380CFA0" w:rsidR="00851F03" w:rsidRDefault="00B52D20">
    <w:pPr>
      <w:pStyle w:val="Footer"/>
      <w:jc w:val="right"/>
    </w:pPr>
    <w:r>
      <w:fldChar w:fldCharType="begin"/>
    </w:r>
    <w:r>
      <w:instrText>PAGE</w:instrText>
    </w:r>
    <w:r>
      <w:fldChar w:fldCharType="separate"/>
    </w:r>
    <w:r w:rsidR="00156DD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79F9" w14:textId="77777777" w:rsidR="00D61B7F" w:rsidRDefault="00B52D2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212B" w14:textId="77777777" w:rsidR="00EB7B8D" w:rsidRDefault="00EB7B8D">
      <w:pPr>
        <w:spacing w:after="0" w:line="240" w:lineRule="auto"/>
      </w:pPr>
      <w:r>
        <w:separator/>
      </w:r>
    </w:p>
  </w:footnote>
  <w:footnote w:type="continuationSeparator" w:id="0">
    <w:p w14:paraId="7CD7B80E" w14:textId="77777777" w:rsidR="00EB7B8D" w:rsidRDefault="00EB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64A3" w14:textId="77777777" w:rsidR="00851F03" w:rsidRDefault="00851F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25F1A33" w14:textId="77777777" w:rsidTr="00776589">
      <w:tc>
        <w:tcPr>
          <w:tcW w:w="1500" w:type="dxa"/>
        </w:tcPr>
        <w:p w14:paraId="575EC5E9" w14:textId="77777777" w:rsidR="00776589" w:rsidRDefault="00B52D20">
          <w:r>
            <w:t>CAP Approved</w:t>
          </w:r>
        </w:p>
      </w:tc>
      <w:tc>
        <w:tcPr>
          <w:tcW w:w="8076" w:type="dxa"/>
        </w:tcPr>
        <w:p w14:paraId="69DB6FDB" w14:textId="665C2EA2" w:rsidR="00776589" w:rsidRDefault="00B52D20">
          <w:pPr>
            <w:jc w:val="right"/>
          </w:pPr>
          <w:r>
            <w:t>Uterus_4.3.0.0.</w:t>
          </w:r>
          <w:r w:rsidR="00156DD2">
            <w:t>REL</w:t>
          </w:r>
          <w:r>
            <w:t>_CAPCP</w:t>
          </w:r>
        </w:p>
      </w:tc>
    </w:tr>
  </w:tbl>
  <w:p w14:paraId="357CD0BF" w14:textId="77777777" w:rsidR="00851F03" w:rsidRDefault="00851F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941" w14:textId="15FA70B2" w:rsidR="00851F03" w:rsidRDefault="00B52D20">
    <w:r>
      <w:rPr>
        <w:noProof/>
      </w:rPr>
      <w:drawing>
        <wp:inline distT="0" distB="0" distL="0" distR="0" wp14:anchorId="265FE31C" wp14:editId="479878F8">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05200">
      <w:rPr>
        <w:noProof/>
      </w:rPr>
      <w:pict w14:anchorId="3F65A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C14"/>
    <w:multiLevelType w:val="multilevel"/>
    <w:tmpl w:val="DE947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DC0A09"/>
    <w:multiLevelType w:val="multilevel"/>
    <w:tmpl w:val="58AAF9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B7F3430"/>
    <w:multiLevelType w:val="multilevel"/>
    <w:tmpl w:val="BAFAC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F01A2B"/>
    <w:multiLevelType w:val="hybridMultilevel"/>
    <w:tmpl w:val="28D4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F1426"/>
    <w:multiLevelType w:val="hybridMultilevel"/>
    <w:tmpl w:val="46DA6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5104"/>
    <w:multiLevelType w:val="multilevel"/>
    <w:tmpl w:val="A7C014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CFC0124"/>
    <w:multiLevelType w:val="hybridMultilevel"/>
    <w:tmpl w:val="CE1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15B10"/>
    <w:multiLevelType w:val="multilevel"/>
    <w:tmpl w:val="6016A0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E233B1C"/>
    <w:multiLevelType w:val="hybridMultilevel"/>
    <w:tmpl w:val="A4E8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B134B"/>
    <w:multiLevelType w:val="hybridMultilevel"/>
    <w:tmpl w:val="BE0A2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F1262"/>
    <w:multiLevelType w:val="multilevel"/>
    <w:tmpl w:val="C6BCA4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9D732B2"/>
    <w:multiLevelType w:val="hybridMultilevel"/>
    <w:tmpl w:val="F602633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2E700E"/>
    <w:multiLevelType w:val="multilevel"/>
    <w:tmpl w:val="4D6219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97D68"/>
    <w:multiLevelType w:val="hybridMultilevel"/>
    <w:tmpl w:val="F6026332"/>
    <w:lvl w:ilvl="0" w:tplc="CDACE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A20C6"/>
    <w:multiLevelType w:val="multilevel"/>
    <w:tmpl w:val="1B5014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4E61832"/>
    <w:multiLevelType w:val="multilevel"/>
    <w:tmpl w:val="B33A2F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04602"/>
    <w:multiLevelType w:val="multilevel"/>
    <w:tmpl w:val="E9529D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5A07C34"/>
    <w:multiLevelType w:val="multilevel"/>
    <w:tmpl w:val="34EE0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F6ED5"/>
    <w:multiLevelType w:val="hybridMultilevel"/>
    <w:tmpl w:val="0F2EC6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6C324E"/>
    <w:multiLevelType w:val="multilevel"/>
    <w:tmpl w:val="2E6ADF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A8051B3"/>
    <w:multiLevelType w:val="hybridMultilevel"/>
    <w:tmpl w:val="FDF42AEA"/>
    <w:lvl w:ilvl="0" w:tplc="CDACE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94F45"/>
    <w:multiLevelType w:val="hybridMultilevel"/>
    <w:tmpl w:val="0F2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980186">
    <w:abstractNumId w:val="17"/>
  </w:num>
  <w:num w:numId="2" w16cid:durableId="1770157094">
    <w:abstractNumId w:val="12"/>
  </w:num>
  <w:num w:numId="3" w16cid:durableId="624384021">
    <w:abstractNumId w:val="15"/>
  </w:num>
  <w:num w:numId="4" w16cid:durableId="1426924972">
    <w:abstractNumId w:val="19"/>
  </w:num>
  <w:num w:numId="5" w16cid:durableId="1618872036">
    <w:abstractNumId w:val="5"/>
  </w:num>
  <w:num w:numId="6" w16cid:durableId="191767012">
    <w:abstractNumId w:val="0"/>
  </w:num>
  <w:num w:numId="7" w16cid:durableId="1558053633">
    <w:abstractNumId w:val="14"/>
  </w:num>
  <w:num w:numId="8" w16cid:durableId="1774670634">
    <w:abstractNumId w:val="16"/>
  </w:num>
  <w:num w:numId="9" w16cid:durableId="720322373">
    <w:abstractNumId w:val="7"/>
  </w:num>
  <w:num w:numId="10" w16cid:durableId="169758459">
    <w:abstractNumId w:val="1"/>
  </w:num>
  <w:num w:numId="11" w16cid:durableId="690649695">
    <w:abstractNumId w:val="2"/>
  </w:num>
  <w:num w:numId="12" w16cid:durableId="1652127995">
    <w:abstractNumId w:val="10"/>
  </w:num>
  <w:num w:numId="13" w16cid:durableId="1242837625">
    <w:abstractNumId w:val="20"/>
  </w:num>
  <w:num w:numId="14" w16cid:durableId="2000691544">
    <w:abstractNumId w:val="13"/>
  </w:num>
  <w:num w:numId="15" w16cid:durableId="433525274">
    <w:abstractNumId w:val="11"/>
  </w:num>
  <w:num w:numId="16" w16cid:durableId="1059280328">
    <w:abstractNumId w:val="8"/>
  </w:num>
  <w:num w:numId="17" w16cid:durableId="275142205">
    <w:abstractNumId w:val="4"/>
  </w:num>
  <w:num w:numId="18" w16cid:durableId="641471692">
    <w:abstractNumId w:val="21"/>
  </w:num>
  <w:num w:numId="19" w16cid:durableId="817458573">
    <w:abstractNumId w:val="18"/>
  </w:num>
  <w:num w:numId="20" w16cid:durableId="755639622">
    <w:abstractNumId w:val="9"/>
  </w:num>
  <w:num w:numId="21" w16cid:durableId="566720010">
    <w:abstractNumId w:val="6"/>
  </w:num>
  <w:num w:numId="22" w16cid:durableId="254364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1F03"/>
    <w:rsid w:val="00156DD2"/>
    <w:rsid w:val="00485D4E"/>
    <w:rsid w:val="0066761A"/>
    <w:rsid w:val="00721DBA"/>
    <w:rsid w:val="007E5455"/>
    <w:rsid w:val="00851F03"/>
    <w:rsid w:val="00857A67"/>
    <w:rsid w:val="00A435A9"/>
    <w:rsid w:val="00B52D20"/>
    <w:rsid w:val="00EB7B8D"/>
    <w:rsid w:val="00FD6E1F"/>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23CBDB4"/>
  <w15:docId w15:val="{83B6B5A3-4A63-4DE1-AD57-DEBA6980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volume">
    <w:name w:val="volume"/>
    <w:basedOn w:val="DefaultParagraphFont"/>
  </w:style>
  <w:style w:type="character" w:customStyle="1" w:styleId="pages">
    <w:name w:val="pages"/>
    <w:basedOn w:val="DefaultParagraphFont"/>
  </w:style>
  <w:style w:type="paragraph" w:styleId="ListParagraph">
    <w:name w:val="List Paragraph"/>
    <w:basedOn w:val="Normal"/>
    <w:uiPriority w:val="34"/>
    <w:qFormat/>
    <w:rsid w:val="0015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99439">
      <w:marLeft w:val="0"/>
      <w:marRight w:val="0"/>
      <w:marTop w:val="0"/>
      <w:marBottom w:val="0"/>
      <w:divBdr>
        <w:top w:val="none" w:sz="0" w:space="0" w:color="auto"/>
        <w:left w:val="none" w:sz="0" w:space="0" w:color="auto"/>
        <w:bottom w:val="none" w:sz="0" w:space="0" w:color="auto"/>
        <w:right w:val="none" w:sz="0" w:space="0" w:color="auto"/>
      </w:divBdr>
      <w:divsChild>
        <w:div w:id="1232502667">
          <w:marLeft w:val="0"/>
          <w:marRight w:val="0"/>
          <w:marTop w:val="0"/>
          <w:marBottom w:val="0"/>
          <w:divBdr>
            <w:top w:val="none" w:sz="0" w:space="0" w:color="auto"/>
            <w:left w:val="none" w:sz="0" w:space="0" w:color="auto"/>
            <w:bottom w:val="none" w:sz="0" w:space="0" w:color="auto"/>
            <w:right w:val="none" w:sz="0" w:space="0" w:color="auto"/>
          </w:divBdr>
        </w:div>
        <w:div w:id="796875873">
          <w:marLeft w:val="0"/>
          <w:marRight w:val="0"/>
          <w:marTop w:val="0"/>
          <w:marBottom w:val="0"/>
          <w:divBdr>
            <w:top w:val="none" w:sz="0" w:space="0" w:color="auto"/>
            <w:left w:val="none" w:sz="0" w:space="0" w:color="auto"/>
            <w:bottom w:val="none" w:sz="0" w:space="0" w:color="auto"/>
            <w:right w:val="none" w:sz="0" w:space="0" w:color="auto"/>
          </w:divBdr>
        </w:div>
        <w:div w:id="623080877">
          <w:marLeft w:val="0"/>
          <w:marRight w:val="0"/>
          <w:marTop w:val="0"/>
          <w:marBottom w:val="0"/>
          <w:divBdr>
            <w:top w:val="none" w:sz="0" w:space="0" w:color="auto"/>
            <w:left w:val="none" w:sz="0" w:space="0" w:color="auto"/>
            <w:bottom w:val="none" w:sz="0" w:space="0" w:color="auto"/>
            <w:right w:val="none" w:sz="0" w:space="0" w:color="auto"/>
          </w:divBdr>
        </w:div>
        <w:div w:id="258874776">
          <w:marLeft w:val="0"/>
          <w:marRight w:val="0"/>
          <w:marTop w:val="0"/>
          <w:marBottom w:val="0"/>
          <w:divBdr>
            <w:top w:val="none" w:sz="0" w:space="0" w:color="auto"/>
            <w:left w:val="none" w:sz="0" w:space="0" w:color="auto"/>
            <w:bottom w:val="none" w:sz="0" w:space="0" w:color="auto"/>
            <w:right w:val="none" w:sz="0" w:space="0" w:color="auto"/>
          </w:divBdr>
        </w:div>
        <w:div w:id="1634023872">
          <w:marLeft w:val="0"/>
          <w:marRight w:val="0"/>
          <w:marTop w:val="0"/>
          <w:marBottom w:val="0"/>
          <w:divBdr>
            <w:top w:val="none" w:sz="0" w:space="0" w:color="auto"/>
            <w:left w:val="none" w:sz="0" w:space="0" w:color="auto"/>
            <w:bottom w:val="none" w:sz="0" w:space="0" w:color="auto"/>
            <w:right w:val="none" w:sz="0" w:space="0" w:color="auto"/>
          </w:divBdr>
        </w:div>
        <w:div w:id="2045446198">
          <w:marLeft w:val="0"/>
          <w:marRight w:val="0"/>
          <w:marTop w:val="0"/>
          <w:marBottom w:val="0"/>
          <w:divBdr>
            <w:top w:val="none" w:sz="0" w:space="0" w:color="auto"/>
            <w:left w:val="none" w:sz="0" w:space="0" w:color="auto"/>
            <w:bottom w:val="none" w:sz="0" w:space="0" w:color="auto"/>
            <w:right w:val="none" w:sz="0" w:space="0" w:color="auto"/>
          </w:divBdr>
        </w:div>
        <w:div w:id="204831913">
          <w:marLeft w:val="0"/>
          <w:marRight w:val="0"/>
          <w:marTop w:val="0"/>
          <w:marBottom w:val="0"/>
          <w:divBdr>
            <w:top w:val="none" w:sz="0" w:space="0" w:color="auto"/>
            <w:left w:val="none" w:sz="0" w:space="0" w:color="auto"/>
            <w:bottom w:val="none" w:sz="0" w:space="0" w:color="auto"/>
            <w:right w:val="none" w:sz="0" w:space="0" w:color="auto"/>
          </w:divBdr>
        </w:div>
        <w:div w:id="442001610">
          <w:marLeft w:val="0"/>
          <w:marRight w:val="0"/>
          <w:marTop w:val="0"/>
          <w:marBottom w:val="0"/>
          <w:divBdr>
            <w:top w:val="none" w:sz="0" w:space="0" w:color="auto"/>
            <w:left w:val="none" w:sz="0" w:space="0" w:color="auto"/>
            <w:bottom w:val="none" w:sz="0" w:space="0" w:color="auto"/>
            <w:right w:val="none" w:sz="0" w:space="0" w:color="auto"/>
          </w:divBdr>
        </w:div>
        <w:div w:id="946157314">
          <w:marLeft w:val="0"/>
          <w:marRight w:val="0"/>
          <w:marTop w:val="0"/>
          <w:marBottom w:val="0"/>
          <w:divBdr>
            <w:top w:val="none" w:sz="0" w:space="0" w:color="auto"/>
            <w:left w:val="none" w:sz="0" w:space="0" w:color="auto"/>
            <w:bottom w:val="none" w:sz="0" w:space="0" w:color="auto"/>
            <w:right w:val="none" w:sz="0" w:space="0" w:color="auto"/>
          </w:divBdr>
        </w:div>
        <w:div w:id="168913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24</Pages>
  <Words>9963</Words>
  <Characters>56793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5</cp:revision>
  <dcterms:created xsi:type="dcterms:W3CDTF">2022-06-07T17:46:00Z</dcterms:created>
  <dcterms:modified xsi:type="dcterms:W3CDTF">2022-06-15T16:11:00Z</dcterms:modified>
</cp:coreProperties>
</file>